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55" w:rsidRPr="00316255" w:rsidRDefault="00316255" w:rsidP="00316255">
      <w:pPr>
        <w:spacing w:before="120" w:after="120" w:line="240" w:lineRule="exact"/>
        <w:jc w:val="right"/>
        <w:rPr>
          <w:rFonts w:ascii="Times New Roman" w:hAnsi="Times New Roman" w:cs="Times New Roman"/>
        </w:rPr>
      </w:pPr>
      <w:bookmarkStart w:id="0" w:name="617142645"/>
      <w:r w:rsidRPr="00316255">
        <w:rPr>
          <w:rFonts w:ascii="Times New Roman" w:hAnsi="Times New Roman" w:cs="Times New Roman"/>
          <w:b/>
          <w:color w:val="000000"/>
          <w:sz w:val="24"/>
        </w:rPr>
        <w:t>Приложение 1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к Правилам утверждения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предельного уровня тарифов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(цен, ставок сборов) и тарифных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смет на регулируемые услуги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(товары, работы) субъектов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естественных монополий</w:t>
      </w:r>
      <w:r w:rsidRPr="00316255">
        <w:rPr>
          <w:rFonts w:ascii="Times New Roman" w:hAnsi="Times New Roman" w:cs="Times New Roman"/>
        </w:rPr>
        <w:br/>
      </w:r>
    </w:p>
    <w:p w:rsidR="00316255" w:rsidRPr="00316255" w:rsidRDefault="00316255" w:rsidP="00A145F4">
      <w:pPr>
        <w:spacing w:before="120" w:after="120" w:line="240" w:lineRule="exact"/>
        <w:jc w:val="center"/>
        <w:rPr>
          <w:rFonts w:ascii="Times New Roman" w:hAnsi="Times New Roman" w:cs="Times New Roman"/>
        </w:rPr>
      </w:pPr>
      <w:bookmarkStart w:id="1" w:name="617142646"/>
      <w:bookmarkEnd w:id="0"/>
      <w:r w:rsidRPr="00316255">
        <w:rPr>
          <w:rFonts w:ascii="Times New Roman" w:hAnsi="Times New Roman" w:cs="Times New Roman"/>
          <w:b/>
          <w:color w:val="000000"/>
          <w:sz w:val="24"/>
        </w:rPr>
        <w:t>Сведения об исполнении тарифной сметы на регулируемые услуги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 xml:space="preserve">Отчетный период 1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полугодие </w:t>
      </w:r>
      <w:r w:rsidRPr="00316255">
        <w:rPr>
          <w:rFonts w:ascii="Times New Roman" w:hAnsi="Times New Roman" w:cs="Times New Roman"/>
          <w:b/>
          <w:color w:val="000000"/>
          <w:sz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</w:rPr>
        <w:t>1</w:t>
      </w:r>
      <w:r w:rsidR="00BB772A">
        <w:rPr>
          <w:rFonts w:ascii="Times New Roman" w:hAnsi="Times New Roman" w:cs="Times New Roman"/>
          <w:b/>
          <w:color w:val="000000"/>
          <w:sz w:val="24"/>
        </w:rPr>
        <w:t>7</w:t>
      </w:r>
      <w:r w:rsidRPr="00316255">
        <w:rPr>
          <w:rFonts w:ascii="Times New Roman" w:hAnsi="Times New Roman" w:cs="Times New Roman"/>
          <w:b/>
          <w:color w:val="000000"/>
          <w:sz w:val="24"/>
        </w:rPr>
        <w:t xml:space="preserve"> г.</w:t>
      </w:r>
    </w:p>
    <w:p w:rsidR="00316255" w:rsidRPr="00316255" w:rsidRDefault="00A145F4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</w:rPr>
      </w:pPr>
      <w:bookmarkStart w:id="2" w:name="617142647"/>
      <w:bookmarkEnd w:id="1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16255" w:rsidRPr="00316255">
        <w:rPr>
          <w:rFonts w:ascii="Times New Roman" w:hAnsi="Times New Roman" w:cs="Times New Roman"/>
          <w:color w:val="000000"/>
          <w:sz w:val="24"/>
        </w:rPr>
        <w:t>Индекс ИТС-1</w:t>
      </w:r>
    </w:p>
    <w:p w:rsidR="00316255" w:rsidRPr="00316255" w:rsidRDefault="00316255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</w:rPr>
      </w:pPr>
      <w:bookmarkStart w:id="3" w:name="617142648"/>
      <w:bookmarkEnd w:id="2"/>
      <w:r w:rsidRPr="00316255">
        <w:rPr>
          <w:rFonts w:ascii="Times New Roman" w:hAnsi="Times New Roman" w:cs="Times New Roman"/>
          <w:color w:val="000000"/>
          <w:sz w:val="24"/>
        </w:rPr>
        <w:t xml:space="preserve"> Периодичность: </w:t>
      </w:r>
      <w:r>
        <w:rPr>
          <w:rFonts w:ascii="Times New Roman" w:hAnsi="Times New Roman" w:cs="Times New Roman"/>
          <w:color w:val="000000"/>
          <w:sz w:val="24"/>
        </w:rPr>
        <w:t>полу</w:t>
      </w:r>
      <w:r w:rsidRPr="00316255">
        <w:rPr>
          <w:rFonts w:ascii="Times New Roman" w:hAnsi="Times New Roman" w:cs="Times New Roman"/>
          <w:color w:val="000000"/>
          <w:sz w:val="24"/>
        </w:rPr>
        <w:t xml:space="preserve">годовая </w:t>
      </w:r>
    </w:p>
    <w:p w:rsidR="00316255" w:rsidRPr="00316255" w:rsidRDefault="00316255" w:rsidP="00A145F4">
      <w:pPr>
        <w:spacing w:before="120" w:after="120" w:line="240" w:lineRule="exact"/>
        <w:ind w:left="426" w:firstLine="74"/>
        <w:jc w:val="both"/>
        <w:rPr>
          <w:rFonts w:ascii="Times New Roman" w:hAnsi="Times New Roman" w:cs="Times New Roman"/>
        </w:rPr>
      </w:pPr>
      <w:bookmarkStart w:id="4" w:name="617142649"/>
      <w:bookmarkEnd w:id="3"/>
      <w:r w:rsidRPr="00316255">
        <w:rPr>
          <w:rFonts w:ascii="Times New Roman" w:hAnsi="Times New Roman" w:cs="Times New Roman"/>
          <w:color w:val="000000"/>
          <w:sz w:val="24"/>
        </w:rPr>
        <w:t>Представляют: субъекты естественной монополии, за исключением</w:t>
      </w:r>
      <w:r w:rsidR="00A145F4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5" w:name="617142650"/>
      <w:bookmarkEnd w:id="4"/>
      <w:r w:rsidRPr="00316255">
        <w:rPr>
          <w:rFonts w:ascii="Times New Roman" w:hAnsi="Times New Roman" w:cs="Times New Roman"/>
          <w:color w:val="000000"/>
          <w:sz w:val="24"/>
        </w:rPr>
        <w:t xml:space="preserve">региональной </w:t>
      </w:r>
      <w:r w:rsidR="00A145F4">
        <w:rPr>
          <w:rFonts w:ascii="Times New Roman" w:hAnsi="Times New Roman" w:cs="Times New Roman"/>
          <w:color w:val="000000"/>
          <w:sz w:val="24"/>
        </w:rPr>
        <w:t xml:space="preserve">  </w:t>
      </w:r>
      <w:r w:rsidRPr="00316255">
        <w:rPr>
          <w:rFonts w:ascii="Times New Roman" w:hAnsi="Times New Roman" w:cs="Times New Roman"/>
          <w:color w:val="000000"/>
          <w:sz w:val="24"/>
        </w:rPr>
        <w:t>электросетевой компании</w:t>
      </w:r>
    </w:p>
    <w:p w:rsidR="00316255" w:rsidRDefault="00316255" w:rsidP="00A145F4">
      <w:pPr>
        <w:spacing w:before="120" w:after="120" w:line="240" w:lineRule="exact"/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bookmarkStart w:id="6" w:name="617142651"/>
      <w:bookmarkEnd w:id="5"/>
      <w:r w:rsidRPr="00316255">
        <w:rPr>
          <w:rFonts w:ascii="Times New Roman" w:hAnsi="Times New Roman" w:cs="Times New Roman"/>
          <w:color w:val="000000"/>
          <w:sz w:val="24"/>
        </w:rPr>
        <w:t xml:space="preserve">Куда представляется форма: </w:t>
      </w:r>
      <w:bookmarkStart w:id="7" w:name="617142654"/>
      <w:bookmarkEnd w:id="6"/>
      <w:r w:rsidRPr="00316255">
        <w:rPr>
          <w:rFonts w:ascii="Times New Roman" w:hAnsi="Times New Roman" w:cs="Times New Roman"/>
          <w:color w:val="000000"/>
          <w:sz w:val="24"/>
        </w:rPr>
        <w:t xml:space="preserve">уведомление потребителей о ходе исполнения тарифной сметы через </w:t>
      </w:r>
      <w:proofErr w:type="gramStart"/>
      <w:r w:rsidRPr="00316255">
        <w:rPr>
          <w:rFonts w:ascii="Times New Roman" w:hAnsi="Times New Roman" w:cs="Times New Roman"/>
          <w:color w:val="000000"/>
          <w:sz w:val="24"/>
        </w:rPr>
        <w:t>свой</w:t>
      </w:r>
      <w:proofErr w:type="gramEnd"/>
      <w:r w:rsidRPr="00316255">
        <w:rPr>
          <w:rFonts w:ascii="Times New Roman" w:hAnsi="Times New Roman" w:cs="Times New Roman"/>
          <w:color w:val="000000"/>
          <w:sz w:val="24"/>
        </w:rPr>
        <w:t xml:space="preserve"> интернет-ресурс </w:t>
      </w:r>
    </w:p>
    <w:p w:rsidR="00316255" w:rsidRPr="00316255" w:rsidRDefault="00A145F4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16255" w:rsidRPr="00316255">
        <w:rPr>
          <w:rFonts w:ascii="Times New Roman" w:hAnsi="Times New Roman" w:cs="Times New Roman"/>
          <w:color w:val="000000"/>
          <w:sz w:val="24"/>
        </w:rPr>
        <w:t>Срок предоставления - раз в полугодие</w:t>
      </w:r>
    </w:p>
    <w:tbl>
      <w:tblPr>
        <w:tblW w:w="112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2"/>
        <w:gridCol w:w="2975"/>
        <w:gridCol w:w="992"/>
        <w:gridCol w:w="2209"/>
        <w:gridCol w:w="2106"/>
        <w:gridCol w:w="928"/>
        <w:gridCol w:w="1419"/>
      </w:tblGrid>
      <w:tr w:rsidR="00822560" w:rsidRPr="00822560" w:rsidTr="00822560">
        <w:trPr>
          <w:trHeight w:val="70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7"/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Ед. изм. 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Предусмотрено в утвержденной тарифной смете на 2017г. 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Фактически сложившиеся показатели тарифной сметы за 1 полугодие (</w:t>
            </w:r>
            <w:proofErr w:type="spellStart"/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очищ</w:t>
            </w:r>
            <w:proofErr w:type="spellEnd"/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от ИВД)  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</w:t>
            </w:r>
            <w:proofErr w:type="spellEnd"/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%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Причины отклонений  </w:t>
            </w:r>
          </w:p>
        </w:tc>
      </w:tr>
      <w:tr w:rsidR="00822560" w:rsidRPr="00822560" w:rsidTr="00822560">
        <w:trPr>
          <w:trHeight w:val="7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Затраты на производство товаров и предоставление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27 732 894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12 887 654 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-54%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Согласно нормативно-правовым актам, регулирующим деятельность субъекта естественной монополии показатели тарифной сметы  утверждаются на год, без расчета по полугодиям. В связи с чем, фактически сложившиеся показатели тарифной сметы за 1 полугодие, не дает должной оценки реализации исполнения тарифной сметы. </w:t>
            </w: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Согласно нормативно-правовым актам, регулирующим деятельность субъекта естественной монополии показатели тарифной сметы  утверждаются на год, без расчета по полугодиям. В связи с чем, фактически сложившиеся показатели тарифной сметы за 1 полугодие, не дает должной оценки реализации исполнения тарифной сметы.</w:t>
            </w: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ED731C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Согласно нормативно-правовым актам, регулирующим деятельность субъекта естественной монополии показатели тарифной сметы  утверждаются на год, без расчета по полугодиям. В связи с чем, фактически сложившиеся показатели тарифной сметы за 1 полугодие, не дает должной оценки реализации исполнения тарифной сметы.</w:t>
            </w: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Материальные затраты,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690 896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324 800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сырье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170 675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72 058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415 485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202 006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104 736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50 735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оплату труда, 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7 030 662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3 596 425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6 397 327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3 272 585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633 335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323 840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5 994 295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2 872 708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2 589 437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562 946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затраты: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11 055 331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5 150 952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Затраты на нормативные потери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9 914 762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4 694 172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(экологические платежи)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6 011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1 017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2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сторонних организаций,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1 134 558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455 763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98 152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58 414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Холодное водоснабжение и канализация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7 410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3 366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5.3.3.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64 731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26 527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5.3.4.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Экспертизы и исследования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40 187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5 430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-86%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5.3.5.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Дезинфекция, санобработка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5 566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1 916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5.3.6.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70 506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23 218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-67%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5.3.7.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вычислительной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104 387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77 341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Командировочные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57 969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24 430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охране труда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200 812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44 608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Услуги по поверке приборов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7 417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1 455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подготовке кадров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68 155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34 975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 организации балансирования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100 131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40 929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Арендная плата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15 925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8 438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Услуги вневедомственной и пожарной охраны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172 823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81 799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Промышленная безопасность на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28 465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13 914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91 922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9 004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Регулирование частоты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372 274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379 822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периода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2 925 506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1 350 489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и административные расходы,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1 902 355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913 148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 административного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443 817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207 773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43 938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20 567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1 169 594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563 512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245 006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121 296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20 139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6 100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17 025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5 479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-68%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4 176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1 514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Консалтинговые, аудиторские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70 000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33 589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банка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12 990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5 889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Вспомогательные материалы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12 360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6 545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Амортизация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41 066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21 040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18 912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13 596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оргтехники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1 881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1 585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вневедомственной и пожарной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5 145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2 544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1 030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2 176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1 634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1 378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дезинфекции и санитарной обработки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27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11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Почтовые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1 469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521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-65%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кадров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8 373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4 987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пользование земельными участками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28 565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14 211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Периодические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214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131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1 023 151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437 341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затрат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30 658 400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14 238 143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8 038 570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4 756 720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38 696 970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18 994 863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оказываемых услуг (товаров, 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тыс.кВтч</w:t>
            </w:r>
            <w:proofErr w:type="spellEnd"/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6 635 952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3 258 124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технические потери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14,78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ED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14,6</w:t>
            </w:r>
            <w:r w:rsidR="00ED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тыс.кВтч</w:t>
            </w:r>
            <w:proofErr w:type="spellEnd"/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1 152 879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545 834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2560" w:rsidRPr="00822560" w:rsidTr="00822560">
        <w:trPr>
          <w:trHeight w:val="4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 (без НДС)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тенге/</w:t>
            </w:r>
            <w:proofErr w:type="spellStart"/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кВтч</w:t>
            </w:r>
            <w:proofErr w:type="spellEnd"/>
            <w:r w:rsidRPr="0082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5,83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5,83 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60" w:rsidRPr="00822560" w:rsidRDefault="00822560" w:rsidP="0082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60759" w:rsidRPr="00316255" w:rsidRDefault="00260759">
      <w:pPr>
        <w:rPr>
          <w:rFonts w:ascii="Times New Roman" w:hAnsi="Times New Roman" w:cs="Times New Roman"/>
        </w:rPr>
      </w:pPr>
    </w:p>
    <w:sectPr w:rsidR="00260759" w:rsidRPr="00316255" w:rsidSect="000339D7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FD"/>
    <w:rsid w:val="000339D7"/>
    <w:rsid w:val="00035266"/>
    <w:rsid w:val="00064EED"/>
    <w:rsid w:val="00260759"/>
    <w:rsid w:val="00306819"/>
    <w:rsid w:val="00316255"/>
    <w:rsid w:val="00405119"/>
    <w:rsid w:val="00822560"/>
    <w:rsid w:val="00875DFD"/>
    <w:rsid w:val="00904EB1"/>
    <w:rsid w:val="00A145F4"/>
    <w:rsid w:val="00BB772A"/>
    <w:rsid w:val="00DF16A0"/>
    <w:rsid w:val="00E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А.С</dc:creator>
  <cp:lastModifiedBy>Молдахметова А.С</cp:lastModifiedBy>
  <cp:revision>10</cp:revision>
  <cp:lastPrinted>2017-07-27T05:57:00Z</cp:lastPrinted>
  <dcterms:created xsi:type="dcterms:W3CDTF">2017-07-20T09:53:00Z</dcterms:created>
  <dcterms:modified xsi:type="dcterms:W3CDTF">2017-07-31T02:39:00Z</dcterms:modified>
</cp:coreProperties>
</file>