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A" w:rsidRDefault="003C7BDA" w:rsidP="003C7BD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АО</w:t>
      </w:r>
      <w:r w:rsidR="002B636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"KEGOC"</w:t>
      </w:r>
    </w:p>
    <w:p w:rsidR="003C7BDA" w:rsidRDefault="003C7BDA" w:rsidP="003C7B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3C7BDA" w:rsidRPr="003C7BDA" w:rsidRDefault="003C7BDA" w:rsidP="003C7B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41AAAC" wp14:editId="1D3D3D29">
            <wp:simplePos x="0" y="0"/>
            <wp:positionH relativeFrom="margin">
              <wp:posOffset>114300</wp:posOffset>
            </wp:positionH>
            <wp:positionV relativeFrom="margin">
              <wp:posOffset>733425</wp:posOffset>
            </wp:positionV>
            <wp:extent cx="1190625" cy="609600"/>
            <wp:effectExtent l="0" t="0" r="9525" b="0"/>
            <wp:wrapSquare wrapText="bothSides"/>
            <wp:docPr id="3" name="Рисунок 3" descr="http://www.azhk.kz/images/ke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azhk.kz/images/keg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Акционерное общество «Казахстанская компания по управлению электрическими сетями» (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Kazakhstan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Grid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Operating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Company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"KEGOC" создано в соответствии с постановлением Правительства Республики Казахстан от 28 сентября 1996 года № 1188 "О некоторых мерах по структурной перестройке управления энергетической системой Республики Казахстан".</w:t>
      </w:r>
    </w:p>
    <w:p w:rsidR="003C7BDA" w:rsidRPr="003C7BDA" w:rsidRDefault="003C7BDA" w:rsidP="003C7BD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Дата первичной государственной регистрац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ии АО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"KEGOC" 11 июля 1997г.</w:t>
      </w:r>
    </w:p>
    <w:p w:rsidR="003C7BDA" w:rsidRPr="003C7BDA" w:rsidRDefault="003C7BDA" w:rsidP="003C7BD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Учредителем АО"KEGOC" является Правительство Республики Казахстан. В соответствии с постановлением Правительства Республики Казахстан «О мерах по реализации Указа Президента Республики Казахстан от 28 января 2006 года № 50» от 23 февраля 2006 года № 117 государственный пакет акций АО "KEGOC" передается в оплату размещаемых акций АО «Казахстанский холдинг по управлению государственными активами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Самрук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». С 13 октября 2008 года путем слияния акционерных обществ «Фонд устойчивого развития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Қазына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и «Казахстанский холдинг по управлению государственными активами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Самрук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создано в соответствии с Указом Президента Республики Казахстан от 13 октября 2008 года № 669 Акционерное общество «Фонд национального благосостояния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Қазына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».</w:t>
      </w:r>
    </w:p>
    <w:p w:rsidR="003C7BDA" w:rsidRPr="003C7BDA" w:rsidRDefault="003C7BDA" w:rsidP="003C7B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www.kegoc.kz</w:t>
      </w:r>
    </w:p>
    <w:p w:rsidR="003C7BDA" w:rsidRDefault="003C7BDA">
      <w:pP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br w:type="page"/>
      </w:r>
    </w:p>
    <w:sectPr w:rsidR="003C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DA"/>
    <w:rsid w:val="002B6365"/>
    <w:rsid w:val="00327019"/>
    <w:rsid w:val="003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abekbosynov</dc:creator>
  <cp:lastModifiedBy>abekbosynov</cp:lastModifiedBy>
  <cp:revision>2</cp:revision>
  <dcterms:created xsi:type="dcterms:W3CDTF">2014-07-31T04:25:00Z</dcterms:created>
  <dcterms:modified xsi:type="dcterms:W3CDTF">2014-08-05T08:18:00Z</dcterms:modified>
</cp:coreProperties>
</file>