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9C" w:rsidRPr="00C174D2" w:rsidRDefault="00713B9C" w:rsidP="00713B9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А</w:t>
      </w:r>
      <w:r w:rsidR="00926EC8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val="en-US" w:eastAsia="ru-RU"/>
        </w:rPr>
        <w:t>O</w:t>
      </w:r>
      <w:r w:rsidRPr="00C174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«Фонд национального благосостояния «</w:t>
      </w:r>
      <w:proofErr w:type="spellStart"/>
      <w:r w:rsidRPr="00C174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Самрук-Қазына</w:t>
      </w:r>
      <w:proofErr w:type="spellEnd"/>
      <w:r w:rsidRPr="00C174D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»</w:t>
      </w:r>
      <w:r w:rsidR="00CE640A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»</w:t>
      </w:r>
      <w:bookmarkStart w:id="0" w:name="_GoBack"/>
      <w:bookmarkEnd w:id="0"/>
    </w:p>
    <w:p w:rsidR="00713B9C" w:rsidRPr="00C174D2" w:rsidRDefault="00713B9C" w:rsidP="00713B9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719FBC" wp14:editId="670997E8">
            <wp:simplePos x="0" y="0"/>
            <wp:positionH relativeFrom="margin">
              <wp:posOffset>-9525</wp:posOffset>
            </wp:positionH>
            <wp:positionV relativeFrom="margin">
              <wp:posOffset>518160</wp:posOffset>
            </wp:positionV>
            <wp:extent cx="1381125" cy="771525"/>
            <wp:effectExtent l="0" t="0" r="9525" b="9525"/>
            <wp:wrapSquare wrapText="bothSides"/>
            <wp:docPr id="5" name="Рисунок 5" descr="http://www.azhk.kz/images/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zhk.kz/images/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3B9C" w:rsidRPr="00C174D2" w:rsidRDefault="00713B9C" w:rsidP="00713B9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Акционерное общество «Фонд национального благосостояния «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Самру</w:t>
      </w:r>
      <w:proofErr w:type="gram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к-</w:t>
      </w:r>
      <w:proofErr w:type="gram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Қазына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</w:p>
    <w:p w:rsidR="00713B9C" w:rsidRPr="00C174D2" w:rsidRDefault="00713B9C" w:rsidP="00713B9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Акционерное общество «Фонд национального благосостояния «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Самру</w:t>
      </w:r>
      <w:proofErr w:type="gram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к-</w:t>
      </w:r>
      <w:proofErr w:type="gram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Қазына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создано в соответствии с Указом Президента Республики Казахстан от 13 октября 2008 года № 669 «О некоторых мерах по конкурентоспособности и устойчивости национальной экономики» и постановлением Правительства Республики Казахстан от 17 октября 2008 года № 962 «О мерах по реализации Указа Президента Республики Казахстан от 13 октября 2008 года № 669» путем слияния акционерных обществ «Фонд устойчивого развития «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Қазына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и «Казахстанский холдинг по управлению государственными активами «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Самрук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».</w:t>
      </w:r>
    </w:p>
    <w:p w:rsidR="00713B9C" w:rsidRPr="00C174D2" w:rsidRDefault="00713B9C" w:rsidP="00713B9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Фонд национального благосостояния «</w:t>
      </w:r>
      <w:proofErr w:type="spell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Самру</w:t>
      </w:r>
      <w:proofErr w:type="gram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к-</w:t>
      </w:r>
      <w:proofErr w:type="gram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Қазына</w:t>
      </w:r>
      <w:proofErr w:type="spell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создан для повышения конкурентоспособности и устойчивости национальной экономики. А так же, для упреждения факторов влияния на экономический ро</w:t>
      </w:r>
      <w:proofErr w:type="gramStart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 в стр</w:t>
      </w:r>
      <w:proofErr w:type="gramEnd"/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ане возможных негативных изменений на мировых рынках </w:t>
      </w:r>
    </w:p>
    <w:p w:rsidR="00713B9C" w:rsidRPr="00C174D2" w:rsidRDefault="00713B9C" w:rsidP="00713B9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Основной целью деятельности Фонда является управление принадлежащими ему, на праве собственности, пакетами акций (долями участия) национальных институтов развития, национальных компаний и других юридических лиц, для максимизации их долгосрочной ценности и повышения их конкурентоспособности на мировых рынках.</w:t>
      </w:r>
    </w:p>
    <w:p w:rsidR="00713B9C" w:rsidRPr="00C174D2" w:rsidRDefault="00713B9C" w:rsidP="00713B9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174D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www.samruk-kazyna.kz</w:t>
      </w:r>
    </w:p>
    <w:p w:rsidR="00713B9C" w:rsidRDefault="00713B9C">
      <w:pP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sectPr w:rsidR="00713B9C" w:rsidSect="00D2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50"/>
    <w:rsid w:val="000840E5"/>
    <w:rsid w:val="00154F6E"/>
    <w:rsid w:val="00497550"/>
    <w:rsid w:val="00713B9C"/>
    <w:rsid w:val="00926EC8"/>
    <w:rsid w:val="00CE640A"/>
    <w:rsid w:val="00D2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abekbosynov</dc:creator>
  <cp:lastModifiedBy>abekbosynov</cp:lastModifiedBy>
  <cp:revision>6</cp:revision>
  <dcterms:created xsi:type="dcterms:W3CDTF">2014-07-31T04:23:00Z</dcterms:created>
  <dcterms:modified xsi:type="dcterms:W3CDTF">2014-08-05T08:19:00Z</dcterms:modified>
</cp:coreProperties>
</file>