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Y="1"/>
        <w:tblOverlap w:val="never"/>
        <w:tblW w:w="10031" w:type="dxa"/>
        <w:tblLayout w:type="fixed"/>
        <w:tblLook w:val="04A0" w:firstRow="1" w:lastRow="0" w:firstColumn="1" w:lastColumn="0" w:noHBand="0" w:noVBand="1"/>
      </w:tblPr>
      <w:tblGrid>
        <w:gridCol w:w="10031"/>
      </w:tblGrid>
      <w:tr w:rsidR="00731F07" w:rsidRPr="00C21C49" w:rsidTr="006D78AC">
        <w:trPr>
          <w:trHeight w:val="1965"/>
        </w:trPr>
        <w:tc>
          <w:tcPr>
            <w:tcW w:w="10031" w:type="dxa"/>
          </w:tcPr>
          <w:p w:rsidR="001569D2" w:rsidRPr="004F5CC0" w:rsidRDefault="001569D2" w:rsidP="00B7514D">
            <w:pPr>
              <w:spacing w:after="0"/>
              <w:jc w:val="both"/>
              <w:rPr>
                <w:rFonts w:ascii="Times New Roman" w:hAnsi="Times New Roman" w:cs="Times New Roman"/>
                <w:b/>
                <w:sz w:val="24"/>
                <w:szCs w:val="24"/>
                <w:lang w:val="kk-KZ"/>
              </w:rPr>
            </w:pPr>
          </w:p>
          <w:tbl>
            <w:tblPr>
              <w:tblW w:w="10065" w:type="dxa"/>
              <w:tblLayout w:type="fixed"/>
              <w:tblLook w:val="04A0" w:firstRow="1" w:lastRow="0" w:firstColumn="1" w:lastColumn="0" w:noHBand="0" w:noVBand="1"/>
            </w:tblPr>
            <w:tblGrid>
              <w:gridCol w:w="10065"/>
            </w:tblGrid>
            <w:tr w:rsidR="003B5C1F" w:rsidRPr="001D6360" w:rsidTr="006D78AC">
              <w:trPr>
                <w:trHeight w:val="1965"/>
              </w:trPr>
              <w:tc>
                <w:tcPr>
                  <w:tcW w:w="10065" w:type="dxa"/>
                </w:tcPr>
                <w:p w:rsidR="00ED756D" w:rsidRDefault="00ED756D" w:rsidP="00992A8E">
                  <w:pPr>
                    <w:framePr w:hSpace="180" w:wrap="around" w:vAnchor="text" w:hAnchor="text" w:y="1"/>
                    <w:spacing w:after="0"/>
                    <w:ind w:firstLine="567"/>
                    <w:suppressOverlap/>
                    <w:jc w:val="center"/>
                    <w:rPr>
                      <w:rFonts w:ascii="Times New Roman" w:hAnsi="Times New Roman" w:cs="Times New Roman"/>
                      <w:b/>
                      <w:sz w:val="24"/>
                      <w:szCs w:val="24"/>
                    </w:rPr>
                  </w:pPr>
                  <w:r>
                    <w:rPr>
                      <w:rFonts w:ascii="Times New Roman" w:hAnsi="Times New Roman" w:cs="Times New Roman"/>
                      <w:b/>
                      <w:sz w:val="24"/>
                      <w:szCs w:val="24"/>
                    </w:rPr>
                    <w:t>ОБРАЩЕНИЕ ПРЕДСЕДАТЕЛЯ</w:t>
                  </w:r>
                </w:p>
                <w:p w:rsidR="00ED756D" w:rsidRDefault="00ED756D" w:rsidP="00992A8E">
                  <w:pPr>
                    <w:framePr w:hSpace="180" w:wrap="around" w:vAnchor="text" w:hAnchor="text" w:y="1"/>
                    <w:tabs>
                      <w:tab w:val="left" w:pos="2850"/>
                      <w:tab w:val="center" w:pos="4677"/>
                    </w:tabs>
                    <w:spacing w:after="0"/>
                    <w:ind w:firstLine="567"/>
                    <w:suppressOverlap/>
                    <w:jc w:val="center"/>
                    <w:rPr>
                      <w:rFonts w:ascii="Times New Roman" w:hAnsi="Times New Roman" w:cs="Times New Roman"/>
                      <w:b/>
                      <w:sz w:val="24"/>
                      <w:szCs w:val="24"/>
                    </w:rPr>
                  </w:pPr>
                  <w:r>
                    <w:rPr>
                      <w:rFonts w:ascii="Times New Roman" w:hAnsi="Times New Roman" w:cs="Times New Roman"/>
                      <w:b/>
                      <w:sz w:val="24"/>
                      <w:szCs w:val="24"/>
                    </w:rPr>
                    <w:t>СОВЕТА ДИРЕКТОРОВ ОБЩЕСТВА.</w:t>
                  </w:r>
                </w:p>
                <w:p w:rsidR="00ED756D" w:rsidRDefault="00ED756D" w:rsidP="00992A8E">
                  <w:pPr>
                    <w:framePr w:hSpace="180" w:wrap="around" w:vAnchor="text" w:hAnchor="text" w:y="1"/>
                    <w:tabs>
                      <w:tab w:val="left" w:pos="2850"/>
                      <w:tab w:val="center" w:pos="4677"/>
                    </w:tabs>
                    <w:spacing w:after="0"/>
                    <w:ind w:firstLine="567"/>
                    <w:suppressOverlap/>
                    <w:jc w:val="both"/>
                    <w:rPr>
                      <w:rFonts w:ascii="Times New Roman" w:hAnsi="Times New Roman" w:cs="Times New Roman"/>
                      <w:b/>
                      <w:sz w:val="24"/>
                      <w:szCs w:val="24"/>
                    </w:rPr>
                  </w:pPr>
                </w:p>
                <w:tbl>
                  <w:tblPr>
                    <w:tblW w:w="9815" w:type="dxa"/>
                    <w:tblLayout w:type="fixed"/>
                    <w:tblLook w:val="04A0" w:firstRow="1" w:lastRow="0" w:firstColumn="1" w:lastColumn="0" w:noHBand="0" w:noVBand="1"/>
                  </w:tblPr>
                  <w:tblGrid>
                    <w:gridCol w:w="3861"/>
                    <w:gridCol w:w="5954"/>
                  </w:tblGrid>
                  <w:tr w:rsidR="00ED756D" w:rsidTr="006D78AC">
                    <w:tc>
                      <w:tcPr>
                        <w:tcW w:w="3861" w:type="dxa"/>
                      </w:tcPr>
                      <w:p w:rsidR="00ED756D" w:rsidRDefault="00ED756D" w:rsidP="00992A8E">
                        <w:pPr>
                          <w:framePr w:hSpace="180" w:wrap="around" w:vAnchor="text" w:hAnchor="text" w:y="1"/>
                          <w:spacing w:after="0" w:line="240" w:lineRule="auto"/>
                          <w:ind w:firstLine="567"/>
                          <w:suppressOverlap/>
                          <w:jc w:val="both"/>
                          <w:rPr>
                            <w:rFonts w:ascii="Times New Roman" w:hAnsi="Times New Roman" w:cs="Times New Roman"/>
                            <w:b/>
                            <w:noProof/>
                            <w:sz w:val="24"/>
                            <w:szCs w:val="24"/>
                          </w:rPr>
                        </w:pPr>
                      </w:p>
                      <w:p w:rsidR="00ED756D" w:rsidRDefault="00ED756D" w:rsidP="00992A8E">
                        <w:pPr>
                          <w:framePr w:hSpace="180" w:wrap="around" w:vAnchor="text" w:hAnchor="text" w:y="1"/>
                          <w:spacing w:after="0" w:line="240" w:lineRule="auto"/>
                          <w:ind w:firstLine="567"/>
                          <w:suppressOverlap/>
                          <w:jc w:val="both"/>
                          <w:rPr>
                            <w:rFonts w:ascii="Times New Roman" w:hAnsi="Times New Roman" w:cs="Times New Roman"/>
                            <w:b/>
                            <w:noProof/>
                            <w:sz w:val="24"/>
                            <w:szCs w:val="24"/>
                          </w:rPr>
                        </w:pPr>
                      </w:p>
                      <w:p w:rsidR="00ED756D" w:rsidRDefault="009A69E6" w:rsidP="00992A8E">
                        <w:pPr>
                          <w:framePr w:hSpace="180" w:wrap="around" w:vAnchor="text" w:hAnchor="text" w:y="1"/>
                          <w:spacing w:after="0" w:line="240" w:lineRule="auto"/>
                          <w:ind w:firstLine="567"/>
                          <w:suppressOverlap/>
                          <w:jc w:val="both"/>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1924685" cy="1860550"/>
                              <wp:effectExtent l="0" t="0" r="0" b="0"/>
                              <wp:docPr id="11" name="Рисунок 11" descr="C:\Users\User\Desktop\ГО\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О\IMG_03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685" cy="1860550"/>
                                      </a:xfrm>
                                      <a:prstGeom prst="rect">
                                        <a:avLst/>
                                      </a:prstGeom>
                                      <a:noFill/>
                                      <a:ln>
                                        <a:noFill/>
                                      </a:ln>
                                    </pic:spPr>
                                  </pic:pic>
                                </a:graphicData>
                              </a:graphic>
                            </wp:inline>
                          </w:drawing>
                        </w:r>
                      </w:p>
                    </w:tc>
                    <w:tc>
                      <w:tcPr>
                        <w:tcW w:w="5954" w:type="dxa"/>
                      </w:tcPr>
                      <w:p w:rsidR="00ED756D" w:rsidRDefault="00ED756D" w:rsidP="00992A8E">
                        <w:pPr>
                          <w:framePr w:hSpace="180" w:wrap="around" w:vAnchor="text" w:hAnchor="text" w:y="1"/>
                          <w:spacing w:after="0" w:line="240" w:lineRule="auto"/>
                          <w:ind w:firstLine="567"/>
                          <w:suppressOverlap/>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Уважаемые дамы и господа</w:t>
                        </w:r>
                        <w:r>
                          <w:rPr>
                            <w:rFonts w:ascii="Times New Roman" w:eastAsia="Times New Roman" w:hAnsi="Times New Roman" w:cs="Times New Roman"/>
                            <w:sz w:val="24"/>
                            <w:szCs w:val="24"/>
                            <w:lang w:val="kk-KZ"/>
                          </w:rPr>
                          <w:t>!</w:t>
                        </w:r>
                      </w:p>
                      <w:p w:rsidR="00ED756D" w:rsidRDefault="00ED756D" w:rsidP="00992A8E">
                        <w:pPr>
                          <w:framePr w:hSpace="180" w:wrap="around" w:vAnchor="text" w:hAnchor="text" w:y="1"/>
                          <w:spacing w:after="0" w:line="240" w:lineRule="auto"/>
                          <w:ind w:firstLine="567"/>
                          <w:suppressOverlap/>
                          <w:jc w:val="both"/>
                          <w:rPr>
                            <w:rFonts w:ascii="Times New Roman" w:eastAsia="Times New Roman" w:hAnsi="Times New Roman" w:cs="Times New Roman"/>
                            <w:sz w:val="24"/>
                            <w:szCs w:val="24"/>
                            <w:lang w:val="kk-KZ"/>
                          </w:rPr>
                        </w:pPr>
                      </w:p>
                      <w:p w:rsidR="00ED756D" w:rsidRDefault="00ED756D" w:rsidP="00992A8E">
                        <w:pPr>
                          <w:framePr w:hSpace="180" w:wrap="around" w:vAnchor="text" w:hAnchor="text" w:y="1"/>
                          <w:spacing w:after="0" w:line="240" w:lineRule="auto"/>
                          <w:ind w:right="215" w:firstLine="355"/>
                          <w:suppressOverlap/>
                          <w:jc w:val="both"/>
                          <w:rPr>
                            <w:rFonts w:ascii="Times New Roman" w:hAnsi="Times New Roman" w:cs="Times New Roman"/>
                            <w:sz w:val="24"/>
                            <w:szCs w:val="24"/>
                          </w:rPr>
                        </w:pPr>
                        <w:r>
                          <w:rPr>
                            <w:rFonts w:ascii="Times New Roman" w:hAnsi="Times New Roman" w:cs="Times New Roman"/>
                            <w:sz w:val="24"/>
                            <w:szCs w:val="24"/>
                          </w:rPr>
                          <w:t>Главой государства, Правительством Республики Казахстан и АО «Фонд национального благосостояния «Самру</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Қазына» уделяется большое внимание вопросам развития электроэнергетики страны. </w:t>
                        </w:r>
                      </w:p>
                      <w:p w:rsidR="00ED756D" w:rsidRDefault="00ED756D" w:rsidP="00992A8E">
                        <w:pPr>
                          <w:framePr w:hSpace="180" w:wrap="around" w:vAnchor="text" w:hAnchor="text" w:y="1"/>
                          <w:spacing w:after="0" w:line="240" w:lineRule="auto"/>
                          <w:ind w:right="215" w:firstLine="355"/>
                          <w:suppressOverlap/>
                          <w:jc w:val="both"/>
                          <w:rPr>
                            <w:rFonts w:ascii="Times New Roman" w:hAnsi="Times New Roman" w:cs="Times New Roman"/>
                            <w:color w:val="000000"/>
                            <w:sz w:val="24"/>
                            <w:szCs w:val="24"/>
                          </w:rPr>
                        </w:pPr>
                        <w:r>
                          <w:rPr>
                            <w:rFonts w:ascii="Times New Roman" w:hAnsi="Times New Roman" w:cs="Times New Roman"/>
                            <w:sz w:val="24"/>
                            <w:szCs w:val="24"/>
                          </w:rPr>
                          <w:t xml:space="preserve">Государственная Программа по форсированному индустриально-инновационному развитию Республики Казахстан, разработанная во исполнение поручения Главы государства, направлена на обеспечение устойчивого и сбалансированного роста экономики через диверсификацию и повышение ее конкурентоспособности. </w:t>
                        </w:r>
                        <w:r>
                          <w:rPr>
                            <w:rFonts w:ascii="Times New Roman" w:hAnsi="Times New Roman" w:cs="Times New Roman"/>
                            <w:bCs/>
                            <w:color w:val="000000"/>
                            <w:sz w:val="24"/>
                            <w:szCs w:val="24"/>
                          </w:rPr>
                          <w:t>Основной задачей является о</w:t>
                        </w:r>
                        <w:r>
                          <w:rPr>
                            <w:rFonts w:ascii="Times New Roman" w:hAnsi="Times New Roman" w:cs="Times New Roman"/>
                            <w:color w:val="000000"/>
                            <w:sz w:val="24"/>
                            <w:szCs w:val="24"/>
                          </w:rPr>
                          <w:t>беспечение электроэнергией потребностей экономики и достижение энергетической независимости страны.</w:t>
                        </w:r>
                      </w:p>
                    </w:tc>
                  </w:tr>
                  <w:tr w:rsidR="00ED756D" w:rsidTr="006D78AC">
                    <w:tc>
                      <w:tcPr>
                        <w:tcW w:w="9815" w:type="dxa"/>
                        <w:gridSpan w:val="2"/>
                        <w:hideMark/>
                      </w:tcPr>
                      <w:p w:rsidR="00ED756D" w:rsidRDefault="00ED756D" w:rsidP="00992A8E">
                        <w:pPr>
                          <w:framePr w:hSpace="180" w:wrap="around" w:vAnchor="text" w:hAnchor="text" w:y="1"/>
                          <w:spacing w:after="0" w:line="240" w:lineRule="auto"/>
                          <w:ind w:right="215" w:firstLine="567"/>
                          <w:suppressOverlap/>
                          <w:jc w:val="both"/>
                          <w:rPr>
                            <w:rFonts w:ascii="Times New Roman" w:hAnsi="Times New Roman" w:cs="Times New Roman"/>
                            <w:sz w:val="24"/>
                            <w:szCs w:val="24"/>
                          </w:rPr>
                        </w:pPr>
                        <w:r>
                          <w:rPr>
                            <w:rFonts w:ascii="Times New Roman" w:hAnsi="Times New Roman" w:cs="Times New Roman"/>
                            <w:sz w:val="24"/>
                            <w:szCs w:val="24"/>
                          </w:rPr>
                          <w:t xml:space="preserve">АО «Алатау Жарык Компаниясы» (далее – Общество) является одной из крупнейших компаний, занимающейся передачей и распределением электрической энергии от источника до потребителей. Территориально находится в Алматинской области и простирается от берегов озера Балхаш до границ с КНР. Функционирование электрических сетей Алматинскогоэнергорегиона обуславливается передачей и распределением электрической энергии, полученной от электрических станций Алматинскогоэнергокомплекса, Севера Казахстана, Жамбылской ГРЭС и государств Центральной Азии. </w:t>
                        </w:r>
                      </w:p>
                      <w:p w:rsidR="00ED756D" w:rsidRDefault="00ED756D" w:rsidP="00992A8E">
                        <w:pPr>
                          <w:framePr w:hSpace="180" w:wrap="around" w:vAnchor="text" w:hAnchor="text" w:y="1"/>
                          <w:spacing w:after="0" w:line="240" w:lineRule="auto"/>
                          <w:ind w:right="215" w:firstLine="567"/>
                          <w:suppressOverlap/>
                          <w:jc w:val="both"/>
                          <w:rPr>
                            <w:rFonts w:ascii="Times New Roman" w:hAnsi="Times New Roman" w:cs="Times New Roman"/>
                            <w:sz w:val="24"/>
                            <w:szCs w:val="24"/>
                          </w:rPr>
                        </w:pPr>
                        <w:r>
                          <w:rPr>
                            <w:rFonts w:ascii="Times New Roman" w:hAnsi="Times New Roman" w:cs="Times New Roman"/>
                            <w:sz w:val="24"/>
                            <w:szCs w:val="24"/>
                          </w:rPr>
                          <w:t xml:space="preserve">Передача и распределение электрической энергии по сетям Компании предусматривает от пунктов приема по электрическим сетям (подстанциям и распределительным устройствам) до границы раздела балансовой принадлежности. </w:t>
                        </w:r>
                      </w:p>
                      <w:p w:rsidR="00ED756D" w:rsidRDefault="00ED756D" w:rsidP="00992A8E">
                        <w:pPr>
                          <w:framePr w:hSpace="180" w:wrap="around" w:vAnchor="text" w:hAnchor="text" w:y="1"/>
                          <w:spacing w:after="0" w:line="240" w:lineRule="auto"/>
                          <w:ind w:right="215" w:firstLine="567"/>
                          <w:suppressOverlap/>
                          <w:jc w:val="both"/>
                          <w:rPr>
                            <w:rFonts w:ascii="Times New Roman" w:hAnsi="Times New Roman" w:cs="Times New Roman"/>
                            <w:sz w:val="24"/>
                            <w:szCs w:val="24"/>
                          </w:rPr>
                        </w:pPr>
                        <w:r>
                          <w:rPr>
                            <w:rFonts w:ascii="Times New Roman" w:hAnsi="Times New Roman" w:cs="Times New Roman"/>
                            <w:sz w:val="24"/>
                            <w:szCs w:val="24"/>
                          </w:rPr>
                          <w:t>Для выполнения основной миссии и достижения желаемых результатов Обществу необходимо планомерно развиваться по следующим стратегическим направлениям:</w:t>
                        </w:r>
                      </w:p>
                      <w:p w:rsidR="00ED756D" w:rsidRDefault="00ED756D" w:rsidP="00992A8E">
                        <w:pPr>
                          <w:pStyle w:val="a5"/>
                          <w:framePr w:hSpace="180" w:wrap="around" w:vAnchor="text" w:hAnchor="text" w:y="1"/>
                          <w:numPr>
                            <w:ilvl w:val="0"/>
                            <w:numId w:val="35"/>
                          </w:numPr>
                          <w:tabs>
                            <w:tab w:val="left" w:pos="0"/>
                            <w:tab w:val="left" w:pos="1677"/>
                          </w:tabs>
                          <w:spacing w:after="0" w:line="240" w:lineRule="auto"/>
                          <w:ind w:left="709" w:right="215" w:firstLine="567"/>
                          <w:suppressOverlap/>
                          <w:jc w:val="both"/>
                          <w:rPr>
                            <w:rFonts w:ascii="Times New Roman" w:hAnsi="Times New Roman"/>
                            <w:sz w:val="24"/>
                            <w:szCs w:val="24"/>
                          </w:rPr>
                        </w:pPr>
                        <w:r>
                          <w:rPr>
                            <w:rFonts w:ascii="Times New Roman" w:hAnsi="Times New Roman"/>
                            <w:sz w:val="24"/>
                            <w:szCs w:val="24"/>
                          </w:rPr>
                          <w:t>Обеспечение энергетической безопасности;</w:t>
                        </w:r>
                      </w:p>
                      <w:p w:rsidR="00ED756D" w:rsidRDefault="005C096A" w:rsidP="00992A8E">
                        <w:pPr>
                          <w:pStyle w:val="a5"/>
                          <w:framePr w:hSpace="180" w:wrap="around" w:vAnchor="text" w:hAnchor="text" w:y="1"/>
                          <w:numPr>
                            <w:ilvl w:val="0"/>
                            <w:numId w:val="35"/>
                          </w:numPr>
                          <w:tabs>
                            <w:tab w:val="left" w:pos="709"/>
                            <w:tab w:val="left" w:pos="1677"/>
                          </w:tabs>
                          <w:spacing w:after="0" w:line="240" w:lineRule="auto"/>
                          <w:ind w:left="709" w:right="215" w:firstLine="567"/>
                          <w:suppressOverlap/>
                          <w:jc w:val="both"/>
                          <w:rPr>
                            <w:rFonts w:ascii="Times New Roman" w:hAnsi="Times New Roman"/>
                            <w:sz w:val="24"/>
                            <w:szCs w:val="24"/>
                          </w:rPr>
                        </w:pPr>
                        <w:r>
                          <w:rPr>
                            <w:rFonts w:ascii="Times New Roman" w:hAnsi="Times New Roman"/>
                            <w:sz w:val="24"/>
                            <w:szCs w:val="24"/>
                          </w:rPr>
                          <w:t>повышение стоимости акционерного капитала;</w:t>
                        </w:r>
                      </w:p>
                      <w:p w:rsidR="00ED756D" w:rsidRDefault="005C096A" w:rsidP="00992A8E">
                        <w:pPr>
                          <w:pStyle w:val="a5"/>
                          <w:framePr w:hSpace="180" w:wrap="around" w:vAnchor="text" w:hAnchor="text" w:y="1"/>
                          <w:numPr>
                            <w:ilvl w:val="0"/>
                            <w:numId w:val="35"/>
                          </w:numPr>
                          <w:tabs>
                            <w:tab w:val="left" w:pos="709"/>
                            <w:tab w:val="left" w:pos="1677"/>
                          </w:tabs>
                          <w:spacing w:after="0" w:line="240" w:lineRule="auto"/>
                          <w:ind w:left="709" w:right="215" w:firstLine="567"/>
                          <w:suppressOverlap/>
                          <w:jc w:val="both"/>
                          <w:rPr>
                            <w:rFonts w:ascii="Times New Roman" w:hAnsi="Times New Roman"/>
                            <w:sz w:val="24"/>
                            <w:szCs w:val="24"/>
                          </w:rPr>
                        </w:pPr>
                        <w:r>
                          <w:rPr>
                            <w:rFonts w:ascii="Times New Roman" w:hAnsi="Times New Roman"/>
                            <w:sz w:val="24"/>
                            <w:szCs w:val="24"/>
                          </w:rPr>
                          <w:t>социальная ответственность.</w:t>
                        </w:r>
                      </w:p>
                      <w:p w:rsidR="00ED756D" w:rsidRDefault="00ED756D" w:rsidP="00992A8E">
                        <w:pPr>
                          <w:framePr w:hSpace="180" w:wrap="around" w:vAnchor="text" w:hAnchor="text" w:y="1"/>
                          <w:spacing w:after="0"/>
                          <w:ind w:right="215" w:firstLine="567"/>
                          <w:suppressOverlap/>
                          <w:jc w:val="both"/>
                          <w:rPr>
                            <w:rStyle w:val="hps"/>
                            <w:color w:val="76923C"/>
                          </w:rPr>
                        </w:pPr>
                        <w:r>
                          <w:rPr>
                            <w:rFonts w:ascii="Times New Roman" w:hAnsi="Times New Roman" w:cs="Times New Roman"/>
                            <w:sz w:val="24"/>
                            <w:szCs w:val="24"/>
                          </w:rPr>
                          <w:t xml:space="preserve">Основными направлениями стратегии являются обеспечение энергетической безопасности в регионе, повышение стоимости акционерного капитала, социальная ответственность. Для реализации данных направлений необходимо создание условий для обеспечения надежного энергоснабжения, финансовой стабильности и </w:t>
                        </w:r>
                        <w:r>
                          <w:rPr>
                            <w:rStyle w:val="hps"/>
                            <w:sz w:val="24"/>
                            <w:szCs w:val="24"/>
                          </w:rPr>
                          <w:t>социальной устойчивости</w:t>
                        </w:r>
                        <w:r>
                          <w:rPr>
                            <w:rFonts w:ascii="Times New Roman" w:hAnsi="Times New Roman" w:cs="Times New Roman"/>
                            <w:sz w:val="24"/>
                            <w:szCs w:val="24"/>
                          </w:rPr>
                          <w:t xml:space="preserve"> Общества, </w:t>
                        </w:r>
                        <w:r>
                          <w:rPr>
                            <w:rStyle w:val="hps"/>
                            <w:sz w:val="24"/>
                            <w:szCs w:val="24"/>
                          </w:rPr>
                          <w:t>исключение производственного травматизма и снижение воздействия на окружающую среду</w:t>
                        </w:r>
                        <w:r>
                          <w:rPr>
                            <w:rStyle w:val="hps"/>
                            <w:color w:val="76923C"/>
                            <w:sz w:val="24"/>
                            <w:szCs w:val="24"/>
                          </w:rPr>
                          <w:t>.</w:t>
                        </w:r>
                      </w:p>
                      <w:p w:rsidR="00ED756D" w:rsidRDefault="00ED756D" w:rsidP="00992A8E">
                        <w:pPr>
                          <w:framePr w:hSpace="180" w:wrap="around" w:vAnchor="text" w:hAnchor="text" w:y="1"/>
                          <w:spacing w:after="0" w:line="240" w:lineRule="auto"/>
                          <w:ind w:right="215" w:firstLine="567"/>
                          <w:suppressOverlap/>
                          <w:jc w:val="both"/>
                        </w:pPr>
                        <w:r>
                          <w:rPr>
                            <w:rFonts w:ascii="Times New Roman" w:hAnsi="Times New Roman" w:cs="Times New Roman"/>
                            <w:sz w:val="24"/>
                            <w:szCs w:val="24"/>
                          </w:rPr>
                          <w:t>Основными стратегическими целями и задачами деятельности Общества являются:</w:t>
                        </w:r>
                      </w:p>
                      <w:p w:rsidR="00ED756D" w:rsidRDefault="00ED756D" w:rsidP="00992A8E">
                        <w:pPr>
                          <w:pStyle w:val="a5"/>
                          <w:framePr w:hSpace="180" w:wrap="around" w:vAnchor="text" w:hAnchor="text" w:y="1"/>
                          <w:numPr>
                            <w:ilvl w:val="0"/>
                            <w:numId w:val="57"/>
                          </w:numPr>
                          <w:tabs>
                            <w:tab w:val="left" w:pos="709"/>
                          </w:tabs>
                          <w:spacing w:after="0" w:line="240" w:lineRule="auto"/>
                          <w:ind w:left="1485" w:right="215" w:hanging="198"/>
                          <w:suppressOverlap/>
                          <w:jc w:val="both"/>
                          <w:rPr>
                            <w:rFonts w:ascii="Times New Roman" w:hAnsi="Times New Roman"/>
                            <w:sz w:val="24"/>
                            <w:szCs w:val="24"/>
                          </w:rPr>
                        </w:pPr>
                        <w:r>
                          <w:rPr>
                            <w:rFonts w:ascii="Times New Roman" w:hAnsi="Times New Roman"/>
                            <w:sz w:val="24"/>
                            <w:szCs w:val="24"/>
                          </w:rPr>
                          <w:t xml:space="preserve">Бесперебойная и качественная передача и распределение электрической энергии </w:t>
                        </w:r>
                      </w:p>
                      <w:p w:rsidR="00ED756D" w:rsidRDefault="005C096A" w:rsidP="00992A8E">
                        <w:pPr>
                          <w:pStyle w:val="a5"/>
                          <w:framePr w:hSpace="180" w:wrap="around" w:vAnchor="text" w:hAnchor="text" w:y="1"/>
                          <w:numPr>
                            <w:ilvl w:val="0"/>
                            <w:numId w:val="53"/>
                          </w:numPr>
                          <w:tabs>
                            <w:tab w:val="left" w:pos="709"/>
                          </w:tabs>
                          <w:spacing w:after="0" w:line="240" w:lineRule="auto"/>
                          <w:ind w:right="215" w:firstLine="567"/>
                          <w:suppressOverlap/>
                          <w:jc w:val="both"/>
                          <w:rPr>
                            <w:rStyle w:val="hps"/>
                          </w:rPr>
                        </w:pPr>
                        <w:r>
                          <w:rPr>
                            <w:rStyle w:val="hps"/>
                            <w:sz w:val="24"/>
                            <w:szCs w:val="24"/>
                          </w:rPr>
                          <w:t>реконструкция, модернизация и расширение электрических сетей;</w:t>
                        </w:r>
                      </w:p>
                      <w:p w:rsidR="00ED756D" w:rsidRDefault="005C096A" w:rsidP="00992A8E">
                        <w:pPr>
                          <w:pStyle w:val="a5"/>
                          <w:framePr w:hSpace="180" w:wrap="around" w:vAnchor="text" w:hAnchor="text" w:y="1"/>
                          <w:numPr>
                            <w:ilvl w:val="0"/>
                            <w:numId w:val="53"/>
                          </w:numPr>
                          <w:tabs>
                            <w:tab w:val="left" w:pos="709"/>
                          </w:tabs>
                          <w:spacing w:after="0" w:line="240" w:lineRule="auto"/>
                          <w:ind w:right="215" w:firstLine="567"/>
                          <w:suppressOverlap/>
                          <w:jc w:val="both"/>
                        </w:pPr>
                        <w:r>
                          <w:rPr>
                            <w:rFonts w:ascii="Times New Roman" w:hAnsi="Times New Roman"/>
                            <w:sz w:val="24"/>
                            <w:szCs w:val="24"/>
                          </w:rPr>
                          <w:t>поддержание высокого уровня эксплуатации основного оборудования</w:t>
                        </w:r>
                      </w:p>
                      <w:p w:rsidR="00ED756D" w:rsidRDefault="005C096A" w:rsidP="00992A8E">
                        <w:pPr>
                          <w:pStyle w:val="a5"/>
                          <w:framePr w:hSpace="180" w:wrap="around" w:vAnchor="text" w:hAnchor="text" w:y="1"/>
                          <w:numPr>
                            <w:ilvl w:val="0"/>
                            <w:numId w:val="53"/>
                          </w:numPr>
                          <w:tabs>
                            <w:tab w:val="left" w:pos="709"/>
                          </w:tabs>
                          <w:spacing w:after="0" w:line="240" w:lineRule="auto"/>
                          <w:ind w:right="215" w:firstLine="567"/>
                          <w:suppressOverlap/>
                          <w:jc w:val="both"/>
                          <w:rPr>
                            <w:rStyle w:val="hps"/>
                          </w:rPr>
                        </w:pPr>
                        <w:r>
                          <w:rPr>
                            <w:rStyle w:val="hps"/>
                            <w:sz w:val="24"/>
                            <w:szCs w:val="24"/>
                          </w:rPr>
                          <w:t>своевременный мониторинг состояния основного оборудования;</w:t>
                        </w:r>
                      </w:p>
                      <w:p w:rsidR="00ED756D" w:rsidRDefault="005C096A" w:rsidP="00992A8E">
                        <w:pPr>
                          <w:pStyle w:val="a5"/>
                          <w:framePr w:hSpace="180" w:wrap="around" w:vAnchor="text" w:hAnchor="text" w:y="1"/>
                          <w:numPr>
                            <w:ilvl w:val="0"/>
                            <w:numId w:val="57"/>
                          </w:numPr>
                          <w:tabs>
                            <w:tab w:val="left" w:pos="709"/>
                          </w:tabs>
                          <w:spacing w:after="0" w:line="240" w:lineRule="auto"/>
                          <w:ind w:left="1485" w:right="215"/>
                          <w:suppressOverlap/>
                          <w:jc w:val="both"/>
                          <w:rPr>
                            <w:rStyle w:val="hps"/>
                            <w:sz w:val="24"/>
                            <w:szCs w:val="24"/>
                          </w:rPr>
                        </w:pPr>
                        <w:r>
                          <w:rPr>
                            <w:rStyle w:val="hps"/>
                            <w:sz w:val="24"/>
                            <w:szCs w:val="24"/>
                          </w:rPr>
                          <w:t>повышение качества проводимых ремонтов.</w:t>
                        </w:r>
                      </w:p>
                      <w:p w:rsidR="00ED756D" w:rsidRDefault="00ED756D" w:rsidP="00992A8E">
                        <w:pPr>
                          <w:framePr w:hSpace="180" w:wrap="around" w:vAnchor="text" w:hAnchor="text" w:y="1"/>
                          <w:shd w:val="clear" w:color="auto" w:fill="FFFFFF"/>
                          <w:spacing w:after="0" w:line="240" w:lineRule="auto"/>
                          <w:ind w:right="215" w:firstLine="567"/>
                          <w:contextualSpacing/>
                          <w:suppressOverlap/>
                          <w:jc w:val="both"/>
                          <w:rPr>
                            <w:rStyle w:val="hps"/>
                            <w:sz w:val="24"/>
                            <w:szCs w:val="24"/>
                          </w:rPr>
                        </w:pPr>
                        <w:r>
                          <w:rPr>
                            <w:rFonts w:ascii="Times New Roman" w:hAnsi="Times New Roman" w:cs="Times New Roman"/>
                            <w:iCs/>
                            <w:sz w:val="24"/>
                            <w:szCs w:val="24"/>
                          </w:rPr>
                          <w:lastRenderedPageBreak/>
                          <w:t>Основной  задачей</w:t>
                        </w:r>
                        <w:r>
                          <w:rPr>
                            <w:rFonts w:ascii="Times New Roman" w:hAnsi="Times New Roman" w:cs="Times New Roman"/>
                            <w:sz w:val="24"/>
                            <w:szCs w:val="24"/>
                          </w:rPr>
                          <w:t xml:space="preserve"> на ближайшую перспективу является </w:t>
                        </w:r>
                        <w:r>
                          <w:rPr>
                            <w:rStyle w:val="hps"/>
                            <w:sz w:val="24"/>
                            <w:szCs w:val="24"/>
                          </w:rPr>
                          <w:t>реконструкция, модернизация и расширение электрических сетей, реализация которой позволит добиться высокого уровня надежности и снизить вероятность технологических нарушений. В рамках этой задачи будут реализованы следующие мероприятия:</w:t>
                        </w:r>
                      </w:p>
                      <w:p w:rsidR="00ED756D" w:rsidRDefault="00ED756D" w:rsidP="00992A8E">
                        <w:pPr>
                          <w:pStyle w:val="a5"/>
                          <w:framePr w:hSpace="180" w:wrap="around" w:vAnchor="text" w:hAnchor="text" w:y="1"/>
                          <w:numPr>
                            <w:ilvl w:val="1"/>
                            <w:numId w:val="54"/>
                          </w:numPr>
                          <w:spacing w:after="0" w:line="240" w:lineRule="auto"/>
                          <w:ind w:right="215" w:firstLine="567"/>
                          <w:suppressOverlap/>
                          <w:jc w:val="both"/>
                          <w:rPr>
                            <w:b/>
                          </w:rPr>
                        </w:pPr>
                        <w:r>
                          <w:rPr>
                            <w:rFonts w:ascii="Times New Roman" w:hAnsi="Times New Roman"/>
                            <w:bCs/>
                            <w:sz w:val="24"/>
                            <w:szCs w:val="24"/>
                          </w:rPr>
                          <w:t>Реконструкция системообраз</w:t>
                        </w:r>
                        <w:r w:rsidR="005C096A">
                          <w:rPr>
                            <w:rFonts w:ascii="Times New Roman" w:hAnsi="Times New Roman"/>
                            <w:bCs/>
                            <w:sz w:val="24"/>
                            <w:szCs w:val="24"/>
                          </w:rPr>
                          <w:t xml:space="preserve">ующей электрической сети 110 кВт </w:t>
                        </w:r>
                        <w:r>
                          <w:rPr>
                            <w:rFonts w:ascii="Times New Roman" w:hAnsi="Times New Roman"/>
                            <w:bCs/>
                            <w:sz w:val="24"/>
                            <w:szCs w:val="24"/>
                          </w:rPr>
                          <w:t>2017 году;</w:t>
                        </w:r>
                      </w:p>
                      <w:p w:rsidR="00ED756D" w:rsidRDefault="005C096A" w:rsidP="00992A8E">
                        <w:pPr>
                          <w:pStyle w:val="a5"/>
                          <w:framePr w:hSpace="180" w:wrap="around" w:vAnchor="text" w:hAnchor="text" w:y="1"/>
                          <w:numPr>
                            <w:ilvl w:val="1"/>
                            <w:numId w:val="54"/>
                          </w:numPr>
                          <w:spacing w:after="0" w:line="240" w:lineRule="auto"/>
                          <w:ind w:right="215" w:firstLine="567"/>
                          <w:suppressOverlap/>
                          <w:jc w:val="both"/>
                          <w:rPr>
                            <w:rFonts w:ascii="Times New Roman" w:hAnsi="Times New Roman"/>
                            <w:sz w:val="24"/>
                            <w:szCs w:val="24"/>
                          </w:rPr>
                        </w:pPr>
                        <w:r>
                          <w:rPr>
                            <w:rFonts w:ascii="Times New Roman" w:hAnsi="Times New Roman"/>
                            <w:bCs/>
                            <w:sz w:val="24"/>
                            <w:szCs w:val="24"/>
                          </w:rPr>
                          <w:t>новое строительство и реконструкция действующих подстанций до 2022 года;</w:t>
                        </w:r>
                      </w:p>
                      <w:p w:rsidR="00ED756D" w:rsidRDefault="005C096A" w:rsidP="00992A8E">
                        <w:pPr>
                          <w:pStyle w:val="a5"/>
                          <w:framePr w:hSpace="180" w:wrap="around" w:vAnchor="text" w:hAnchor="text" w:y="1"/>
                          <w:numPr>
                            <w:ilvl w:val="1"/>
                            <w:numId w:val="54"/>
                          </w:numPr>
                          <w:spacing w:after="0" w:line="240" w:lineRule="auto"/>
                          <w:ind w:right="215" w:firstLine="567"/>
                          <w:suppressOverlap/>
                          <w:jc w:val="both"/>
                          <w:rPr>
                            <w:rFonts w:ascii="Times New Roman" w:hAnsi="Times New Roman"/>
                            <w:sz w:val="24"/>
                            <w:szCs w:val="24"/>
                          </w:rPr>
                        </w:pPr>
                        <w:r>
                          <w:rPr>
                            <w:rFonts w:ascii="Times New Roman" w:hAnsi="Times New Roman"/>
                            <w:bCs/>
                            <w:sz w:val="24"/>
                            <w:szCs w:val="24"/>
                          </w:rPr>
                          <w:t xml:space="preserve">поэтапная ликвидация </w:t>
                        </w:r>
                        <w:r w:rsidR="00992A8E">
                          <w:rPr>
                            <w:rFonts w:ascii="Times New Roman" w:hAnsi="Times New Roman"/>
                            <w:bCs/>
                            <w:sz w:val="24"/>
                            <w:szCs w:val="24"/>
                          </w:rPr>
                          <w:t>электрических сетей 35 к</w:t>
                        </w:r>
                        <w:r w:rsidR="00992A8E">
                          <w:rPr>
                            <w:rFonts w:ascii="Times New Roman" w:hAnsi="Times New Roman"/>
                            <w:bCs/>
                            <w:sz w:val="24"/>
                            <w:szCs w:val="24"/>
                            <w:lang w:val="kk-KZ"/>
                          </w:rPr>
                          <w:t>В</w:t>
                        </w:r>
                        <w:r>
                          <w:rPr>
                            <w:rFonts w:ascii="Times New Roman" w:hAnsi="Times New Roman"/>
                            <w:bCs/>
                            <w:sz w:val="24"/>
                            <w:szCs w:val="24"/>
                          </w:rPr>
                          <w:t xml:space="preserve"> по г. алматы и алматинской области к 2022 году;</w:t>
                        </w:r>
                      </w:p>
                      <w:p w:rsidR="00ED756D" w:rsidRDefault="005C096A" w:rsidP="00992A8E">
                        <w:pPr>
                          <w:pStyle w:val="a5"/>
                          <w:framePr w:hSpace="180" w:wrap="around" w:vAnchor="text" w:hAnchor="text" w:y="1"/>
                          <w:numPr>
                            <w:ilvl w:val="1"/>
                            <w:numId w:val="54"/>
                          </w:numPr>
                          <w:spacing w:after="0" w:line="240" w:lineRule="auto"/>
                          <w:ind w:right="215" w:firstLine="567"/>
                          <w:suppressOverlap/>
                          <w:jc w:val="both"/>
                          <w:rPr>
                            <w:rFonts w:ascii="Times New Roman" w:hAnsi="Times New Roman"/>
                            <w:sz w:val="24"/>
                            <w:szCs w:val="24"/>
                          </w:rPr>
                        </w:pPr>
                        <w:r>
                          <w:rPr>
                            <w:rFonts w:ascii="Times New Roman" w:hAnsi="Times New Roman"/>
                            <w:bCs/>
                            <w:sz w:val="24"/>
                            <w:szCs w:val="24"/>
                          </w:rPr>
                          <w:t>строительство и реконструкция распределительных электрических сетей 0,4 -10 к</w:t>
                        </w:r>
                        <w:r w:rsidR="00992A8E">
                          <w:rPr>
                            <w:rFonts w:ascii="Times New Roman" w:hAnsi="Times New Roman"/>
                            <w:bCs/>
                            <w:sz w:val="24"/>
                            <w:szCs w:val="24"/>
                            <w:lang w:val="kk-KZ"/>
                          </w:rPr>
                          <w:t>В</w:t>
                        </w:r>
                        <w:r>
                          <w:rPr>
                            <w:rFonts w:ascii="Times New Roman" w:hAnsi="Times New Roman"/>
                            <w:bCs/>
                            <w:sz w:val="24"/>
                            <w:szCs w:val="24"/>
                          </w:rPr>
                          <w:t xml:space="preserve"> до 2022 года;</w:t>
                        </w:r>
                      </w:p>
                      <w:p w:rsidR="006D78AC" w:rsidRPr="00A50BA3" w:rsidRDefault="006D78AC" w:rsidP="00992A8E">
                        <w:pPr>
                          <w:pStyle w:val="affb"/>
                          <w:framePr w:hSpace="180" w:wrap="around" w:vAnchor="text" w:hAnchor="text" w:y="1"/>
                          <w:tabs>
                            <w:tab w:val="left" w:pos="0"/>
                            <w:tab w:val="left" w:pos="851"/>
                          </w:tabs>
                          <w:spacing w:after="0" w:line="240" w:lineRule="auto"/>
                          <w:ind w:left="0" w:firstLine="493"/>
                          <w:suppressOverlap/>
                          <w:jc w:val="both"/>
                          <w:rPr>
                            <w:sz w:val="26"/>
                            <w:szCs w:val="26"/>
                          </w:rPr>
                        </w:pPr>
                        <w:proofErr w:type="gramStart"/>
                        <w:r w:rsidRPr="006D78AC">
                          <w:rPr>
                            <w:rFonts w:ascii="Times New Roman" w:hAnsi="Times New Roman" w:cs="Times New Roman"/>
                            <w:sz w:val="24"/>
                            <w:szCs w:val="24"/>
                          </w:rPr>
                          <w:t>Решением Совета директоров</w:t>
                        </w:r>
                        <w:r>
                          <w:rPr>
                            <w:rFonts w:ascii="Times New Roman" w:hAnsi="Times New Roman" w:cs="Times New Roman"/>
                            <w:sz w:val="24"/>
                            <w:szCs w:val="24"/>
                          </w:rPr>
                          <w:t xml:space="preserve"> Общества</w:t>
                        </w:r>
                        <w:r w:rsidRPr="006D78AC">
                          <w:rPr>
                            <w:rFonts w:ascii="Times New Roman" w:hAnsi="Times New Roman" w:cs="Times New Roman"/>
                            <w:sz w:val="24"/>
                            <w:szCs w:val="24"/>
                          </w:rPr>
                          <w:t xml:space="preserve"> от 27 августа 2015года (Протокол №5)  осуществлен выкуп </w:t>
                        </w:r>
                        <w:r w:rsidRPr="006D78AC">
                          <w:rPr>
                            <w:rFonts w:ascii="Times New Roman" w:hAnsi="Times New Roman" w:cs="Times New Roman"/>
                            <w:bCs/>
                            <w:color w:val="000000"/>
                            <w:sz w:val="24"/>
                            <w:szCs w:val="24"/>
                          </w:rPr>
                          <w:t>акций Общества в количестве 12 827 331</w:t>
                        </w:r>
                        <w:r w:rsidRPr="006D78AC">
                          <w:rPr>
                            <w:rFonts w:ascii="Times New Roman" w:hAnsi="Times New Roman" w:cs="Times New Roman"/>
                            <w:color w:val="000000"/>
                            <w:sz w:val="24"/>
                            <w:szCs w:val="24"/>
                          </w:rPr>
                          <w:t xml:space="preserve"> штук простых акций </w:t>
                        </w:r>
                        <w:r w:rsidRPr="006D78AC">
                          <w:rPr>
                            <w:rFonts w:ascii="Times New Roman" w:hAnsi="Times New Roman" w:cs="Times New Roman"/>
                            <w:color w:val="000000"/>
                            <w:spacing w:val="1"/>
                            <w:sz w:val="24"/>
                            <w:szCs w:val="24"/>
                          </w:rPr>
                          <w:t xml:space="preserve">на общую сумму </w:t>
                        </w:r>
                        <w:r w:rsidRPr="006D78AC">
                          <w:rPr>
                            <w:rFonts w:ascii="Times New Roman" w:hAnsi="Times New Roman" w:cs="Times New Roman"/>
                            <w:bCs/>
                            <w:color w:val="000000"/>
                            <w:sz w:val="24"/>
                            <w:szCs w:val="24"/>
                          </w:rPr>
                          <w:t>6 670 212 120</w:t>
                        </w:r>
                        <w:r w:rsidRPr="006D78AC">
                          <w:rPr>
                            <w:rFonts w:ascii="Times New Roman" w:hAnsi="Times New Roman" w:cs="Times New Roman"/>
                            <w:color w:val="000000"/>
                            <w:spacing w:val="1"/>
                            <w:sz w:val="24"/>
                            <w:szCs w:val="24"/>
                          </w:rPr>
                          <w:t xml:space="preserve"> тенге, </w:t>
                        </w:r>
                        <w:r>
                          <w:rPr>
                            <w:rFonts w:ascii="Times New Roman" w:hAnsi="Times New Roman" w:cs="Times New Roman"/>
                            <w:sz w:val="24"/>
                            <w:szCs w:val="24"/>
                          </w:rPr>
                          <w:t>в</w:t>
                        </w:r>
                        <w:r w:rsidRPr="006D78AC">
                          <w:rPr>
                            <w:rFonts w:ascii="Times New Roman" w:hAnsi="Times New Roman" w:cs="Times New Roman"/>
                            <w:sz w:val="24"/>
                            <w:szCs w:val="24"/>
                          </w:rPr>
                          <w:t xml:space="preserve">ыкуп облигаций в количестве 506 514 штук на сумму 506 514 000 тенге, выпущенных в рамках первой облигационной программы </w:t>
                        </w:r>
                        <w:r>
                          <w:rPr>
                            <w:rFonts w:ascii="Times New Roman" w:hAnsi="Times New Roman" w:cs="Times New Roman"/>
                            <w:sz w:val="24"/>
                            <w:szCs w:val="24"/>
                          </w:rPr>
                          <w:t xml:space="preserve">Общества и </w:t>
                        </w:r>
                        <w:r w:rsidRPr="006D78AC">
                          <w:rPr>
                            <w:rFonts w:ascii="Times New Roman" w:hAnsi="Times New Roman" w:cs="Times New Roman"/>
                            <w:color w:val="000000"/>
                            <w:sz w:val="24"/>
                            <w:szCs w:val="24"/>
                          </w:rPr>
                          <w:t>п</w:t>
                        </w:r>
                        <w:r>
                          <w:rPr>
                            <w:rFonts w:ascii="Times New Roman" w:hAnsi="Times New Roman" w:cs="Times New Roman"/>
                            <w:color w:val="000000"/>
                            <w:sz w:val="24"/>
                            <w:szCs w:val="24"/>
                          </w:rPr>
                          <w:t>роизведено</w:t>
                        </w:r>
                        <w:r w:rsidRPr="006D78AC">
                          <w:rPr>
                            <w:rFonts w:ascii="Times New Roman" w:hAnsi="Times New Roman" w:cs="Times New Roman"/>
                            <w:color w:val="000000"/>
                            <w:sz w:val="24"/>
                            <w:szCs w:val="24"/>
                          </w:rPr>
                          <w:t xml:space="preserve"> отчуждение 366 768  штук простых акций АО «Актобе</w:t>
                        </w:r>
                        <w:proofErr w:type="gramEnd"/>
                        <w:r w:rsidRPr="006D78AC">
                          <w:rPr>
                            <w:rFonts w:ascii="Times New Roman" w:hAnsi="Times New Roman" w:cs="Times New Roman"/>
                            <w:color w:val="000000"/>
                            <w:sz w:val="24"/>
                            <w:szCs w:val="24"/>
                          </w:rPr>
                          <w:t xml:space="preserve"> ТЭЦ» на общую сумму 7 176 726 200,00 тенгев пользу АО «Самрук-Энерго»</w:t>
                        </w:r>
                        <w:r>
                          <w:rPr>
                            <w:rFonts w:ascii="Times New Roman" w:hAnsi="Times New Roman" w:cs="Times New Roman"/>
                            <w:color w:val="000000"/>
                            <w:sz w:val="24"/>
                            <w:szCs w:val="24"/>
                          </w:rPr>
                          <w:t>.</w:t>
                        </w:r>
                      </w:p>
                      <w:p w:rsidR="005C096A" w:rsidRDefault="005C096A" w:rsidP="00992A8E">
                        <w:pPr>
                          <w:framePr w:hSpace="180" w:wrap="around" w:vAnchor="text" w:hAnchor="text" w:y="1"/>
                          <w:spacing w:after="0" w:line="240" w:lineRule="auto"/>
                          <w:ind w:right="215" w:firstLine="567"/>
                          <w:suppressOverlap/>
                          <w:jc w:val="both"/>
                          <w:rPr>
                            <w:rFonts w:ascii="Times New Roman" w:hAnsi="Times New Roman" w:cs="Times New Roman"/>
                            <w:sz w:val="24"/>
                            <w:szCs w:val="24"/>
                          </w:rPr>
                        </w:pPr>
                        <w:r>
                          <w:rPr>
                            <w:rFonts w:ascii="Times New Roman" w:hAnsi="Times New Roman" w:cs="Times New Roman"/>
                            <w:sz w:val="24"/>
                            <w:szCs w:val="24"/>
                          </w:rPr>
                          <w:t>Отчетный год стал для нашей компании продуктивным в достижении запланированных финансово-производственных показателей, выполнении инвестиционной программы и в корпоративном развитии.</w:t>
                        </w:r>
                      </w:p>
                      <w:p w:rsidR="006D78AC" w:rsidRPr="006D78AC" w:rsidRDefault="006D78AC" w:rsidP="00992A8E">
                        <w:pPr>
                          <w:pStyle w:val="affb"/>
                          <w:framePr w:hSpace="180" w:wrap="around" w:vAnchor="text" w:hAnchor="text" w:y="1"/>
                          <w:tabs>
                            <w:tab w:val="left" w:pos="851"/>
                          </w:tabs>
                          <w:spacing w:after="0" w:line="240" w:lineRule="auto"/>
                          <w:ind w:left="0" w:firstLine="635"/>
                          <w:suppressOverlap/>
                          <w:jc w:val="both"/>
                          <w:rPr>
                            <w:rFonts w:ascii="Times New Roman" w:hAnsi="Times New Roman" w:cs="Times New Roman"/>
                            <w:color w:val="000000"/>
                            <w:spacing w:val="1"/>
                            <w:sz w:val="24"/>
                            <w:szCs w:val="24"/>
                          </w:rPr>
                        </w:pPr>
                      </w:p>
                      <w:p w:rsidR="006D78AC" w:rsidRPr="006D78AC" w:rsidRDefault="006D78AC" w:rsidP="00992A8E">
                        <w:pPr>
                          <w:framePr w:hSpace="180" w:wrap="around" w:vAnchor="text" w:hAnchor="text" w:y="1"/>
                          <w:spacing w:after="0" w:line="240" w:lineRule="auto"/>
                          <w:ind w:right="215" w:firstLine="567"/>
                          <w:suppressOverlap/>
                          <w:jc w:val="both"/>
                          <w:rPr>
                            <w:rFonts w:ascii="Times New Roman" w:hAnsi="Times New Roman" w:cs="Times New Roman"/>
                            <w:sz w:val="24"/>
                            <w:szCs w:val="24"/>
                          </w:rPr>
                        </w:pPr>
                      </w:p>
                      <w:p w:rsidR="006D78AC" w:rsidRPr="006D78AC" w:rsidRDefault="006D78AC" w:rsidP="00992A8E">
                        <w:pPr>
                          <w:framePr w:hSpace="180" w:wrap="around" w:vAnchor="text" w:hAnchor="text" w:y="1"/>
                          <w:spacing w:after="0" w:line="240" w:lineRule="auto"/>
                          <w:ind w:right="215" w:firstLine="567"/>
                          <w:suppressOverlap/>
                          <w:jc w:val="both"/>
                          <w:rPr>
                            <w:rFonts w:ascii="Times New Roman" w:hAnsi="Times New Roman" w:cs="Times New Roman"/>
                            <w:sz w:val="24"/>
                            <w:szCs w:val="24"/>
                            <w:highlight w:val="yellow"/>
                          </w:rPr>
                        </w:pPr>
                      </w:p>
                      <w:p w:rsidR="006D78AC" w:rsidRPr="006D78AC" w:rsidRDefault="006D78AC" w:rsidP="00992A8E">
                        <w:pPr>
                          <w:framePr w:hSpace="180" w:wrap="around" w:vAnchor="text" w:hAnchor="text" w:y="1"/>
                          <w:spacing w:after="0" w:line="240" w:lineRule="auto"/>
                          <w:ind w:right="215" w:firstLine="567"/>
                          <w:suppressOverlap/>
                          <w:jc w:val="both"/>
                          <w:rPr>
                            <w:rFonts w:ascii="Times New Roman" w:hAnsi="Times New Roman" w:cs="Times New Roman"/>
                            <w:sz w:val="24"/>
                            <w:szCs w:val="24"/>
                            <w:highlight w:val="yellow"/>
                          </w:rPr>
                        </w:pPr>
                        <w:bookmarkStart w:id="0" w:name="_GoBack"/>
                        <w:bookmarkEnd w:id="0"/>
                      </w:p>
                      <w:p w:rsidR="00ED756D" w:rsidRDefault="00ED756D" w:rsidP="00992A8E">
                        <w:pPr>
                          <w:framePr w:hSpace="180" w:wrap="around" w:vAnchor="text" w:hAnchor="text" w:y="1"/>
                          <w:spacing w:after="0" w:line="240" w:lineRule="auto"/>
                          <w:ind w:right="215" w:firstLine="567"/>
                          <w:suppressOverlap/>
                          <w:jc w:val="both"/>
                          <w:rPr>
                            <w:rFonts w:ascii="Times New Roman" w:hAnsi="Times New Roman" w:cs="Times New Roman"/>
                            <w:sz w:val="24"/>
                            <w:szCs w:val="24"/>
                          </w:rPr>
                        </w:pPr>
                      </w:p>
                    </w:tc>
                  </w:tr>
                  <w:tr w:rsidR="00ED756D" w:rsidTr="006D78AC">
                    <w:tc>
                      <w:tcPr>
                        <w:tcW w:w="9815" w:type="dxa"/>
                        <w:gridSpan w:val="2"/>
                      </w:tcPr>
                      <w:p w:rsidR="00ED756D" w:rsidRDefault="00ED756D" w:rsidP="00992A8E">
                        <w:pPr>
                          <w:framePr w:hSpace="180" w:wrap="around" w:vAnchor="text" w:hAnchor="text" w:y="1"/>
                          <w:spacing w:after="0" w:line="240" w:lineRule="auto"/>
                          <w:ind w:firstLine="567"/>
                          <w:suppressOverlap/>
                          <w:jc w:val="both"/>
                          <w:rPr>
                            <w:rFonts w:ascii="Times New Roman" w:hAnsi="Times New Roman" w:cs="Times New Roman"/>
                            <w:sz w:val="24"/>
                            <w:szCs w:val="24"/>
                          </w:rPr>
                        </w:pPr>
                      </w:p>
                      <w:p w:rsidR="00691595" w:rsidRDefault="00691595" w:rsidP="00992A8E">
                        <w:pPr>
                          <w:framePr w:hSpace="180" w:wrap="around" w:vAnchor="text" w:hAnchor="text" w:y="1"/>
                          <w:spacing w:after="0" w:line="240" w:lineRule="auto"/>
                          <w:ind w:firstLine="567"/>
                          <w:suppressOverlap/>
                          <w:jc w:val="both"/>
                          <w:rPr>
                            <w:rFonts w:ascii="Times New Roman" w:hAnsi="Times New Roman" w:cs="Times New Roman"/>
                            <w:sz w:val="24"/>
                            <w:szCs w:val="24"/>
                          </w:rPr>
                        </w:pPr>
                      </w:p>
                      <w:p w:rsidR="00691595" w:rsidRDefault="00691595" w:rsidP="00992A8E">
                        <w:pPr>
                          <w:framePr w:hSpace="180" w:wrap="around" w:vAnchor="text" w:hAnchor="text" w:y="1"/>
                          <w:spacing w:after="0" w:line="240" w:lineRule="auto"/>
                          <w:ind w:firstLine="567"/>
                          <w:suppressOverlap/>
                          <w:jc w:val="both"/>
                          <w:rPr>
                            <w:rFonts w:ascii="Times New Roman" w:hAnsi="Times New Roman" w:cs="Times New Roman"/>
                            <w:sz w:val="24"/>
                            <w:szCs w:val="24"/>
                          </w:rPr>
                        </w:pPr>
                      </w:p>
                      <w:p w:rsidR="00691595" w:rsidRDefault="00691595" w:rsidP="00992A8E">
                        <w:pPr>
                          <w:framePr w:hSpace="180" w:wrap="around" w:vAnchor="text" w:hAnchor="text" w:y="1"/>
                          <w:spacing w:after="0" w:line="240" w:lineRule="auto"/>
                          <w:ind w:firstLine="567"/>
                          <w:suppressOverlap/>
                          <w:jc w:val="both"/>
                          <w:rPr>
                            <w:rFonts w:ascii="Times New Roman" w:hAnsi="Times New Roman" w:cs="Times New Roman"/>
                            <w:sz w:val="24"/>
                            <w:szCs w:val="24"/>
                          </w:rPr>
                        </w:pPr>
                      </w:p>
                      <w:p w:rsidR="00691595" w:rsidRDefault="00691595" w:rsidP="00992A8E">
                        <w:pPr>
                          <w:framePr w:hSpace="180" w:wrap="around" w:vAnchor="text" w:hAnchor="text" w:y="1"/>
                          <w:spacing w:after="0" w:line="240" w:lineRule="auto"/>
                          <w:ind w:firstLine="567"/>
                          <w:suppressOverlap/>
                          <w:jc w:val="both"/>
                          <w:rPr>
                            <w:rFonts w:ascii="Times New Roman" w:hAnsi="Times New Roman" w:cs="Times New Roman"/>
                            <w:sz w:val="24"/>
                            <w:szCs w:val="24"/>
                          </w:rPr>
                        </w:pPr>
                      </w:p>
                      <w:p w:rsidR="00691595" w:rsidRDefault="00691595" w:rsidP="00992A8E">
                        <w:pPr>
                          <w:framePr w:hSpace="180" w:wrap="around" w:vAnchor="text" w:hAnchor="text" w:y="1"/>
                          <w:spacing w:after="0" w:line="240" w:lineRule="auto"/>
                          <w:ind w:firstLine="567"/>
                          <w:suppressOverlap/>
                          <w:jc w:val="both"/>
                          <w:rPr>
                            <w:rFonts w:ascii="Times New Roman" w:hAnsi="Times New Roman" w:cs="Times New Roman"/>
                            <w:sz w:val="24"/>
                            <w:szCs w:val="24"/>
                          </w:rPr>
                        </w:pPr>
                      </w:p>
                      <w:p w:rsidR="00691595" w:rsidRDefault="00691595" w:rsidP="00992A8E">
                        <w:pPr>
                          <w:framePr w:hSpace="180" w:wrap="around" w:vAnchor="text" w:hAnchor="text" w:y="1"/>
                          <w:spacing w:after="0" w:line="240" w:lineRule="auto"/>
                          <w:ind w:firstLine="567"/>
                          <w:suppressOverlap/>
                          <w:jc w:val="both"/>
                          <w:rPr>
                            <w:rFonts w:ascii="Times New Roman" w:hAnsi="Times New Roman" w:cs="Times New Roman"/>
                            <w:sz w:val="24"/>
                            <w:szCs w:val="24"/>
                          </w:rPr>
                        </w:pPr>
                      </w:p>
                    </w:tc>
                  </w:tr>
                </w:tbl>
                <w:p w:rsidR="00ED756D" w:rsidRDefault="00ED756D" w:rsidP="00992A8E">
                  <w:pPr>
                    <w:framePr w:hSpace="180" w:wrap="around" w:vAnchor="text" w:hAnchor="text" w:y="1"/>
                    <w:spacing w:after="0"/>
                    <w:ind w:firstLine="567"/>
                    <w:suppressOverlap/>
                    <w:jc w:val="both"/>
                    <w:rPr>
                      <w:rFonts w:ascii="Times New Roman" w:hAnsi="Times New Roman" w:cs="Times New Roman"/>
                      <w:b/>
                      <w:sz w:val="24"/>
                      <w:szCs w:val="24"/>
                    </w:rPr>
                  </w:pPr>
                </w:p>
                <w:p w:rsidR="00ED756D" w:rsidRDefault="00ED756D" w:rsidP="00992A8E">
                  <w:pPr>
                    <w:framePr w:hSpace="180" w:wrap="around" w:vAnchor="text" w:hAnchor="text" w:y="1"/>
                    <w:ind w:firstLine="567"/>
                    <w:suppressOverlap/>
                  </w:pPr>
                  <w:r>
                    <w:br w:type="page"/>
                  </w:r>
                </w:p>
                <w:tbl>
                  <w:tblPr>
                    <w:tblW w:w="9600" w:type="dxa"/>
                    <w:tblLayout w:type="fixed"/>
                    <w:tblLook w:val="04A0" w:firstRow="1" w:lastRow="0" w:firstColumn="1" w:lastColumn="0" w:noHBand="0" w:noVBand="1"/>
                  </w:tblPr>
                  <w:tblGrid>
                    <w:gridCol w:w="9600"/>
                  </w:tblGrid>
                  <w:tr w:rsidR="00ED756D" w:rsidTr="00ED756D">
                    <w:trPr>
                      <w:trHeight w:val="1965"/>
                    </w:trPr>
                    <w:tc>
                      <w:tcPr>
                        <w:tcW w:w="9600" w:type="dxa"/>
                      </w:tcPr>
                      <w:p w:rsidR="00ED756D" w:rsidRDefault="00ED756D" w:rsidP="00992A8E">
                        <w:pPr>
                          <w:framePr w:hSpace="180" w:wrap="around" w:vAnchor="text" w:hAnchor="text" w:y="1"/>
                          <w:tabs>
                            <w:tab w:val="left" w:pos="2850"/>
                            <w:tab w:val="center" w:pos="4677"/>
                          </w:tabs>
                          <w:spacing w:after="0" w:line="240" w:lineRule="auto"/>
                          <w:ind w:firstLine="567"/>
                          <w:suppressOverlap/>
                          <w:jc w:val="center"/>
                          <w:rPr>
                            <w:rFonts w:ascii="Times New Roman" w:hAnsi="Times New Roman" w:cs="Times New Roman"/>
                            <w:b/>
                            <w:sz w:val="24"/>
                            <w:szCs w:val="24"/>
                            <w:lang w:val="kk-KZ"/>
                          </w:rPr>
                        </w:pPr>
                        <w:r>
                          <w:rPr>
                            <w:rFonts w:ascii="Times New Roman" w:hAnsi="Times New Roman" w:cs="Times New Roman"/>
                            <w:sz w:val="24"/>
                            <w:szCs w:val="24"/>
                          </w:rPr>
                          <w:lastRenderedPageBreak/>
                          <w:br w:type="page"/>
                        </w:r>
                        <w:r>
                          <w:rPr>
                            <w:rFonts w:ascii="Times New Roman" w:hAnsi="Times New Roman" w:cs="Times New Roman"/>
                            <w:b/>
                            <w:sz w:val="24"/>
                            <w:szCs w:val="24"/>
                          </w:rPr>
                          <w:t xml:space="preserve">ОБРАЩЕНИЕ ПРЕДСЕДАТЕЛЯ </w:t>
                        </w:r>
                      </w:p>
                      <w:p w:rsidR="00ED756D" w:rsidRDefault="00ED756D" w:rsidP="00992A8E">
                        <w:pPr>
                          <w:framePr w:hSpace="180" w:wrap="around" w:vAnchor="text" w:hAnchor="text" w:y="1"/>
                          <w:tabs>
                            <w:tab w:val="left" w:pos="2850"/>
                            <w:tab w:val="center" w:pos="4677"/>
                          </w:tabs>
                          <w:spacing w:after="0" w:line="240" w:lineRule="auto"/>
                          <w:ind w:firstLine="567"/>
                          <w:suppressOverlap/>
                          <w:jc w:val="center"/>
                          <w:rPr>
                            <w:rFonts w:ascii="Times New Roman" w:hAnsi="Times New Roman" w:cs="Times New Roman"/>
                            <w:b/>
                            <w:sz w:val="24"/>
                            <w:szCs w:val="24"/>
                          </w:rPr>
                        </w:pPr>
                        <w:r>
                          <w:rPr>
                            <w:rFonts w:ascii="Times New Roman" w:hAnsi="Times New Roman" w:cs="Times New Roman"/>
                            <w:b/>
                            <w:sz w:val="24"/>
                            <w:szCs w:val="24"/>
                          </w:rPr>
                          <w:t>ПРАВЛЕНИЯ ОБЩЕСТВА</w:t>
                        </w:r>
                      </w:p>
                      <w:p w:rsidR="00ED756D" w:rsidRDefault="00ED756D" w:rsidP="00992A8E">
                        <w:pPr>
                          <w:framePr w:hSpace="180" w:wrap="around" w:vAnchor="text" w:hAnchor="text" w:y="1"/>
                          <w:tabs>
                            <w:tab w:val="left" w:pos="2850"/>
                            <w:tab w:val="center" w:pos="4677"/>
                          </w:tabs>
                          <w:spacing w:after="0" w:line="240" w:lineRule="auto"/>
                          <w:ind w:firstLine="567"/>
                          <w:suppressOverlap/>
                          <w:jc w:val="center"/>
                          <w:rPr>
                            <w:rFonts w:ascii="Times New Roman" w:hAnsi="Times New Roman" w:cs="Times New Roman"/>
                            <w:b/>
                            <w:sz w:val="24"/>
                            <w:szCs w:val="24"/>
                          </w:rPr>
                        </w:pPr>
                      </w:p>
                      <w:p w:rsidR="00ED756D" w:rsidRDefault="00ED756D" w:rsidP="00992A8E">
                        <w:pPr>
                          <w:framePr w:hSpace="180" w:wrap="around" w:vAnchor="text" w:hAnchor="text" w:y="1"/>
                          <w:tabs>
                            <w:tab w:val="left" w:pos="2850"/>
                            <w:tab w:val="center" w:pos="4677"/>
                          </w:tabs>
                          <w:spacing w:after="0" w:line="240" w:lineRule="auto"/>
                          <w:ind w:firstLine="567"/>
                          <w:suppressOverlap/>
                          <w:jc w:val="both"/>
                          <w:rPr>
                            <w:rFonts w:ascii="Times New Roman" w:hAnsi="Times New Roman" w:cs="Times New Roman"/>
                            <w:b/>
                            <w:sz w:val="24"/>
                            <w:szCs w:val="24"/>
                          </w:rPr>
                        </w:pPr>
                      </w:p>
                      <w:p w:rsidR="00ED756D" w:rsidRDefault="00ED756D" w:rsidP="00992A8E">
                        <w:pPr>
                          <w:framePr w:hSpace="180" w:wrap="around" w:vAnchor="text" w:hAnchor="text" w:y="1"/>
                          <w:tabs>
                            <w:tab w:val="left" w:pos="2850"/>
                            <w:tab w:val="center" w:pos="4677"/>
                          </w:tabs>
                          <w:spacing w:after="0" w:line="240" w:lineRule="auto"/>
                          <w:ind w:firstLine="567"/>
                          <w:suppressOverlap/>
                          <w:jc w:val="center"/>
                          <w:rPr>
                            <w:rFonts w:ascii="Times New Roman" w:hAnsi="Times New Roman" w:cs="Times New Roman"/>
                            <w:b/>
                            <w:sz w:val="24"/>
                            <w:szCs w:val="24"/>
                          </w:rPr>
                        </w:pPr>
                        <w:r>
                          <w:rPr>
                            <w:rFonts w:ascii="Times New Roman" w:hAnsi="Times New Roman" w:cs="Times New Roman"/>
                            <w:b/>
                            <w:sz w:val="24"/>
                            <w:szCs w:val="24"/>
                          </w:rPr>
                          <w:t>Уважаемые дамы и господа!</w:t>
                        </w:r>
                      </w:p>
                      <w:p w:rsidR="00ED756D" w:rsidRDefault="00ED756D" w:rsidP="00992A8E">
                        <w:pPr>
                          <w:framePr w:hSpace="180" w:wrap="around" w:vAnchor="text" w:hAnchor="text" w:y="1"/>
                          <w:spacing w:after="0" w:line="240" w:lineRule="auto"/>
                          <w:ind w:left="-108" w:firstLine="567"/>
                          <w:suppressOverlap/>
                          <w:jc w:val="both"/>
                          <w:rPr>
                            <w:rFonts w:ascii="Times New Roman" w:eastAsia="Times New Roman" w:hAnsi="Times New Roman" w:cs="Times New Roman"/>
                            <w:color w:val="FF0000"/>
                            <w:sz w:val="24"/>
                            <w:szCs w:val="24"/>
                          </w:rPr>
                        </w:pPr>
                      </w:p>
                      <w:p w:rsidR="00ED756D" w:rsidRPr="00B1001B" w:rsidRDefault="00ED756D" w:rsidP="00992A8E">
                        <w:pPr>
                          <w:framePr w:hSpace="180" w:wrap="around" w:vAnchor="text" w:hAnchor="text" w:y="1"/>
                          <w:spacing w:after="0" w:line="240" w:lineRule="auto"/>
                          <w:ind w:right="244" w:firstLine="567"/>
                          <w:suppressOverlap/>
                          <w:jc w:val="both"/>
                          <w:rPr>
                            <w:rFonts w:ascii="Times New Roman" w:eastAsia="Times New Roman" w:hAnsi="Times New Roman" w:cs="Times New Roman"/>
                            <w:sz w:val="24"/>
                            <w:szCs w:val="24"/>
                          </w:rPr>
                        </w:pPr>
                        <w:r w:rsidRPr="00B1001B">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posOffset>86995</wp:posOffset>
                              </wp:positionH>
                              <wp:positionV relativeFrom="margin">
                                <wp:posOffset>736600</wp:posOffset>
                              </wp:positionV>
                              <wp:extent cx="2000885" cy="2604770"/>
                              <wp:effectExtent l="0" t="0" r="0" b="0"/>
                              <wp:wrapSquare wrapText="bothSides"/>
                              <wp:docPr id="30" name="Рисунок 30" descr="UMBE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MBETO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885" cy="2604770"/>
                                      </a:xfrm>
                                      <a:prstGeom prst="rect">
                                        <a:avLst/>
                                      </a:prstGeom>
                                      <a:noFill/>
                                    </pic:spPr>
                                  </pic:pic>
                                </a:graphicData>
                              </a:graphic>
                            </wp:anchor>
                          </w:drawing>
                        </w:r>
                        <w:r w:rsidRPr="00B1001B">
                          <w:rPr>
                            <w:rFonts w:ascii="Times New Roman" w:eastAsia="Times New Roman" w:hAnsi="Times New Roman" w:cs="Times New Roman"/>
                            <w:sz w:val="24"/>
                            <w:szCs w:val="24"/>
                          </w:rPr>
                          <w:t>АО «Алатау Жары</w:t>
                        </w:r>
                        <w:r w:rsidRPr="00B1001B">
                          <w:rPr>
                            <w:rFonts w:ascii="Times New Roman" w:eastAsia="Times New Roman" w:hAnsi="Times New Roman" w:cs="Times New Roman"/>
                            <w:sz w:val="24"/>
                            <w:szCs w:val="24"/>
                            <w:lang w:val="kk-KZ"/>
                          </w:rPr>
                          <w:t>қ Компаниясы</w:t>
                        </w:r>
                        <w:r w:rsidRPr="00B1001B">
                          <w:rPr>
                            <w:rFonts w:ascii="Times New Roman" w:eastAsia="Times New Roman" w:hAnsi="Times New Roman" w:cs="Times New Roman"/>
                            <w:sz w:val="24"/>
                            <w:szCs w:val="24"/>
                          </w:rPr>
                          <w:t>» (далее Общество)</w:t>
                        </w:r>
                        <w:r w:rsidRPr="00B1001B">
                          <w:rPr>
                            <w:rFonts w:ascii="Times New Roman" w:eastAsia="Times New Roman" w:hAnsi="Times New Roman" w:cs="Times New Roman"/>
                            <w:sz w:val="24"/>
                            <w:szCs w:val="24"/>
                            <w:lang w:val="kk-KZ"/>
                          </w:rPr>
                          <w:t xml:space="preserve"> является региональной электросетевой компанией</w:t>
                        </w:r>
                        <w:r w:rsidRPr="00B1001B">
                          <w:rPr>
                            <w:rFonts w:ascii="Times New Roman" w:eastAsia="Times New Roman" w:hAnsi="Times New Roman" w:cs="Times New Roman"/>
                            <w:sz w:val="24"/>
                            <w:szCs w:val="24"/>
                          </w:rPr>
                          <w:t xml:space="preserve"> и занимается передачей и распределением электрической энергии по г</w:t>
                        </w:r>
                        <w:proofErr w:type="gramStart"/>
                        <w:r w:rsidRPr="00B1001B">
                          <w:rPr>
                            <w:rFonts w:ascii="Times New Roman" w:eastAsia="Times New Roman" w:hAnsi="Times New Roman" w:cs="Times New Roman"/>
                            <w:sz w:val="24"/>
                            <w:szCs w:val="24"/>
                          </w:rPr>
                          <w:t>.А</w:t>
                        </w:r>
                        <w:proofErr w:type="gramEnd"/>
                        <w:r w:rsidRPr="00B1001B">
                          <w:rPr>
                            <w:rFonts w:ascii="Times New Roman" w:eastAsia="Times New Roman" w:hAnsi="Times New Roman" w:cs="Times New Roman"/>
                            <w:sz w:val="24"/>
                            <w:szCs w:val="24"/>
                          </w:rPr>
                          <w:t xml:space="preserve">лматы и Алматинской области, представляет собой основную часть электрических сетей напряжением 220/110/35/6-10/0,4кВ Алматинскогоэнергорегиона. </w:t>
                        </w:r>
                      </w:p>
                      <w:p w:rsidR="00ED756D" w:rsidRPr="00B1001B" w:rsidRDefault="00ED756D" w:rsidP="00992A8E">
                        <w:pPr>
                          <w:framePr w:hSpace="180" w:wrap="around" w:vAnchor="text" w:hAnchor="text" w:y="1"/>
                          <w:spacing w:after="0" w:line="240" w:lineRule="auto"/>
                          <w:ind w:right="244" w:firstLine="567"/>
                          <w:suppressOverlap/>
                          <w:jc w:val="both"/>
                          <w:rPr>
                            <w:rFonts w:ascii="Times New Roman" w:eastAsia="Times New Roman" w:hAnsi="Times New Roman" w:cs="Times New Roman"/>
                            <w:sz w:val="24"/>
                            <w:szCs w:val="24"/>
                          </w:rPr>
                        </w:pPr>
                        <w:r w:rsidRPr="00B1001B">
                          <w:rPr>
                            <w:rFonts w:ascii="Times New Roman" w:eastAsia="Times New Roman" w:hAnsi="Times New Roman" w:cs="Times New Roman"/>
                            <w:sz w:val="24"/>
                            <w:szCs w:val="24"/>
                          </w:rPr>
                          <w:t>Территориально находится в Алматинской области и простирается от берегов озера Балхаш до границ с Китаем. Площадь обслуживаемой территории 102 232 кв.км</w:t>
                        </w:r>
                        <w:proofErr w:type="gramStart"/>
                        <w:r w:rsidRPr="00B1001B">
                          <w:rPr>
                            <w:rFonts w:ascii="Times New Roman" w:eastAsia="Times New Roman" w:hAnsi="Times New Roman" w:cs="Times New Roman"/>
                            <w:sz w:val="24"/>
                            <w:szCs w:val="24"/>
                          </w:rPr>
                          <w:t xml:space="preserve">., </w:t>
                        </w:r>
                        <w:proofErr w:type="gramEnd"/>
                        <w:r w:rsidRPr="00B1001B">
                          <w:rPr>
                            <w:rFonts w:ascii="Times New Roman" w:eastAsia="Times New Roman" w:hAnsi="Times New Roman" w:cs="Times New Roman"/>
                            <w:sz w:val="24"/>
                            <w:szCs w:val="24"/>
                          </w:rPr>
                          <w:t>с населением около 2,5 млн. человек. Обслуживание сетей осуществляется 7-ю РЭС по городу Алматы и 9-ю РЭС по Алматинской области.</w:t>
                        </w:r>
                      </w:p>
                      <w:p w:rsidR="00ED756D" w:rsidRPr="00B1001B" w:rsidRDefault="00ED756D" w:rsidP="00992A8E">
                        <w:pPr>
                          <w:framePr w:hSpace="180" w:wrap="around" w:vAnchor="text" w:hAnchor="text" w:y="1"/>
                          <w:spacing w:after="0" w:line="240" w:lineRule="auto"/>
                          <w:ind w:right="244" w:firstLine="567"/>
                          <w:suppressOverlap/>
                          <w:jc w:val="both"/>
                          <w:rPr>
                            <w:rFonts w:ascii="Times New Roman" w:eastAsia="Times New Roman" w:hAnsi="Times New Roman" w:cs="Times New Roman"/>
                            <w:sz w:val="24"/>
                            <w:szCs w:val="24"/>
                            <w:lang w:val="kk-KZ"/>
                          </w:rPr>
                        </w:pPr>
                        <w:r w:rsidRPr="00B1001B">
                          <w:rPr>
                            <w:rFonts w:ascii="Times New Roman" w:eastAsia="Times New Roman" w:hAnsi="Times New Roman" w:cs="Times New Roman"/>
                            <w:sz w:val="24"/>
                            <w:szCs w:val="24"/>
                            <w:lang w:val="kk-KZ"/>
                          </w:rPr>
                          <w:t>2015 год для Общества был плодотворным и продуктивным, так как во главе угла было оправдание доверия народа и выполнение задач, поставленных Президентом. Общество обеспечивает электроснабжением два с половиной миллиона населения и тысячи предприятий, расположенных в предгорьях Алатау.</w:t>
                        </w:r>
                      </w:p>
                      <w:p w:rsidR="00ED756D" w:rsidRPr="00B1001B" w:rsidRDefault="00ED756D" w:rsidP="00992A8E">
                        <w:pPr>
                          <w:framePr w:hSpace="180" w:wrap="around" w:vAnchor="text" w:hAnchor="text" w:y="1"/>
                          <w:spacing w:after="0" w:line="240" w:lineRule="auto"/>
                          <w:ind w:right="244" w:firstLine="567"/>
                          <w:suppressOverlap/>
                          <w:jc w:val="both"/>
                          <w:rPr>
                            <w:rFonts w:ascii="Times New Roman" w:hAnsi="Times New Roman" w:cs="Times New Roman"/>
                            <w:sz w:val="24"/>
                            <w:szCs w:val="24"/>
                            <w:lang w:val="kk-KZ"/>
                          </w:rPr>
                        </w:pPr>
                        <w:r w:rsidRPr="00B1001B">
                          <w:rPr>
                            <w:rFonts w:ascii="Times New Roman" w:hAnsi="Times New Roman" w:cs="Times New Roman"/>
                            <w:sz w:val="24"/>
                            <w:szCs w:val="24"/>
                          </w:rPr>
                          <w:t>В 2015 году наша страна достигла немалых успехов. В</w:t>
                        </w:r>
                        <w:r w:rsidRPr="00B1001B">
                          <w:rPr>
                            <w:rFonts w:ascii="Times New Roman" w:hAnsi="Times New Roman" w:cs="Times New Roman"/>
                            <w:color w:val="000000"/>
                            <w:sz w:val="24"/>
                            <w:szCs w:val="24"/>
                            <w:shd w:val="clear" w:color="auto" w:fill="FFFFFF"/>
                          </w:rPr>
                          <w:t xml:space="preserve"> июле этого года наша страна официально вступил</w:t>
                        </w:r>
                        <w:r w:rsidR="00B1001B" w:rsidRPr="00B1001B">
                          <w:rPr>
                            <w:rFonts w:ascii="Times New Roman" w:hAnsi="Times New Roman" w:cs="Times New Roman"/>
                            <w:color w:val="000000"/>
                            <w:sz w:val="24"/>
                            <w:szCs w:val="24"/>
                            <w:shd w:val="clear" w:color="auto" w:fill="FFFFFF"/>
                          </w:rPr>
                          <w:t>а</w:t>
                        </w:r>
                        <w:r w:rsidRPr="00B1001B">
                          <w:rPr>
                            <w:rFonts w:ascii="Times New Roman" w:hAnsi="Times New Roman" w:cs="Times New Roman"/>
                            <w:color w:val="000000"/>
                            <w:sz w:val="24"/>
                            <w:szCs w:val="24"/>
                            <w:shd w:val="clear" w:color="auto" w:fill="FFFFFF"/>
                          </w:rPr>
                          <w:t xml:space="preserve"> в ВТО после более 19 лет переговоров, </w:t>
                        </w:r>
                        <w:r w:rsidRPr="00B1001B">
                          <w:rPr>
                            <w:rFonts w:ascii="Times New Roman" w:hAnsi="Times New Roman" w:cs="Times New Roman"/>
                            <w:sz w:val="24"/>
                            <w:szCs w:val="24"/>
                          </w:rPr>
                          <w:t xml:space="preserve">план нации – «100 конкретных шагов», </w:t>
                        </w:r>
                        <w:r w:rsidRPr="00B1001B">
                          <w:rPr>
                            <w:rFonts w:ascii="Times New Roman" w:hAnsi="Times New Roman" w:cs="Times New Roman"/>
                            <w:sz w:val="24"/>
                            <w:szCs w:val="24"/>
                            <w:lang w:val="kk-KZ"/>
                          </w:rPr>
                          <w:t>п</w:t>
                        </w:r>
                        <w:r w:rsidRPr="00B1001B">
                          <w:rPr>
                            <w:rFonts w:ascii="Times New Roman" w:hAnsi="Times New Roman" w:cs="Times New Roman"/>
                            <w:sz w:val="24"/>
                            <w:szCs w:val="24"/>
                          </w:rPr>
                          <w:t>одготовка к</w:t>
                        </w:r>
                        <w:r w:rsidRPr="00B1001B">
                          <w:rPr>
                            <w:rFonts w:ascii="Times New Roman" w:hAnsi="Times New Roman" w:cs="Times New Roman"/>
                            <w:sz w:val="24"/>
                            <w:szCs w:val="24"/>
                            <w:lang w:val="kk-KZ"/>
                          </w:rPr>
                          <w:t xml:space="preserve"> проведению </w:t>
                        </w:r>
                        <w:r w:rsidRPr="00B1001B">
                          <w:rPr>
                            <w:rFonts w:ascii="Times New Roman" w:hAnsi="Times New Roman" w:cs="Times New Roman"/>
                            <w:sz w:val="24"/>
                            <w:szCs w:val="24"/>
                          </w:rPr>
                          <w:t>международной выставк</w:t>
                        </w:r>
                        <w:r w:rsidRPr="00B1001B">
                          <w:rPr>
                            <w:rFonts w:ascii="Times New Roman" w:hAnsi="Times New Roman" w:cs="Times New Roman"/>
                            <w:sz w:val="24"/>
                            <w:szCs w:val="24"/>
                            <w:lang w:val="kk-KZ"/>
                          </w:rPr>
                          <w:t xml:space="preserve">и </w:t>
                        </w:r>
                        <w:r w:rsidRPr="00B1001B">
                          <w:rPr>
                            <w:rFonts w:ascii="Times New Roman" w:hAnsi="Times New Roman" w:cs="Times New Roman"/>
                            <w:sz w:val="24"/>
                            <w:szCs w:val="24"/>
                          </w:rPr>
                          <w:t>«EXPO-2017»идет полным ходом</w:t>
                        </w:r>
                        <w:r w:rsidRPr="00B1001B">
                          <w:rPr>
                            <w:rFonts w:ascii="Times New Roman" w:hAnsi="Times New Roman" w:cs="Times New Roman"/>
                            <w:sz w:val="24"/>
                            <w:szCs w:val="24"/>
                            <w:lang w:val="kk-KZ"/>
                          </w:rPr>
                          <w:t>.</w:t>
                        </w:r>
                        <w:r w:rsidRPr="00B1001B">
                          <w:rPr>
                            <w:rFonts w:ascii="Times New Roman" w:hAnsi="Times New Roman" w:cs="Times New Roman"/>
                            <w:color w:val="000000"/>
                            <w:sz w:val="24"/>
                            <w:szCs w:val="24"/>
                            <w:shd w:val="clear" w:color="auto" w:fill="FFFFFF"/>
                          </w:rPr>
                          <w:t xml:space="preserve"> А так же</w:t>
                        </w:r>
                        <w:proofErr w:type="gramStart"/>
                        <w:r w:rsidRPr="00B1001B">
                          <w:rPr>
                            <w:rFonts w:ascii="Times New Roman" w:hAnsi="Times New Roman" w:cs="Times New Roman"/>
                            <w:color w:val="000000"/>
                            <w:sz w:val="24"/>
                            <w:szCs w:val="24"/>
                            <w:shd w:val="clear" w:color="auto" w:fill="FFFFFF"/>
                          </w:rPr>
                          <w:t>,п</w:t>
                        </w:r>
                        <w:proofErr w:type="gramEnd"/>
                        <w:r w:rsidRPr="00B1001B">
                          <w:rPr>
                            <w:rFonts w:ascii="Times New Roman" w:hAnsi="Times New Roman" w:cs="Times New Roman"/>
                            <w:color w:val="000000"/>
                            <w:sz w:val="24"/>
                            <w:szCs w:val="24"/>
                            <w:shd w:val="clear" w:color="auto" w:fill="FFFFFF"/>
                          </w:rPr>
                          <w:t xml:space="preserve">раздновали 550-летия Казахского ханства. </w:t>
                        </w:r>
                        <w:r w:rsidRPr="00B1001B">
                          <w:rPr>
                            <w:rFonts w:ascii="Times New Roman" w:hAnsi="Times New Roman" w:cs="Times New Roman"/>
                            <w:sz w:val="24"/>
                            <w:szCs w:val="24"/>
                          </w:rPr>
                          <w:t>Все это благодаря мудрой политике нашего Президента</w:t>
                        </w:r>
                        <w:proofErr w:type="gramStart"/>
                        <w:r w:rsidRPr="00B1001B">
                          <w:rPr>
                            <w:rFonts w:ascii="Times New Roman" w:hAnsi="Times New Roman" w:cs="Times New Roman"/>
                            <w:sz w:val="24"/>
                            <w:szCs w:val="24"/>
                          </w:rPr>
                          <w:t>.</w:t>
                        </w:r>
                        <w:r w:rsidRPr="00B1001B">
                          <w:rPr>
                            <w:rFonts w:ascii="Times New Roman" w:hAnsi="Times New Roman" w:cs="Times New Roman"/>
                            <w:sz w:val="24"/>
                            <w:szCs w:val="24"/>
                            <w:lang w:val="kk-KZ"/>
                          </w:rPr>
                          <w:t>Г</w:t>
                        </w:r>
                        <w:proofErr w:type="gramEnd"/>
                        <w:r w:rsidRPr="00B1001B">
                          <w:rPr>
                            <w:rFonts w:ascii="Times New Roman" w:hAnsi="Times New Roman" w:cs="Times New Roman"/>
                            <w:sz w:val="24"/>
                            <w:szCs w:val="24"/>
                            <w:lang w:val="kk-KZ"/>
                          </w:rPr>
                          <w:t>лава государства</w:t>
                        </w:r>
                        <w:r w:rsidRPr="00B1001B">
                          <w:rPr>
                            <w:rFonts w:ascii="Times New Roman" w:hAnsi="Times New Roman" w:cs="Times New Roman"/>
                            <w:sz w:val="24"/>
                            <w:szCs w:val="24"/>
                          </w:rPr>
                          <w:t xml:space="preserve"> всегда уделял и сейчасуделяет особое внимание</w:t>
                        </w:r>
                        <w:r w:rsidRPr="00B1001B">
                          <w:rPr>
                            <w:rFonts w:ascii="Times New Roman" w:hAnsi="Times New Roman" w:cs="Times New Roman"/>
                            <w:sz w:val="24"/>
                            <w:szCs w:val="24"/>
                            <w:lang w:val="kk-KZ"/>
                          </w:rPr>
                          <w:t xml:space="preserve"> к сфере энергетики. И наш</w:t>
                        </w:r>
                        <w:r w:rsidR="00B1001B">
                          <w:rPr>
                            <w:rFonts w:ascii="Times New Roman" w:hAnsi="Times New Roman" w:cs="Times New Roman"/>
                            <w:sz w:val="24"/>
                            <w:szCs w:val="24"/>
                            <w:lang w:val="kk-KZ"/>
                          </w:rPr>
                          <w:t>а задача осуществлять уникальные проекты</w:t>
                        </w:r>
                        <w:r w:rsidRPr="00B1001B">
                          <w:rPr>
                            <w:rFonts w:ascii="Times New Roman" w:hAnsi="Times New Roman" w:cs="Times New Roman"/>
                            <w:sz w:val="24"/>
                            <w:szCs w:val="24"/>
                            <w:lang w:val="kk-KZ"/>
                          </w:rPr>
                          <w:t xml:space="preserve"> по улучшению энергетической системы страны. </w:t>
                        </w:r>
                      </w:p>
                      <w:p w:rsidR="00ED756D" w:rsidRPr="00B1001B" w:rsidRDefault="00ED756D" w:rsidP="00992A8E">
                        <w:pPr>
                          <w:framePr w:hSpace="180" w:wrap="around" w:vAnchor="text" w:hAnchor="text" w:y="1"/>
                          <w:spacing w:after="0" w:line="240" w:lineRule="auto"/>
                          <w:ind w:right="244" w:firstLine="567"/>
                          <w:suppressOverlap/>
                          <w:jc w:val="both"/>
                          <w:rPr>
                            <w:rFonts w:ascii="Times New Roman" w:eastAsia="Times New Roman" w:hAnsi="Times New Roman" w:cs="Times New Roman"/>
                            <w:sz w:val="24"/>
                            <w:szCs w:val="24"/>
                          </w:rPr>
                        </w:pPr>
                        <w:r w:rsidRPr="00B1001B">
                          <w:rPr>
                            <w:rFonts w:ascii="Times New Roman" w:hAnsi="Times New Roman" w:cs="Times New Roman"/>
                            <w:sz w:val="24"/>
                            <w:szCs w:val="24"/>
                          </w:rPr>
                          <w:t>В том числе для электроснабжения объектов для проведения зимних Азиатских игр 2011г., пуска первой очереди метрополитена г</w:t>
                        </w:r>
                        <w:proofErr w:type="gramStart"/>
                        <w:r w:rsidRPr="00B1001B">
                          <w:rPr>
                            <w:rFonts w:ascii="Times New Roman" w:hAnsi="Times New Roman" w:cs="Times New Roman"/>
                            <w:sz w:val="24"/>
                            <w:szCs w:val="24"/>
                          </w:rPr>
                          <w:t>.А</w:t>
                        </w:r>
                        <w:proofErr w:type="gramEnd"/>
                        <w:r w:rsidRPr="00B1001B">
                          <w:rPr>
                            <w:rFonts w:ascii="Times New Roman" w:hAnsi="Times New Roman" w:cs="Times New Roman"/>
                            <w:sz w:val="24"/>
                            <w:szCs w:val="24"/>
                          </w:rPr>
                          <w:t>лматы, а также объектов ЖКХ за счет средств выделенных из Р</w:t>
                        </w:r>
                        <w:r w:rsidR="00B1001B">
                          <w:rPr>
                            <w:rFonts w:ascii="Times New Roman" w:hAnsi="Times New Roman" w:cs="Times New Roman"/>
                            <w:sz w:val="24"/>
                            <w:szCs w:val="24"/>
                          </w:rPr>
                          <w:t>еспубликанского бюджета</w:t>
                        </w:r>
                        <w:r w:rsidRPr="00B1001B">
                          <w:rPr>
                            <w:rFonts w:ascii="Times New Roman" w:hAnsi="Times New Roman" w:cs="Times New Roman"/>
                            <w:sz w:val="24"/>
                            <w:szCs w:val="24"/>
                          </w:rPr>
                          <w:t xml:space="preserve"> в размере 53,2 млрд. тенге построено </w:t>
                        </w:r>
                        <w:r w:rsidRPr="00B1001B">
                          <w:rPr>
                            <w:rFonts w:ascii="Times New Roman" w:hAnsi="Times New Roman" w:cs="Times New Roman"/>
                            <w:b/>
                            <w:sz w:val="24"/>
                            <w:szCs w:val="24"/>
                          </w:rPr>
                          <w:t xml:space="preserve">11 подстанций классом напряжении 220-110кВ. </w:t>
                        </w:r>
                        <w:r w:rsidRPr="00B1001B">
                          <w:rPr>
                            <w:rFonts w:ascii="Times New Roman" w:hAnsi="Times New Roman" w:cs="Times New Roman"/>
                            <w:sz w:val="24"/>
                            <w:szCs w:val="24"/>
                          </w:rPr>
                          <w:t>В рамках этих же выделенных средств в 2013году завершено строительство ПС-220кВ «Беса</w:t>
                        </w:r>
                        <w:r w:rsidRPr="00B1001B">
                          <w:rPr>
                            <w:rFonts w:ascii="Times New Roman" w:hAnsi="Times New Roman" w:cs="Times New Roman"/>
                            <w:sz w:val="24"/>
                            <w:szCs w:val="24"/>
                            <w:lang w:val="kk-KZ"/>
                          </w:rPr>
                          <w:t>ғаш</w:t>
                        </w:r>
                        <w:r w:rsidRPr="00B1001B">
                          <w:rPr>
                            <w:rFonts w:ascii="Times New Roman" w:hAnsi="Times New Roman" w:cs="Times New Roman"/>
                            <w:sz w:val="24"/>
                            <w:szCs w:val="24"/>
                          </w:rPr>
                          <w:t>» с ЛЭП 220кВ ПС «Беса</w:t>
                        </w:r>
                        <w:r w:rsidRPr="00B1001B">
                          <w:rPr>
                            <w:rFonts w:ascii="Times New Roman" w:hAnsi="Times New Roman" w:cs="Times New Roman"/>
                            <w:sz w:val="24"/>
                            <w:szCs w:val="24"/>
                            <w:lang w:val="kk-KZ"/>
                          </w:rPr>
                          <w:t>ғаш</w:t>
                        </w:r>
                        <w:r w:rsidRPr="00B1001B">
                          <w:rPr>
                            <w:rFonts w:ascii="Times New Roman" w:hAnsi="Times New Roman" w:cs="Times New Roman"/>
                            <w:sz w:val="24"/>
                            <w:szCs w:val="24"/>
                          </w:rPr>
                          <w:t xml:space="preserve">» - ПС «Ерменсай», </w:t>
                        </w:r>
                        <w:r w:rsidRPr="00B1001B">
                          <w:rPr>
                            <w:rFonts w:ascii="Times New Roman" w:eastAsia="Times New Roman" w:hAnsi="Times New Roman" w:cs="Times New Roman"/>
                            <w:sz w:val="24"/>
                            <w:szCs w:val="24"/>
                          </w:rPr>
                          <w:t>тем самым решена задача формирования кольца 220 кВ вокруг города Алматы.</w:t>
                        </w:r>
                      </w:p>
                      <w:p w:rsidR="00ED756D" w:rsidRPr="00B1001B" w:rsidRDefault="00ED756D" w:rsidP="00992A8E">
                        <w:pPr>
                          <w:framePr w:hSpace="180" w:wrap="around" w:vAnchor="text" w:hAnchor="text" w:y="1"/>
                          <w:spacing w:after="0" w:line="240" w:lineRule="auto"/>
                          <w:ind w:right="244" w:firstLine="567"/>
                          <w:suppressOverlap/>
                          <w:jc w:val="both"/>
                          <w:rPr>
                            <w:rFonts w:ascii="Times New Roman" w:eastAsia="Times New Roman" w:hAnsi="Times New Roman" w:cs="Times New Roman"/>
                            <w:sz w:val="24"/>
                            <w:szCs w:val="24"/>
                            <w:lang w:val="kk-KZ"/>
                          </w:rPr>
                        </w:pPr>
                        <w:r w:rsidRPr="00B1001B">
                          <w:rPr>
                            <w:rFonts w:ascii="Times New Roman" w:eastAsia="Times New Roman" w:hAnsi="Times New Roman" w:cs="Times New Roman"/>
                            <w:sz w:val="24"/>
                            <w:szCs w:val="24"/>
                          </w:rPr>
                          <w:t>В условиях быстрого развития г</w:t>
                        </w:r>
                        <w:proofErr w:type="gramStart"/>
                        <w:r w:rsidRPr="00B1001B">
                          <w:rPr>
                            <w:rFonts w:ascii="Times New Roman" w:eastAsia="Times New Roman" w:hAnsi="Times New Roman" w:cs="Times New Roman"/>
                            <w:sz w:val="24"/>
                            <w:szCs w:val="24"/>
                          </w:rPr>
                          <w:t>.А</w:t>
                        </w:r>
                        <w:proofErr w:type="gramEnd"/>
                        <w:r w:rsidRPr="00B1001B">
                          <w:rPr>
                            <w:rFonts w:ascii="Times New Roman" w:eastAsia="Times New Roman" w:hAnsi="Times New Roman" w:cs="Times New Roman"/>
                            <w:sz w:val="24"/>
                            <w:szCs w:val="24"/>
                          </w:rPr>
                          <w:t>лматы, непрерывного роста нагрузки, выявляется необходимость модернизации и нового строительства электрических сетей.</w:t>
                        </w:r>
                      </w:p>
                      <w:p w:rsidR="0044463A" w:rsidRPr="00B1001B" w:rsidRDefault="0044463A" w:rsidP="00992A8E">
                        <w:pPr>
                          <w:framePr w:hSpace="180" w:wrap="around" w:vAnchor="text" w:hAnchor="text" w:y="1"/>
                          <w:spacing w:after="0" w:line="240" w:lineRule="auto"/>
                          <w:ind w:right="244" w:firstLine="567"/>
                          <w:suppressOverlap/>
                          <w:jc w:val="both"/>
                          <w:rPr>
                            <w:rFonts w:ascii="Times New Roman" w:eastAsia="Calibri" w:hAnsi="Times New Roman" w:cs="Times New Roman"/>
                            <w:sz w:val="24"/>
                            <w:szCs w:val="24"/>
                          </w:rPr>
                        </w:pPr>
                        <w:r w:rsidRPr="00B1001B">
                          <w:rPr>
                            <w:rFonts w:ascii="Times New Roman" w:eastAsia="Calibri" w:hAnsi="Times New Roman" w:cs="Times New Roman"/>
                            <w:sz w:val="24"/>
                            <w:szCs w:val="24"/>
                          </w:rPr>
                          <w:t>В Обществе разработана Инвестиционная программа на 2016-2020 годы утвержденная совместным приказом ДКРЕМ и ЗК по г</w:t>
                        </w:r>
                        <w:proofErr w:type="gramStart"/>
                        <w:r w:rsidRPr="00B1001B">
                          <w:rPr>
                            <w:rFonts w:ascii="Times New Roman" w:eastAsia="Calibri" w:hAnsi="Times New Roman" w:cs="Times New Roman"/>
                            <w:sz w:val="24"/>
                            <w:szCs w:val="24"/>
                          </w:rPr>
                          <w:t>.А</w:t>
                        </w:r>
                        <w:proofErr w:type="gramEnd"/>
                        <w:r w:rsidRPr="00B1001B">
                          <w:rPr>
                            <w:rFonts w:ascii="Times New Roman" w:eastAsia="Calibri" w:hAnsi="Times New Roman" w:cs="Times New Roman"/>
                            <w:sz w:val="24"/>
                            <w:szCs w:val="24"/>
                          </w:rPr>
                          <w:t>лматы от 18.08.2015 года №170-ОД, ДАРЕМ РК по Алматинской области от 02.09.2015 года №252-ОД, Министерства энергетики РК от 12.10.2015 года №595.</w:t>
                        </w:r>
                      </w:p>
                      <w:p w:rsidR="0044463A" w:rsidRPr="00B1001B" w:rsidRDefault="0044463A" w:rsidP="00992A8E">
                        <w:pPr>
                          <w:framePr w:hSpace="180" w:wrap="around" w:vAnchor="text" w:hAnchor="text" w:y="1"/>
                          <w:spacing w:after="0" w:line="240" w:lineRule="auto"/>
                          <w:ind w:right="244" w:firstLine="567"/>
                          <w:suppressOverlap/>
                          <w:jc w:val="both"/>
                          <w:rPr>
                            <w:rFonts w:ascii="Times New Roman" w:eastAsia="Calibri" w:hAnsi="Times New Roman" w:cs="Times New Roman"/>
                            <w:sz w:val="24"/>
                            <w:szCs w:val="24"/>
                          </w:rPr>
                        </w:pPr>
                        <w:r w:rsidRPr="00B1001B">
                          <w:rPr>
                            <w:rFonts w:ascii="Times New Roman" w:eastAsia="Calibri" w:hAnsi="Times New Roman" w:cs="Times New Roman"/>
                            <w:sz w:val="24"/>
                            <w:szCs w:val="24"/>
                          </w:rPr>
                          <w:t>Одним из основных направлений данной Инвестиционной программы является реконструкция и новое строительство кабельных линий 6-10кВ. В период на 2016-2020гг. программой предусмотрена реконструкция кабельных линий 6-10 кВ составляющих 979,11 километр, из них в 2016г.–127,31 километра, в 2017г.– 253,7 километр, в 2018г. –286,8 километров, в 2019г. – 184,5 километр, в 2020г.– 126,8 километр. На этих линиях предусматривается использование современной кабельной продукции из сшитого полиэтилена.</w:t>
                        </w:r>
                      </w:p>
                      <w:p w:rsidR="00ED756D" w:rsidRPr="00B1001B" w:rsidRDefault="00ED756D" w:rsidP="00992A8E">
                        <w:pPr>
                          <w:framePr w:hSpace="180" w:wrap="around" w:vAnchor="text" w:hAnchor="text" w:y="1"/>
                          <w:spacing w:after="0" w:line="240" w:lineRule="auto"/>
                          <w:ind w:right="244" w:firstLine="567"/>
                          <w:suppressOverlap/>
                          <w:jc w:val="both"/>
                          <w:rPr>
                            <w:rFonts w:ascii="Times New Roman" w:eastAsia="Times New Roman" w:hAnsi="Times New Roman" w:cs="Times New Roman"/>
                            <w:color w:val="000000"/>
                            <w:sz w:val="24"/>
                            <w:szCs w:val="24"/>
                          </w:rPr>
                        </w:pPr>
                        <w:r w:rsidRPr="00B1001B">
                          <w:rPr>
                            <w:rFonts w:ascii="Times New Roman" w:eastAsia="Times New Roman" w:hAnsi="Times New Roman" w:cs="Times New Roman"/>
                            <w:color w:val="000000"/>
                            <w:sz w:val="24"/>
                            <w:szCs w:val="24"/>
                          </w:rPr>
                          <w:t xml:space="preserve">На всех строящихся и реконструируемых объектах устанавливается новое </w:t>
                        </w:r>
                        <w:r w:rsidRPr="00B1001B">
                          <w:rPr>
                            <w:rFonts w:ascii="Times New Roman" w:eastAsia="Times New Roman" w:hAnsi="Times New Roman" w:cs="Times New Roman"/>
                            <w:color w:val="000000"/>
                            <w:sz w:val="24"/>
                            <w:szCs w:val="24"/>
                          </w:rPr>
                          <w:lastRenderedPageBreak/>
                          <w:t>современное оборудование ведущих мировых производителей, минимальный срок эксплуатации составляет двадцать пять лет.</w:t>
                        </w:r>
                      </w:p>
                      <w:p w:rsidR="00ED756D" w:rsidRDefault="00ED756D" w:rsidP="00992A8E">
                        <w:pPr>
                          <w:framePr w:hSpace="180" w:wrap="around" w:vAnchor="text" w:hAnchor="text" w:y="1"/>
                          <w:spacing w:after="0" w:line="240" w:lineRule="auto"/>
                          <w:ind w:right="244" w:firstLine="567"/>
                          <w:suppressOverlap/>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повышения надежности электроснабжения и присоединения новых потребителей Карасайского, Жамбылского, Илийского районов Алматинской области Общество планирует строительство новых ПС 110/10кВ «Енбекш</w:t>
                        </w:r>
                        <w:r>
                          <w:rPr>
                            <w:rFonts w:ascii="Times New Roman" w:eastAsia="Times New Roman" w:hAnsi="Times New Roman" w:cs="Times New Roman"/>
                            <w:sz w:val="24"/>
                            <w:szCs w:val="24"/>
                            <w:lang w:val="kk-KZ"/>
                          </w:rPr>
                          <w:t>і</w:t>
                        </w:r>
                        <w:r>
                          <w:rPr>
                            <w:rFonts w:ascii="Times New Roman" w:eastAsia="Times New Roman" w:hAnsi="Times New Roman" w:cs="Times New Roman"/>
                            <w:sz w:val="24"/>
                            <w:szCs w:val="24"/>
                          </w:rPr>
                          <w:t>», «Шамалған» и перевод существующих ПС110кВ: - №94А «Северный Каскелен», №27А «</w:t>
                        </w:r>
                        <w:r>
                          <w:rPr>
                            <w:rFonts w:ascii="Times New Roman" w:eastAsia="Times New Roman" w:hAnsi="Times New Roman" w:cs="Times New Roman"/>
                            <w:sz w:val="24"/>
                            <w:szCs w:val="24"/>
                            <w:lang w:val="kk-KZ"/>
                          </w:rPr>
                          <w:t>Қ</w:t>
                        </w:r>
                        <w:r>
                          <w:rPr>
                            <w:rFonts w:ascii="Times New Roman" w:eastAsia="Times New Roman" w:hAnsi="Times New Roman" w:cs="Times New Roman"/>
                            <w:sz w:val="24"/>
                            <w:szCs w:val="24"/>
                          </w:rPr>
                          <w:t>аскелен» на ПС «</w:t>
                        </w:r>
                        <w:r>
                          <w:rPr>
                            <w:rFonts w:ascii="Times New Roman" w:eastAsia="Times New Roman" w:hAnsi="Times New Roman" w:cs="Times New Roman"/>
                            <w:sz w:val="24"/>
                            <w:szCs w:val="24"/>
                            <w:lang w:val="kk-KZ"/>
                          </w:rPr>
                          <w:t>Қаскелен-220</w:t>
                        </w:r>
                        <w:r>
                          <w:rPr>
                            <w:rFonts w:ascii="Times New Roman" w:eastAsia="Times New Roman" w:hAnsi="Times New Roman" w:cs="Times New Roman"/>
                            <w:sz w:val="24"/>
                            <w:szCs w:val="24"/>
                          </w:rPr>
                          <w:t>».</w:t>
                        </w:r>
                      </w:p>
                      <w:p w:rsidR="00ED756D" w:rsidRDefault="00ED756D" w:rsidP="00992A8E">
                        <w:pPr>
                          <w:framePr w:hSpace="180" w:wrap="around" w:vAnchor="text" w:hAnchor="text" w:y="1"/>
                          <w:widowControl w:val="0"/>
                          <w:spacing w:after="0" w:line="240" w:lineRule="auto"/>
                          <w:ind w:right="244" w:firstLine="567"/>
                          <w:suppressOverlap/>
                          <w:jc w:val="both"/>
                          <w:rPr>
                            <w:rFonts w:ascii="Times New Roman" w:eastAsia="SimSun" w:hAnsi="Times New Roman" w:cs="Times New Roman"/>
                            <w:sz w:val="24"/>
                            <w:szCs w:val="24"/>
                          </w:rPr>
                        </w:pPr>
                        <w:r w:rsidRPr="0080010D">
                          <w:rPr>
                            <w:rFonts w:ascii="Times New Roman" w:eastAsia="SimSun" w:hAnsi="Times New Roman" w:cs="Times New Roman"/>
                            <w:sz w:val="24"/>
                            <w:szCs w:val="24"/>
                          </w:rPr>
                          <w:t>В Обществе внедрена и действует Интегрированная с</w:t>
                        </w:r>
                        <w:r w:rsidRPr="0080010D">
                          <w:rPr>
                            <w:rFonts w:ascii="Times New Roman" w:eastAsia="Times New Roman" w:hAnsi="Times New Roman" w:cs="Times New Roman"/>
                            <w:sz w:val="24"/>
                            <w:szCs w:val="24"/>
                          </w:rPr>
                          <w:t>истема менеджмента качества по стандартам</w:t>
                        </w:r>
                        <w:proofErr w:type="gramStart"/>
                        <w:r w:rsidR="00045E5A" w:rsidRPr="0080010D">
                          <w:rPr>
                            <w:rFonts w:ascii="Times New Roman" w:eastAsia="Times New Roman" w:hAnsi="Times New Roman" w:cs="Times New Roman"/>
                            <w:sz w:val="24"/>
                            <w:szCs w:val="24"/>
                            <w:lang w:val="en-US"/>
                          </w:rPr>
                          <w:t>ISO</w:t>
                        </w:r>
                        <w:proofErr w:type="gramEnd"/>
                        <w:r w:rsidR="00045E5A" w:rsidRPr="0080010D">
                          <w:rPr>
                            <w:rFonts w:ascii="Times New Roman" w:eastAsia="Times New Roman" w:hAnsi="Times New Roman" w:cs="Times New Roman"/>
                            <w:sz w:val="24"/>
                            <w:szCs w:val="24"/>
                          </w:rPr>
                          <w:t xml:space="preserve"> 50001: 2011,</w:t>
                        </w:r>
                        <w:r w:rsidRPr="0080010D">
                          <w:rPr>
                            <w:rFonts w:ascii="Times New Roman" w:eastAsia="Times New Roman" w:hAnsi="Times New Roman" w:cs="Times New Roman"/>
                            <w:sz w:val="24"/>
                            <w:szCs w:val="24"/>
                            <w:lang w:val="en-US"/>
                          </w:rPr>
                          <w:t>OHSAS</w:t>
                        </w:r>
                        <w:r w:rsidRPr="0080010D">
                          <w:rPr>
                            <w:rFonts w:ascii="Times New Roman" w:eastAsia="Times New Roman" w:hAnsi="Times New Roman" w:cs="Times New Roman"/>
                            <w:sz w:val="24"/>
                            <w:szCs w:val="24"/>
                          </w:rPr>
                          <w:t xml:space="preserve"> 18001:2007, </w:t>
                        </w:r>
                        <w:r w:rsidRPr="0080010D">
                          <w:rPr>
                            <w:rFonts w:ascii="Times New Roman" w:eastAsia="Times New Roman" w:hAnsi="Times New Roman" w:cs="Times New Roman"/>
                            <w:sz w:val="24"/>
                            <w:szCs w:val="24"/>
                            <w:lang w:val="en-US"/>
                          </w:rPr>
                          <w:t>ISO</w:t>
                        </w:r>
                        <w:r w:rsidRPr="0080010D">
                          <w:rPr>
                            <w:rFonts w:ascii="Times New Roman" w:eastAsia="Times New Roman" w:hAnsi="Times New Roman" w:cs="Times New Roman"/>
                            <w:sz w:val="24"/>
                            <w:szCs w:val="24"/>
                          </w:rPr>
                          <w:t xml:space="preserve"> 14001:2004, </w:t>
                        </w:r>
                        <w:r w:rsidRPr="0080010D">
                          <w:rPr>
                            <w:rFonts w:ascii="Times New Roman" w:eastAsia="Times New Roman" w:hAnsi="Times New Roman" w:cs="Times New Roman"/>
                            <w:sz w:val="24"/>
                            <w:szCs w:val="24"/>
                            <w:lang w:val="en-US"/>
                          </w:rPr>
                          <w:t>ISO</w:t>
                        </w:r>
                        <w:r w:rsidRPr="0080010D">
                          <w:rPr>
                            <w:rFonts w:ascii="Times New Roman" w:eastAsia="Times New Roman" w:hAnsi="Times New Roman" w:cs="Times New Roman"/>
                            <w:sz w:val="24"/>
                            <w:szCs w:val="24"/>
                          </w:rPr>
                          <w:t xml:space="preserve"> 9001:2008.</w:t>
                        </w:r>
                      </w:p>
                      <w:p w:rsidR="00ED756D" w:rsidRDefault="00ED756D" w:rsidP="00992A8E">
                        <w:pPr>
                          <w:framePr w:hSpace="180" w:wrap="around" w:vAnchor="text" w:hAnchor="text" w:y="1"/>
                          <w:widowControl w:val="0"/>
                          <w:spacing w:after="0" w:line="240" w:lineRule="auto"/>
                          <w:ind w:right="244" w:firstLine="567"/>
                          <w:suppressOverlap/>
                          <w:jc w:val="both"/>
                          <w:rPr>
                            <w:rFonts w:ascii="Times New Roman" w:eastAsia="Times New Roman" w:hAnsi="Times New Roman" w:cs="Times New Roman"/>
                            <w:sz w:val="24"/>
                            <w:szCs w:val="24"/>
                          </w:rPr>
                        </w:pPr>
                        <w:r>
                          <w:rPr>
                            <w:rFonts w:ascii="Times New Roman" w:eastAsia="SimSun" w:hAnsi="Times New Roman" w:cs="Times New Roman"/>
                            <w:sz w:val="24"/>
                            <w:szCs w:val="24"/>
                          </w:rPr>
                          <w:t>Ответственное отношение к окружающей среде – ключевой принцип экологической политики Общества, которая направлена на минимизацию загрязнения окружающей среды.</w:t>
                        </w:r>
                      </w:p>
                      <w:p w:rsidR="00ED756D" w:rsidRDefault="00ED756D" w:rsidP="00992A8E">
                        <w:pPr>
                          <w:framePr w:hSpace="180" w:wrap="around" w:vAnchor="text" w:hAnchor="text" w:y="1"/>
                          <w:widowControl w:val="0"/>
                          <w:spacing w:after="0" w:line="240" w:lineRule="auto"/>
                          <w:ind w:right="244" w:firstLine="567"/>
                          <w:suppressOverlap/>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сфере охраны здоровья и обеспечения безопасности труда снизился уровень производственного травматизма и профессиональных заболеваний по сравнению с 2014 годом.</w:t>
                        </w:r>
                      </w:p>
                      <w:p w:rsidR="00ED756D" w:rsidRDefault="00ED756D" w:rsidP="00992A8E">
                        <w:pPr>
                          <w:pStyle w:val="af5"/>
                          <w:framePr w:hSpace="180" w:wrap="around" w:vAnchor="text" w:hAnchor="text" w:y="1"/>
                          <w:ind w:right="244" w:firstLine="567"/>
                          <w:suppressOverlap/>
                          <w:jc w:val="both"/>
                          <w:rPr>
                            <w:rFonts w:ascii="Times New Roman" w:eastAsiaTheme="minorEastAsia" w:hAnsi="Times New Roman" w:cstheme="minorBidi"/>
                            <w:sz w:val="24"/>
                            <w:szCs w:val="24"/>
                          </w:rPr>
                        </w:pPr>
                        <w:r>
                          <w:rPr>
                            <w:rFonts w:ascii="Times New Roman" w:hAnsi="Times New Roman"/>
                            <w:sz w:val="24"/>
                            <w:szCs w:val="24"/>
                          </w:rPr>
                          <w:t xml:space="preserve">На 31 декабря 2015 года численность всего персонала задействованного в основной деятельности составила </w:t>
                        </w:r>
                        <w:r w:rsidR="00987BA0">
                          <w:rPr>
                            <w:rFonts w:ascii="Times New Roman" w:hAnsi="Times New Roman"/>
                            <w:sz w:val="24"/>
                            <w:szCs w:val="24"/>
                          </w:rPr>
                          <w:t>3877</w:t>
                        </w:r>
                        <w:r w:rsidR="003E6C75">
                          <w:rPr>
                            <w:rFonts w:ascii="Times New Roman" w:hAnsi="Times New Roman"/>
                            <w:sz w:val="24"/>
                            <w:szCs w:val="24"/>
                          </w:rPr>
                          <w:t xml:space="preserve"> человека.</w:t>
                        </w:r>
                      </w:p>
                      <w:p w:rsidR="00ED756D" w:rsidRDefault="00ED756D" w:rsidP="00992A8E">
                        <w:pPr>
                          <w:pStyle w:val="af5"/>
                          <w:framePr w:hSpace="180" w:wrap="around" w:vAnchor="text" w:hAnchor="text" w:y="1"/>
                          <w:ind w:right="244" w:firstLine="567"/>
                          <w:suppressOverlap/>
                          <w:jc w:val="both"/>
                          <w:rPr>
                            <w:rFonts w:ascii="Times New Roman" w:hAnsi="Times New Roman"/>
                            <w:sz w:val="24"/>
                            <w:szCs w:val="24"/>
                            <w:lang w:val="kk-KZ"/>
                          </w:rPr>
                        </w:pPr>
                        <w:r>
                          <w:rPr>
                            <w:rFonts w:ascii="Times New Roman" w:hAnsi="Times New Roman"/>
                            <w:sz w:val="24"/>
                            <w:szCs w:val="24"/>
                          </w:rPr>
                          <w:t>Общество ведет планомерную работу по совершенствованию корпоративного управления, сформирован отдел стратегии и корпоративного развития.</w:t>
                        </w:r>
                      </w:p>
                      <w:p w:rsidR="00ED756D" w:rsidRDefault="00ED756D" w:rsidP="00992A8E">
                        <w:pPr>
                          <w:framePr w:hSpace="180" w:wrap="around" w:vAnchor="text" w:hAnchor="text" w:y="1"/>
                          <w:spacing w:after="0" w:line="240" w:lineRule="auto"/>
                          <w:ind w:right="244" w:firstLine="567"/>
                          <w:suppressOverlap/>
                          <w:jc w:val="both"/>
                          <w:rPr>
                            <w:rFonts w:ascii="Times New Roman" w:hAnsi="Times New Roman" w:cs="Times New Roman"/>
                            <w:sz w:val="24"/>
                            <w:szCs w:val="24"/>
                          </w:rPr>
                        </w:pPr>
                        <w:r>
                          <w:rPr>
                            <w:rFonts w:ascii="Times New Roman" w:hAnsi="Times New Roman" w:cs="Times New Roman"/>
                            <w:sz w:val="24"/>
                            <w:szCs w:val="24"/>
                          </w:rPr>
                          <w:t>Успехи отчетного года говорят о том, что у нас есть все необходимые предпосылки для дальнейшего устойчивого роста и достижения всех без исключения поставленных нами целей. В дальнейшем мы продолжим эффективно работать на благо страны и нашего Общества, придерживаясь в своей деятельности самых высоких производственных, экологических и социальных стандартов.</w:t>
                        </w:r>
                      </w:p>
                      <w:p w:rsidR="00ED756D" w:rsidRDefault="00ED756D" w:rsidP="00992A8E">
                        <w:pPr>
                          <w:framePr w:hSpace="180" w:wrap="around" w:vAnchor="text" w:hAnchor="text" w:y="1"/>
                          <w:spacing w:after="0" w:line="240" w:lineRule="auto"/>
                          <w:ind w:right="244" w:firstLine="567"/>
                          <w:suppressOverlap/>
                          <w:jc w:val="both"/>
                          <w:rPr>
                            <w:rFonts w:ascii="Times New Roman" w:hAnsi="Times New Roman" w:cs="Times New Roman"/>
                            <w:sz w:val="24"/>
                            <w:szCs w:val="24"/>
                          </w:rPr>
                        </w:pPr>
                        <w:r>
                          <w:rPr>
                            <w:rFonts w:ascii="Times New Roman" w:hAnsi="Times New Roman" w:cs="Times New Roman"/>
                            <w:sz w:val="24"/>
                            <w:szCs w:val="24"/>
                          </w:rPr>
                          <w:t>От лица руководства Общества хочу поблагодарить всех сотрудников за плодотворную работу в 2015 году, а нашего акционера – за доверие к Компании.</w:t>
                        </w:r>
                      </w:p>
                      <w:p w:rsidR="00ED756D" w:rsidRDefault="00ED756D" w:rsidP="00992A8E">
                        <w:pPr>
                          <w:framePr w:hSpace="180" w:wrap="around" w:vAnchor="text" w:hAnchor="text" w:y="1"/>
                          <w:spacing w:after="0" w:line="240" w:lineRule="auto"/>
                          <w:ind w:firstLine="567"/>
                          <w:suppressOverlap/>
                          <w:jc w:val="both"/>
                          <w:rPr>
                            <w:rFonts w:ascii="Times New Roman" w:hAnsi="Times New Roman" w:cs="Times New Roman"/>
                            <w:sz w:val="24"/>
                            <w:szCs w:val="24"/>
                          </w:rPr>
                        </w:pPr>
                      </w:p>
                    </w:tc>
                  </w:tr>
                </w:tbl>
                <w:p w:rsidR="003B5C1F" w:rsidRPr="001D6360" w:rsidRDefault="003B5C1F" w:rsidP="00992A8E">
                  <w:pPr>
                    <w:framePr w:hSpace="180" w:wrap="around" w:vAnchor="text" w:hAnchor="text" w:y="1"/>
                    <w:tabs>
                      <w:tab w:val="left" w:pos="2850"/>
                      <w:tab w:val="center" w:pos="4677"/>
                    </w:tabs>
                    <w:spacing w:after="0" w:line="240" w:lineRule="auto"/>
                    <w:suppressOverlap/>
                    <w:jc w:val="center"/>
                    <w:rPr>
                      <w:rFonts w:ascii="Times New Roman" w:hAnsi="Times New Roman" w:cs="Times New Roman"/>
                      <w:sz w:val="24"/>
                      <w:szCs w:val="24"/>
                    </w:rPr>
                  </w:pPr>
                </w:p>
              </w:tc>
            </w:tr>
          </w:tbl>
          <w:p w:rsidR="00731F07" w:rsidRPr="00C21C49" w:rsidRDefault="00731F07" w:rsidP="00B7514D">
            <w:pPr>
              <w:tabs>
                <w:tab w:val="left" w:pos="2850"/>
                <w:tab w:val="center" w:pos="4677"/>
              </w:tabs>
              <w:spacing w:after="0" w:line="240" w:lineRule="auto"/>
              <w:jc w:val="center"/>
              <w:rPr>
                <w:rFonts w:ascii="Times New Roman" w:hAnsi="Times New Roman" w:cs="Times New Roman"/>
                <w:sz w:val="24"/>
                <w:szCs w:val="24"/>
                <w:highlight w:val="yellow"/>
              </w:rPr>
            </w:pPr>
          </w:p>
          <w:p w:rsidR="00FC613D" w:rsidRPr="00C21C49" w:rsidRDefault="00FC613D" w:rsidP="00B7514D">
            <w:pPr>
              <w:tabs>
                <w:tab w:val="left" w:pos="2850"/>
                <w:tab w:val="center" w:pos="4677"/>
              </w:tabs>
              <w:spacing w:after="0" w:line="240" w:lineRule="auto"/>
              <w:jc w:val="center"/>
              <w:rPr>
                <w:rFonts w:ascii="Times New Roman" w:hAnsi="Times New Roman" w:cs="Times New Roman"/>
                <w:sz w:val="24"/>
                <w:szCs w:val="24"/>
                <w:highlight w:val="yellow"/>
              </w:rPr>
            </w:pPr>
          </w:p>
          <w:p w:rsidR="00FC613D" w:rsidRPr="00C21C49" w:rsidRDefault="00FC613D" w:rsidP="00B7514D">
            <w:pPr>
              <w:tabs>
                <w:tab w:val="left" w:pos="2850"/>
                <w:tab w:val="center" w:pos="4677"/>
              </w:tabs>
              <w:spacing w:after="0" w:line="240" w:lineRule="auto"/>
              <w:jc w:val="center"/>
              <w:rPr>
                <w:rFonts w:ascii="Times New Roman" w:hAnsi="Times New Roman" w:cs="Times New Roman"/>
                <w:sz w:val="24"/>
                <w:szCs w:val="24"/>
                <w:highlight w:val="yellow"/>
              </w:rPr>
            </w:pPr>
          </w:p>
          <w:p w:rsidR="00FC613D" w:rsidRPr="00C21C49" w:rsidRDefault="00FC613D" w:rsidP="00B7514D">
            <w:pPr>
              <w:tabs>
                <w:tab w:val="left" w:pos="2850"/>
                <w:tab w:val="center" w:pos="4677"/>
              </w:tabs>
              <w:spacing w:after="0" w:line="240" w:lineRule="auto"/>
              <w:jc w:val="center"/>
              <w:rPr>
                <w:rFonts w:ascii="Times New Roman" w:hAnsi="Times New Roman" w:cs="Times New Roman"/>
                <w:sz w:val="24"/>
                <w:szCs w:val="24"/>
                <w:highlight w:val="yellow"/>
              </w:rPr>
            </w:pPr>
          </w:p>
          <w:p w:rsidR="00FC613D" w:rsidRPr="00C21C49" w:rsidRDefault="00FC613D" w:rsidP="00B7514D">
            <w:pPr>
              <w:tabs>
                <w:tab w:val="left" w:pos="2850"/>
                <w:tab w:val="center" w:pos="4677"/>
              </w:tabs>
              <w:spacing w:after="0" w:line="240" w:lineRule="auto"/>
              <w:jc w:val="center"/>
              <w:rPr>
                <w:rFonts w:ascii="Times New Roman" w:hAnsi="Times New Roman" w:cs="Times New Roman"/>
                <w:sz w:val="24"/>
                <w:szCs w:val="24"/>
                <w:highlight w:val="yellow"/>
              </w:rPr>
            </w:pPr>
          </w:p>
          <w:p w:rsidR="00FC613D" w:rsidRPr="00C21C49" w:rsidRDefault="00FC613D" w:rsidP="00B7514D">
            <w:pPr>
              <w:tabs>
                <w:tab w:val="left" w:pos="2850"/>
                <w:tab w:val="center" w:pos="4677"/>
              </w:tabs>
              <w:spacing w:after="0" w:line="240" w:lineRule="auto"/>
              <w:jc w:val="center"/>
              <w:rPr>
                <w:rFonts w:ascii="Times New Roman" w:hAnsi="Times New Roman" w:cs="Times New Roman"/>
                <w:sz w:val="24"/>
                <w:szCs w:val="24"/>
                <w:highlight w:val="yellow"/>
              </w:rPr>
            </w:pPr>
          </w:p>
          <w:p w:rsidR="00FC613D" w:rsidRPr="00C21C49" w:rsidRDefault="00FC613D" w:rsidP="00B7514D">
            <w:pPr>
              <w:tabs>
                <w:tab w:val="left" w:pos="2850"/>
                <w:tab w:val="center" w:pos="4677"/>
              </w:tabs>
              <w:spacing w:after="0" w:line="240" w:lineRule="auto"/>
              <w:jc w:val="center"/>
              <w:rPr>
                <w:rFonts w:ascii="Times New Roman" w:hAnsi="Times New Roman" w:cs="Times New Roman"/>
                <w:sz w:val="24"/>
                <w:szCs w:val="24"/>
                <w:highlight w:val="yellow"/>
              </w:rPr>
            </w:pPr>
          </w:p>
          <w:p w:rsidR="00FC613D" w:rsidRPr="00C21C49" w:rsidRDefault="00FC613D" w:rsidP="00B7514D">
            <w:pPr>
              <w:tabs>
                <w:tab w:val="left" w:pos="2850"/>
                <w:tab w:val="center" w:pos="4677"/>
              </w:tabs>
              <w:spacing w:after="0" w:line="240" w:lineRule="auto"/>
              <w:jc w:val="center"/>
              <w:rPr>
                <w:rFonts w:ascii="Times New Roman" w:hAnsi="Times New Roman" w:cs="Times New Roman"/>
                <w:sz w:val="24"/>
                <w:szCs w:val="24"/>
                <w:highlight w:val="yellow"/>
              </w:rPr>
            </w:pPr>
          </w:p>
          <w:p w:rsidR="00FC613D" w:rsidRPr="00C21C49" w:rsidRDefault="00FC613D" w:rsidP="00B7514D">
            <w:pPr>
              <w:tabs>
                <w:tab w:val="left" w:pos="2850"/>
                <w:tab w:val="center" w:pos="4677"/>
              </w:tabs>
              <w:spacing w:after="0" w:line="240" w:lineRule="auto"/>
              <w:jc w:val="center"/>
              <w:rPr>
                <w:rFonts w:ascii="Times New Roman" w:hAnsi="Times New Roman" w:cs="Times New Roman"/>
                <w:sz w:val="24"/>
                <w:szCs w:val="24"/>
                <w:highlight w:val="yellow"/>
              </w:rPr>
            </w:pPr>
          </w:p>
          <w:p w:rsidR="00FC613D" w:rsidRPr="00C21C49" w:rsidRDefault="00FC613D" w:rsidP="00B7514D">
            <w:pPr>
              <w:tabs>
                <w:tab w:val="left" w:pos="2850"/>
                <w:tab w:val="center" w:pos="4677"/>
              </w:tabs>
              <w:spacing w:after="0" w:line="240" w:lineRule="auto"/>
              <w:jc w:val="center"/>
              <w:rPr>
                <w:rFonts w:ascii="Times New Roman" w:hAnsi="Times New Roman" w:cs="Times New Roman"/>
                <w:sz w:val="24"/>
                <w:szCs w:val="24"/>
                <w:highlight w:val="yellow"/>
              </w:rPr>
            </w:pPr>
          </w:p>
          <w:p w:rsidR="00FC613D" w:rsidRPr="00C21C49" w:rsidRDefault="00FC613D" w:rsidP="00B7514D">
            <w:pPr>
              <w:tabs>
                <w:tab w:val="left" w:pos="2850"/>
                <w:tab w:val="center" w:pos="4677"/>
              </w:tabs>
              <w:spacing w:after="0" w:line="240" w:lineRule="auto"/>
              <w:jc w:val="center"/>
              <w:rPr>
                <w:rFonts w:ascii="Times New Roman" w:hAnsi="Times New Roman" w:cs="Times New Roman"/>
                <w:sz w:val="24"/>
                <w:szCs w:val="24"/>
                <w:highlight w:val="yellow"/>
              </w:rPr>
            </w:pPr>
          </w:p>
          <w:p w:rsidR="00FC613D" w:rsidRPr="00C21C49" w:rsidRDefault="00FC613D" w:rsidP="00B7514D">
            <w:pPr>
              <w:tabs>
                <w:tab w:val="left" w:pos="2850"/>
                <w:tab w:val="center" w:pos="4677"/>
              </w:tabs>
              <w:spacing w:after="0" w:line="240" w:lineRule="auto"/>
              <w:jc w:val="center"/>
              <w:rPr>
                <w:rFonts w:ascii="Times New Roman" w:hAnsi="Times New Roman" w:cs="Times New Roman"/>
                <w:sz w:val="24"/>
                <w:szCs w:val="24"/>
                <w:highlight w:val="yellow"/>
              </w:rPr>
            </w:pPr>
          </w:p>
          <w:p w:rsidR="00FC613D" w:rsidRPr="00C21C49" w:rsidRDefault="00FC613D" w:rsidP="00B7514D">
            <w:pPr>
              <w:tabs>
                <w:tab w:val="left" w:pos="2850"/>
                <w:tab w:val="center" w:pos="4677"/>
              </w:tabs>
              <w:spacing w:after="0" w:line="240" w:lineRule="auto"/>
              <w:jc w:val="center"/>
              <w:rPr>
                <w:rFonts w:ascii="Times New Roman" w:hAnsi="Times New Roman" w:cs="Times New Roman"/>
                <w:sz w:val="24"/>
                <w:szCs w:val="24"/>
                <w:highlight w:val="yellow"/>
              </w:rPr>
            </w:pPr>
          </w:p>
          <w:p w:rsidR="00691595" w:rsidRPr="00ED756D" w:rsidRDefault="00691595" w:rsidP="00B7514D">
            <w:pPr>
              <w:rPr>
                <w:rFonts w:ascii="Times New Roman" w:hAnsi="Times New Roman" w:cs="Times New Roman"/>
                <w:sz w:val="24"/>
                <w:szCs w:val="24"/>
                <w:highlight w:val="yellow"/>
              </w:rPr>
            </w:pPr>
          </w:p>
        </w:tc>
      </w:tr>
    </w:tbl>
    <w:p w:rsidR="00B902E1" w:rsidRDefault="00B902E1" w:rsidP="001D6360">
      <w:pPr>
        <w:spacing w:after="0"/>
        <w:jc w:val="center"/>
        <w:rPr>
          <w:rFonts w:ascii="Times New Roman" w:hAnsi="Times New Roman" w:cs="Times New Roman"/>
          <w:b/>
          <w:sz w:val="24"/>
          <w:szCs w:val="24"/>
        </w:rPr>
      </w:pPr>
    </w:p>
    <w:p w:rsidR="003E6C75" w:rsidRDefault="003E6C75" w:rsidP="001D6360">
      <w:pPr>
        <w:spacing w:after="0"/>
        <w:jc w:val="center"/>
        <w:rPr>
          <w:rFonts w:ascii="Times New Roman" w:hAnsi="Times New Roman" w:cs="Times New Roman"/>
          <w:b/>
          <w:sz w:val="24"/>
          <w:szCs w:val="24"/>
        </w:rPr>
      </w:pPr>
    </w:p>
    <w:p w:rsidR="003E6C75" w:rsidRDefault="003E6C75" w:rsidP="001D6360">
      <w:pPr>
        <w:spacing w:after="0"/>
        <w:jc w:val="center"/>
        <w:rPr>
          <w:rFonts w:ascii="Times New Roman" w:hAnsi="Times New Roman" w:cs="Times New Roman"/>
          <w:b/>
          <w:sz w:val="24"/>
          <w:szCs w:val="24"/>
        </w:rPr>
      </w:pPr>
    </w:p>
    <w:p w:rsidR="003E6C75" w:rsidRDefault="003E6C75" w:rsidP="001D6360">
      <w:pPr>
        <w:spacing w:after="0"/>
        <w:jc w:val="center"/>
        <w:rPr>
          <w:rFonts w:ascii="Times New Roman" w:hAnsi="Times New Roman" w:cs="Times New Roman"/>
          <w:b/>
          <w:sz w:val="24"/>
          <w:szCs w:val="24"/>
        </w:rPr>
      </w:pPr>
    </w:p>
    <w:p w:rsidR="003E6C75" w:rsidRDefault="003E6C75" w:rsidP="001D6360">
      <w:pPr>
        <w:spacing w:after="0"/>
        <w:jc w:val="center"/>
        <w:rPr>
          <w:rFonts w:ascii="Times New Roman" w:hAnsi="Times New Roman" w:cs="Times New Roman"/>
          <w:b/>
          <w:sz w:val="24"/>
          <w:szCs w:val="24"/>
        </w:rPr>
      </w:pPr>
    </w:p>
    <w:p w:rsidR="003E6C75" w:rsidRDefault="003E6C75" w:rsidP="001D6360">
      <w:pPr>
        <w:spacing w:after="0"/>
        <w:jc w:val="center"/>
        <w:rPr>
          <w:rFonts w:ascii="Times New Roman" w:hAnsi="Times New Roman" w:cs="Times New Roman"/>
          <w:b/>
          <w:sz w:val="24"/>
          <w:szCs w:val="24"/>
        </w:rPr>
      </w:pPr>
    </w:p>
    <w:p w:rsidR="003E6C75" w:rsidRDefault="003E6C75" w:rsidP="001D6360">
      <w:pPr>
        <w:spacing w:after="0"/>
        <w:jc w:val="center"/>
        <w:rPr>
          <w:rFonts w:ascii="Times New Roman" w:hAnsi="Times New Roman" w:cs="Times New Roman"/>
          <w:b/>
          <w:sz w:val="24"/>
          <w:szCs w:val="24"/>
        </w:rPr>
      </w:pPr>
    </w:p>
    <w:p w:rsidR="003E6C75" w:rsidRDefault="003E6C75" w:rsidP="001D6360">
      <w:pPr>
        <w:spacing w:after="0"/>
        <w:jc w:val="center"/>
        <w:rPr>
          <w:rFonts w:ascii="Times New Roman" w:hAnsi="Times New Roman" w:cs="Times New Roman"/>
          <w:b/>
          <w:sz w:val="24"/>
          <w:szCs w:val="24"/>
        </w:rPr>
      </w:pPr>
    </w:p>
    <w:p w:rsidR="00130A8A" w:rsidRPr="001561B9" w:rsidRDefault="002B6560" w:rsidP="001D6360">
      <w:pPr>
        <w:spacing w:after="0"/>
        <w:jc w:val="center"/>
        <w:rPr>
          <w:rFonts w:ascii="Times New Roman" w:hAnsi="Times New Roman" w:cs="Times New Roman"/>
          <w:b/>
          <w:sz w:val="24"/>
          <w:szCs w:val="24"/>
        </w:rPr>
      </w:pPr>
      <w:r w:rsidRPr="001561B9">
        <w:rPr>
          <w:rFonts w:ascii="Times New Roman" w:hAnsi="Times New Roman" w:cs="Times New Roman"/>
          <w:b/>
          <w:sz w:val="24"/>
          <w:szCs w:val="24"/>
        </w:rPr>
        <w:lastRenderedPageBreak/>
        <w:t>ИНФОРМАЦИЯ ОБ ОБЩЕСТВЕ.</w:t>
      </w:r>
    </w:p>
    <w:p w:rsidR="002B6560" w:rsidRPr="001561B9" w:rsidRDefault="002B6560" w:rsidP="001D6360">
      <w:pPr>
        <w:spacing w:after="0"/>
        <w:jc w:val="both"/>
        <w:rPr>
          <w:rFonts w:ascii="Times New Roman" w:hAnsi="Times New Roman" w:cs="Times New Roman"/>
          <w:b/>
          <w:sz w:val="24"/>
          <w:szCs w:val="24"/>
        </w:rPr>
      </w:pPr>
    </w:p>
    <w:p w:rsidR="001561B9" w:rsidRPr="001561B9" w:rsidRDefault="001561B9" w:rsidP="001D6360">
      <w:pPr>
        <w:spacing w:after="0"/>
        <w:jc w:val="both"/>
        <w:rPr>
          <w:rFonts w:ascii="Times New Roman" w:hAnsi="Times New Roman" w:cs="Times New Roman"/>
          <w:b/>
          <w:sz w:val="24"/>
          <w:szCs w:val="24"/>
        </w:rPr>
      </w:pPr>
    </w:p>
    <w:p w:rsidR="002B6560" w:rsidRPr="001561B9" w:rsidRDefault="005552E3" w:rsidP="001D6360">
      <w:pPr>
        <w:spacing w:after="0"/>
        <w:jc w:val="both"/>
        <w:rPr>
          <w:rFonts w:ascii="Times New Roman" w:hAnsi="Times New Roman" w:cs="Times New Roman"/>
          <w:b/>
          <w:i/>
          <w:sz w:val="24"/>
          <w:szCs w:val="24"/>
        </w:rPr>
      </w:pPr>
      <w:r w:rsidRPr="001561B9">
        <w:rPr>
          <w:rFonts w:ascii="Times New Roman" w:hAnsi="Times New Roman" w:cs="Times New Roman"/>
          <w:b/>
          <w:i/>
          <w:sz w:val="24"/>
          <w:szCs w:val="24"/>
        </w:rPr>
        <w:t xml:space="preserve">- </w:t>
      </w:r>
      <w:r w:rsidR="002B6560" w:rsidRPr="001561B9">
        <w:rPr>
          <w:rFonts w:ascii="Times New Roman" w:hAnsi="Times New Roman" w:cs="Times New Roman"/>
          <w:b/>
          <w:i/>
          <w:sz w:val="24"/>
          <w:szCs w:val="24"/>
        </w:rPr>
        <w:t>КРАТКАЯ ПРЕЗЕНТАЦИЯ ОБЩЕСТВА</w:t>
      </w:r>
    </w:p>
    <w:p w:rsidR="002B6560" w:rsidRPr="001561B9" w:rsidRDefault="005552E3" w:rsidP="001D6360">
      <w:pPr>
        <w:spacing w:after="0"/>
        <w:jc w:val="both"/>
        <w:rPr>
          <w:rFonts w:ascii="Times New Roman" w:hAnsi="Times New Roman" w:cs="Times New Roman"/>
          <w:b/>
          <w:i/>
          <w:sz w:val="24"/>
          <w:szCs w:val="24"/>
        </w:rPr>
      </w:pPr>
      <w:r w:rsidRPr="001561B9">
        <w:rPr>
          <w:rFonts w:ascii="Times New Roman" w:hAnsi="Times New Roman" w:cs="Times New Roman"/>
          <w:b/>
          <w:i/>
          <w:sz w:val="24"/>
          <w:szCs w:val="24"/>
        </w:rPr>
        <w:t xml:space="preserve">- </w:t>
      </w:r>
      <w:r w:rsidR="002B6560" w:rsidRPr="001561B9">
        <w:rPr>
          <w:rFonts w:ascii="Times New Roman" w:hAnsi="Times New Roman" w:cs="Times New Roman"/>
          <w:b/>
          <w:i/>
          <w:sz w:val="24"/>
          <w:szCs w:val="24"/>
        </w:rPr>
        <w:t xml:space="preserve">ОСНОВНЫЕ ПОКАЗАТЕЛИ И РЕЗУЛЬТАТЫ ДЕЯТЕЛЬНОСТИ </w:t>
      </w:r>
    </w:p>
    <w:p w:rsidR="002B6560" w:rsidRPr="001561B9" w:rsidRDefault="002B6560" w:rsidP="001D6360">
      <w:pPr>
        <w:spacing w:after="0"/>
        <w:jc w:val="both"/>
        <w:rPr>
          <w:rFonts w:ascii="Times New Roman" w:hAnsi="Times New Roman" w:cs="Times New Roman"/>
          <w:b/>
          <w:i/>
          <w:sz w:val="24"/>
          <w:szCs w:val="24"/>
        </w:rPr>
      </w:pPr>
      <w:r w:rsidRPr="001561B9">
        <w:rPr>
          <w:rFonts w:ascii="Times New Roman" w:hAnsi="Times New Roman" w:cs="Times New Roman"/>
          <w:b/>
          <w:i/>
          <w:sz w:val="24"/>
          <w:szCs w:val="24"/>
        </w:rPr>
        <w:t>ЗА ОТЧЕТНЫЙ ПЕРИОД</w:t>
      </w:r>
    </w:p>
    <w:p w:rsidR="002B6560" w:rsidRPr="001561B9" w:rsidRDefault="005552E3" w:rsidP="001D6360">
      <w:pPr>
        <w:spacing w:after="0"/>
        <w:jc w:val="both"/>
        <w:rPr>
          <w:rFonts w:ascii="Times New Roman" w:hAnsi="Times New Roman" w:cs="Times New Roman"/>
          <w:b/>
          <w:i/>
          <w:sz w:val="24"/>
          <w:szCs w:val="24"/>
        </w:rPr>
      </w:pPr>
      <w:r w:rsidRPr="001561B9">
        <w:rPr>
          <w:rFonts w:ascii="Times New Roman" w:hAnsi="Times New Roman" w:cs="Times New Roman"/>
          <w:b/>
          <w:i/>
          <w:sz w:val="24"/>
          <w:szCs w:val="24"/>
        </w:rPr>
        <w:t xml:space="preserve">- </w:t>
      </w:r>
      <w:r w:rsidR="002B6560" w:rsidRPr="001561B9">
        <w:rPr>
          <w:rFonts w:ascii="Times New Roman" w:hAnsi="Times New Roman" w:cs="Times New Roman"/>
          <w:b/>
          <w:i/>
          <w:sz w:val="24"/>
          <w:szCs w:val="24"/>
        </w:rPr>
        <w:t>ПРОИЗВОДСТВЕННАЯ СТРУКТУРА.</w:t>
      </w:r>
    </w:p>
    <w:p w:rsidR="00394868" w:rsidRPr="001561B9" w:rsidRDefault="00394868" w:rsidP="001D6360">
      <w:pPr>
        <w:spacing w:after="0"/>
        <w:jc w:val="both"/>
        <w:rPr>
          <w:rFonts w:ascii="Times New Roman" w:hAnsi="Times New Roman" w:cs="Times New Roman"/>
          <w:b/>
          <w:sz w:val="24"/>
          <w:szCs w:val="24"/>
        </w:rPr>
      </w:pPr>
    </w:p>
    <w:p w:rsidR="001561B9" w:rsidRPr="001561B9" w:rsidRDefault="001561B9" w:rsidP="001D6360">
      <w:pPr>
        <w:spacing w:after="0"/>
        <w:jc w:val="both"/>
        <w:rPr>
          <w:rFonts w:ascii="Times New Roman" w:hAnsi="Times New Roman" w:cs="Times New Roman"/>
          <w:b/>
          <w:sz w:val="24"/>
          <w:szCs w:val="24"/>
        </w:rPr>
      </w:pPr>
    </w:p>
    <w:p w:rsidR="00130A8A" w:rsidRPr="001561B9" w:rsidRDefault="00130A8A" w:rsidP="001D6360">
      <w:pPr>
        <w:spacing w:after="0"/>
        <w:jc w:val="both"/>
        <w:rPr>
          <w:rFonts w:ascii="Times New Roman" w:hAnsi="Times New Roman" w:cs="Times New Roman"/>
          <w:b/>
          <w:sz w:val="24"/>
          <w:szCs w:val="24"/>
        </w:rPr>
      </w:pPr>
      <w:r w:rsidRPr="001561B9">
        <w:rPr>
          <w:rFonts w:ascii="Times New Roman" w:hAnsi="Times New Roman" w:cs="Times New Roman"/>
          <w:b/>
          <w:sz w:val="24"/>
          <w:szCs w:val="24"/>
        </w:rPr>
        <w:t xml:space="preserve">Краткая презентация </w:t>
      </w:r>
      <w:r w:rsidR="00961DC6" w:rsidRPr="001561B9">
        <w:rPr>
          <w:rFonts w:ascii="Times New Roman" w:hAnsi="Times New Roman" w:cs="Times New Roman"/>
          <w:b/>
          <w:sz w:val="24"/>
          <w:szCs w:val="24"/>
        </w:rPr>
        <w:t>Общества</w:t>
      </w:r>
      <w:r w:rsidRPr="001561B9">
        <w:rPr>
          <w:rFonts w:ascii="Times New Roman" w:hAnsi="Times New Roman" w:cs="Times New Roman"/>
          <w:b/>
          <w:sz w:val="24"/>
          <w:szCs w:val="24"/>
        </w:rPr>
        <w:t>.</w:t>
      </w:r>
    </w:p>
    <w:tbl>
      <w:tblPr>
        <w:tblW w:w="10349" w:type="dxa"/>
        <w:tblInd w:w="-743" w:type="dxa"/>
        <w:tblLook w:val="04A0" w:firstRow="1" w:lastRow="0" w:firstColumn="1" w:lastColumn="0" w:noHBand="0" w:noVBand="1"/>
      </w:tblPr>
      <w:tblGrid>
        <w:gridCol w:w="10349"/>
      </w:tblGrid>
      <w:tr w:rsidR="00E4195F" w:rsidRPr="001561B9" w:rsidTr="00AF7CB7">
        <w:tc>
          <w:tcPr>
            <w:tcW w:w="10349" w:type="dxa"/>
            <w:shd w:val="clear" w:color="auto" w:fill="auto"/>
          </w:tcPr>
          <w:p w:rsidR="00E4195F" w:rsidRPr="001561B9" w:rsidRDefault="00E4195F" w:rsidP="001D6360">
            <w:pPr>
              <w:spacing w:after="0" w:line="240" w:lineRule="auto"/>
              <w:ind w:left="709"/>
              <w:jc w:val="both"/>
              <w:rPr>
                <w:rFonts w:ascii="Times New Roman" w:hAnsi="Times New Roman" w:cs="Times New Roman"/>
                <w:color w:val="000000"/>
                <w:sz w:val="24"/>
                <w:szCs w:val="24"/>
              </w:rPr>
            </w:pPr>
            <w:r w:rsidRPr="001561B9">
              <w:rPr>
                <w:rFonts w:ascii="Times New Roman" w:hAnsi="Times New Roman" w:cs="Times New Roman"/>
                <w:color w:val="000000"/>
                <w:sz w:val="24"/>
                <w:szCs w:val="24"/>
              </w:rPr>
              <w:t>Полное наименование Общества:</w:t>
            </w:r>
          </w:p>
          <w:p w:rsidR="00E4195F" w:rsidRPr="001561B9" w:rsidRDefault="00E4195F" w:rsidP="001D6360">
            <w:pPr>
              <w:spacing w:after="0" w:line="240" w:lineRule="auto"/>
              <w:ind w:left="709"/>
              <w:jc w:val="both"/>
              <w:rPr>
                <w:rFonts w:ascii="Times New Roman" w:hAnsi="Times New Roman" w:cs="Times New Roman"/>
                <w:color w:val="000000"/>
                <w:sz w:val="24"/>
                <w:szCs w:val="24"/>
              </w:rPr>
            </w:pPr>
            <w:r w:rsidRPr="001561B9">
              <w:rPr>
                <w:rFonts w:ascii="Times New Roman" w:hAnsi="Times New Roman" w:cs="Times New Roman"/>
                <w:color w:val="000000"/>
                <w:sz w:val="24"/>
                <w:szCs w:val="24"/>
              </w:rPr>
              <w:t>на государственном языке - «Алатау Жары</w:t>
            </w:r>
            <w:r w:rsidRPr="001561B9">
              <w:rPr>
                <w:rFonts w:ascii="Times New Roman" w:hAnsi="Times New Roman" w:cs="Times New Roman"/>
                <w:color w:val="000000"/>
                <w:sz w:val="24"/>
                <w:szCs w:val="24"/>
                <w:lang w:val="kk-KZ"/>
              </w:rPr>
              <w:t>қ Компаниясы</w:t>
            </w:r>
            <w:r w:rsidRPr="001561B9">
              <w:rPr>
                <w:rFonts w:ascii="Times New Roman" w:hAnsi="Times New Roman" w:cs="Times New Roman"/>
                <w:color w:val="000000"/>
                <w:sz w:val="24"/>
                <w:szCs w:val="24"/>
              </w:rPr>
              <w:t>» акционерл</w:t>
            </w:r>
            <w:r w:rsidRPr="001561B9">
              <w:rPr>
                <w:rFonts w:ascii="Times New Roman" w:hAnsi="Times New Roman" w:cs="Times New Roman"/>
                <w:color w:val="000000"/>
                <w:sz w:val="24"/>
                <w:szCs w:val="24"/>
                <w:lang w:val="kk-KZ"/>
              </w:rPr>
              <w:t>і</w:t>
            </w:r>
            <w:proofErr w:type="gramStart"/>
            <w:r w:rsidRPr="001561B9">
              <w:rPr>
                <w:rFonts w:ascii="Times New Roman" w:hAnsi="Times New Roman" w:cs="Times New Roman"/>
                <w:color w:val="000000"/>
                <w:sz w:val="24"/>
                <w:szCs w:val="24"/>
                <w:lang w:val="kk-KZ"/>
              </w:rPr>
              <w:t>к</w:t>
            </w:r>
            <w:proofErr w:type="gramEnd"/>
            <w:r w:rsidRPr="001561B9">
              <w:rPr>
                <w:rFonts w:ascii="Times New Roman" w:hAnsi="Times New Roman" w:cs="Times New Roman"/>
                <w:color w:val="000000"/>
                <w:sz w:val="24"/>
                <w:szCs w:val="24"/>
                <w:lang w:val="kk-KZ"/>
              </w:rPr>
              <w:t xml:space="preserve"> қоғ</w:t>
            </w:r>
            <w:r w:rsidRPr="001561B9">
              <w:rPr>
                <w:rFonts w:ascii="Times New Roman" w:hAnsi="Times New Roman" w:cs="Times New Roman"/>
                <w:color w:val="000000"/>
                <w:sz w:val="24"/>
                <w:szCs w:val="24"/>
              </w:rPr>
              <w:t xml:space="preserve">амы; </w:t>
            </w:r>
          </w:p>
          <w:p w:rsidR="00E4195F" w:rsidRPr="001561B9" w:rsidRDefault="00E4195F" w:rsidP="001D6360">
            <w:pPr>
              <w:spacing w:after="0" w:line="240" w:lineRule="auto"/>
              <w:ind w:left="709"/>
              <w:jc w:val="both"/>
              <w:rPr>
                <w:rFonts w:ascii="Times New Roman" w:hAnsi="Times New Roman" w:cs="Times New Roman"/>
                <w:color w:val="000000"/>
                <w:sz w:val="24"/>
                <w:szCs w:val="24"/>
              </w:rPr>
            </w:pPr>
            <w:r w:rsidRPr="001561B9">
              <w:rPr>
                <w:rFonts w:ascii="Times New Roman" w:hAnsi="Times New Roman" w:cs="Times New Roman"/>
                <w:color w:val="000000"/>
                <w:sz w:val="24"/>
                <w:szCs w:val="24"/>
              </w:rPr>
              <w:t>на русском языке - акционерное общество «Алатау Жары</w:t>
            </w:r>
            <w:r w:rsidRPr="001561B9">
              <w:rPr>
                <w:rFonts w:ascii="Times New Roman" w:hAnsi="Times New Roman" w:cs="Times New Roman"/>
                <w:color w:val="000000"/>
                <w:sz w:val="24"/>
                <w:szCs w:val="24"/>
                <w:lang w:val="kk-KZ"/>
              </w:rPr>
              <w:t>қ Компаниясы</w:t>
            </w:r>
            <w:r w:rsidRPr="001561B9">
              <w:rPr>
                <w:rFonts w:ascii="Times New Roman" w:hAnsi="Times New Roman" w:cs="Times New Roman"/>
                <w:color w:val="000000"/>
                <w:sz w:val="24"/>
                <w:szCs w:val="24"/>
              </w:rPr>
              <w:t xml:space="preserve">»; </w:t>
            </w:r>
          </w:p>
          <w:p w:rsidR="00E4195F" w:rsidRPr="001561B9" w:rsidRDefault="00E4195F" w:rsidP="001D6360">
            <w:pPr>
              <w:spacing w:after="0" w:line="240" w:lineRule="auto"/>
              <w:ind w:left="709"/>
              <w:jc w:val="both"/>
              <w:rPr>
                <w:rFonts w:ascii="Times New Roman" w:hAnsi="Times New Roman" w:cs="Times New Roman"/>
                <w:color w:val="000000"/>
                <w:sz w:val="24"/>
                <w:szCs w:val="24"/>
                <w:lang w:val="en-US"/>
              </w:rPr>
            </w:pPr>
            <w:r w:rsidRPr="001561B9">
              <w:rPr>
                <w:rFonts w:ascii="Times New Roman" w:hAnsi="Times New Roman" w:cs="Times New Roman"/>
                <w:color w:val="000000"/>
                <w:sz w:val="24"/>
                <w:szCs w:val="24"/>
              </w:rPr>
              <w:t>наанглийскомязыке</w:t>
            </w:r>
            <w:r w:rsidRPr="001561B9">
              <w:rPr>
                <w:rFonts w:ascii="Times New Roman" w:hAnsi="Times New Roman" w:cs="Times New Roman"/>
                <w:color w:val="000000"/>
                <w:sz w:val="24"/>
                <w:szCs w:val="24"/>
                <w:lang w:val="en-US"/>
              </w:rPr>
              <w:t xml:space="preserve"> - Joint stock company «Alatau Zharyk Company»; </w:t>
            </w:r>
          </w:p>
          <w:p w:rsidR="00E4195F" w:rsidRPr="001561B9" w:rsidRDefault="00E4195F" w:rsidP="001D6360">
            <w:pPr>
              <w:spacing w:after="0" w:line="240" w:lineRule="auto"/>
              <w:ind w:left="709"/>
              <w:jc w:val="both"/>
              <w:rPr>
                <w:rFonts w:ascii="Times New Roman" w:hAnsi="Times New Roman" w:cs="Times New Roman"/>
                <w:color w:val="000000"/>
                <w:sz w:val="24"/>
                <w:szCs w:val="24"/>
              </w:rPr>
            </w:pPr>
            <w:r w:rsidRPr="001561B9">
              <w:rPr>
                <w:rFonts w:ascii="Times New Roman" w:hAnsi="Times New Roman" w:cs="Times New Roman"/>
                <w:color w:val="000000"/>
                <w:sz w:val="24"/>
                <w:szCs w:val="24"/>
              </w:rPr>
              <w:t>Сокращенное наименование Общества:</w:t>
            </w:r>
          </w:p>
          <w:p w:rsidR="00E4195F" w:rsidRPr="001561B9" w:rsidRDefault="00E4195F" w:rsidP="001D6360">
            <w:pPr>
              <w:spacing w:after="0" w:line="240" w:lineRule="auto"/>
              <w:ind w:left="709"/>
              <w:jc w:val="both"/>
              <w:rPr>
                <w:rFonts w:ascii="Times New Roman" w:hAnsi="Times New Roman" w:cs="Times New Roman"/>
                <w:color w:val="000000"/>
                <w:sz w:val="24"/>
                <w:szCs w:val="24"/>
              </w:rPr>
            </w:pPr>
            <w:r w:rsidRPr="001561B9">
              <w:rPr>
                <w:rFonts w:ascii="Times New Roman" w:hAnsi="Times New Roman" w:cs="Times New Roman"/>
                <w:color w:val="000000"/>
                <w:sz w:val="24"/>
                <w:szCs w:val="24"/>
              </w:rPr>
              <w:t>на государственном языке - «</w:t>
            </w:r>
            <w:r w:rsidRPr="001561B9">
              <w:rPr>
                <w:rFonts w:ascii="Times New Roman" w:hAnsi="Times New Roman" w:cs="Times New Roman"/>
                <w:color w:val="000000"/>
                <w:sz w:val="24"/>
                <w:szCs w:val="24"/>
                <w:lang w:val="kk-KZ"/>
              </w:rPr>
              <w:t>АЖК</w:t>
            </w:r>
            <w:r w:rsidRPr="001561B9">
              <w:rPr>
                <w:rFonts w:ascii="Times New Roman" w:hAnsi="Times New Roman" w:cs="Times New Roman"/>
                <w:color w:val="000000"/>
                <w:sz w:val="24"/>
                <w:szCs w:val="24"/>
              </w:rPr>
              <w:t>» А</w:t>
            </w:r>
            <w:r w:rsidRPr="001561B9">
              <w:rPr>
                <w:rFonts w:ascii="Times New Roman" w:hAnsi="Times New Roman" w:cs="Times New Roman"/>
                <w:color w:val="000000"/>
                <w:sz w:val="24"/>
                <w:szCs w:val="24"/>
                <w:lang w:val="kk-KZ"/>
              </w:rPr>
              <w:t>Қ</w:t>
            </w:r>
            <w:r w:rsidRPr="001561B9">
              <w:rPr>
                <w:rFonts w:ascii="Times New Roman" w:hAnsi="Times New Roman" w:cs="Times New Roman"/>
                <w:color w:val="000000"/>
                <w:sz w:val="24"/>
                <w:szCs w:val="24"/>
              </w:rPr>
              <w:t>;</w:t>
            </w:r>
          </w:p>
          <w:p w:rsidR="00E4195F" w:rsidRPr="001561B9" w:rsidRDefault="00E4195F" w:rsidP="001D6360">
            <w:pPr>
              <w:spacing w:after="0" w:line="240" w:lineRule="auto"/>
              <w:ind w:left="709"/>
              <w:jc w:val="both"/>
              <w:rPr>
                <w:rFonts w:ascii="Times New Roman" w:hAnsi="Times New Roman" w:cs="Times New Roman"/>
                <w:color w:val="000000"/>
                <w:sz w:val="24"/>
                <w:szCs w:val="24"/>
              </w:rPr>
            </w:pPr>
            <w:r w:rsidRPr="001561B9">
              <w:rPr>
                <w:rFonts w:ascii="Times New Roman" w:hAnsi="Times New Roman" w:cs="Times New Roman"/>
                <w:color w:val="000000"/>
                <w:sz w:val="24"/>
                <w:szCs w:val="24"/>
              </w:rPr>
              <w:t>на русском языке - АО «АЖК»;</w:t>
            </w:r>
          </w:p>
          <w:p w:rsidR="00E4195F" w:rsidRPr="001561B9" w:rsidRDefault="00E4195F" w:rsidP="001D6360">
            <w:pPr>
              <w:spacing w:after="0" w:line="240" w:lineRule="auto"/>
              <w:ind w:left="709"/>
              <w:jc w:val="both"/>
              <w:rPr>
                <w:rFonts w:ascii="Times New Roman" w:hAnsi="Times New Roman" w:cs="Times New Roman"/>
                <w:color w:val="000000"/>
                <w:sz w:val="24"/>
                <w:szCs w:val="24"/>
              </w:rPr>
            </w:pPr>
            <w:r w:rsidRPr="001561B9">
              <w:rPr>
                <w:rFonts w:ascii="Times New Roman" w:hAnsi="Times New Roman" w:cs="Times New Roman"/>
                <w:color w:val="000000"/>
                <w:sz w:val="24"/>
                <w:szCs w:val="24"/>
              </w:rPr>
              <w:t>на английском языке - JSC «</w:t>
            </w:r>
            <w:r w:rsidRPr="001561B9">
              <w:rPr>
                <w:rFonts w:ascii="Times New Roman" w:hAnsi="Times New Roman" w:cs="Times New Roman"/>
                <w:color w:val="000000"/>
                <w:sz w:val="24"/>
                <w:szCs w:val="24"/>
                <w:lang w:val="en-US"/>
              </w:rPr>
              <w:t>AZC</w:t>
            </w:r>
            <w:r w:rsidRPr="001561B9">
              <w:rPr>
                <w:rFonts w:ascii="Times New Roman" w:hAnsi="Times New Roman" w:cs="Times New Roman"/>
                <w:color w:val="000000"/>
                <w:sz w:val="24"/>
                <w:szCs w:val="24"/>
              </w:rPr>
              <w:t>».</w:t>
            </w:r>
          </w:p>
          <w:p w:rsidR="00E4195F" w:rsidRPr="001561B9" w:rsidRDefault="00E4195F" w:rsidP="001D6360">
            <w:pPr>
              <w:spacing w:after="0" w:line="240" w:lineRule="auto"/>
              <w:ind w:left="709"/>
              <w:jc w:val="both"/>
              <w:rPr>
                <w:rFonts w:ascii="Times New Roman" w:hAnsi="Times New Roman" w:cs="Times New Roman"/>
                <w:color w:val="000000"/>
                <w:sz w:val="24"/>
                <w:szCs w:val="24"/>
              </w:rPr>
            </w:pPr>
          </w:p>
          <w:p w:rsidR="00E4195F" w:rsidRPr="001561B9" w:rsidRDefault="00E4195F" w:rsidP="001D6360">
            <w:pPr>
              <w:spacing w:after="0" w:line="240" w:lineRule="auto"/>
              <w:ind w:left="709"/>
              <w:jc w:val="both"/>
              <w:rPr>
                <w:rFonts w:ascii="Times New Roman" w:hAnsi="Times New Roman" w:cs="Times New Roman"/>
                <w:color w:val="000000"/>
                <w:sz w:val="24"/>
                <w:szCs w:val="24"/>
              </w:rPr>
            </w:pPr>
            <w:r w:rsidRPr="001561B9">
              <w:rPr>
                <w:rFonts w:ascii="Times New Roman" w:hAnsi="Times New Roman" w:cs="Times New Roman"/>
                <w:color w:val="000000"/>
                <w:sz w:val="24"/>
                <w:szCs w:val="24"/>
              </w:rPr>
              <w:t xml:space="preserve">Местонахождение исполнительного органа Общества: </w:t>
            </w:r>
          </w:p>
          <w:p w:rsidR="00E4195F" w:rsidRPr="001561B9" w:rsidRDefault="00E4195F" w:rsidP="001D6360">
            <w:pPr>
              <w:spacing w:after="0" w:line="240" w:lineRule="auto"/>
              <w:ind w:left="709"/>
              <w:jc w:val="both"/>
              <w:rPr>
                <w:rFonts w:ascii="Times New Roman" w:hAnsi="Times New Roman" w:cs="Times New Roman"/>
                <w:color w:val="000000"/>
                <w:sz w:val="24"/>
                <w:szCs w:val="24"/>
              </w:rPr>
            </w:pPr>
            <w:r w:rsidRPr="001561B9">
              <w:rPr>
                <w:rFonts w:ascii="Times New Roman" w:hAnsi="Times New Roman" w:cs="Times New Roman"/>
                <w:color w:val="000000"/>
                <w:sz w:val="24"/>
                <w:szCs w:val="24"/>
              </w:rPr>
              <w:t>050008, Республика Казахстан, г. Алматы, улица Манаса, дом 24 «б».</w:t>
            </w:r>
          </w:p>
          <w:p w:rsidR="00E4195F" w:rsidRPr="001561B9" w:rsidRDefault="00E4195F" w:rsidP="001D6360">
            <w:pPr>
              <w:spacing w:after="0" w:line="240" w:lineRule="auto"/>
              <w:ind w:left="720"/>
              <w:jc w:val="both"/>
              <w:rPr>
                <w:rFonts w:ascii="Times New Roman" w:hAnsi="Times New Roman" w:cs="Times New Roman"/>
                <w:sz w:val="24"/>
                <w:szCs w:val="24"/>
              </w:rPr>
            </w:pPr>
            <w:r w:rsidRPr="001561B9">
              <w:rPr>
                <w:rFonts w:ascii="Times New Roman" w:hAnsi="Times New Roman" w:cs="Times New Roman"/>
                <w:sz w:val="24"/>
                <w:szCs w:val="24"/>
              </w:rPr>
              <w:t xml:space="preserve">тел.: /727/376-19-46, факс: +7 /727/ 277-54-87 </w:t>
            </w:r>
          </w:p>
          <w:p w:rsidR="00E4195F" w:rsidRPr="001561B9" w:rsidRDefault="00E4195F" w:rsidP="001D6360">
            <w:pPr>
              <w:spacing w:after="0" w:line="240" w:lineRule="auto"/>
              <w:ind w:left="709"/>
              <w:jc w:val="both"/>
              <w:rPr>
                <w:rFonts w:ascii="Times New Roman" w:hAnsi="Times New Roman" w:cs="Times New Roman"/>
                <w:color w:val="000000"/>
                <w:sz w:val="24"/>
                <w:szCs w:val="24"/>
              </w:rPr>
            </w:pPr>
            <w:proofErr w:type="gramStart"/>
            <w:r w:rsidRPr="001561B9">
              <w:rPr>
                <w:rFonts w:ascii="Times New Roman" w:hAnsi="Times New Roman" w:cs="Times New Roman"/>
                <w:color w:val="000000"/>
                <w:sz w:val="24"/>
                <w:szCs w:val="24"/>
              </w:rPr>
              <w:t>Корпоративный</w:t>
            </w:r>
            <w:proofErr w:type="gramEnd"/>
            <w:r w:rsidRPr="001561B9">
              <w:rPr>
                <w:rFonts w:ascii="Times New Roman" w:hAnsi="Times New Roman" w:cs="Times New Roman"/>
                <w:color w:val="000000"/>
                <w:sz w:val="24"/>
                <w:szCs w:val="24"/>
              </w:rPr>
              <w:t xml:space="preserve"> веб-сайт Общества:  </w:t>
            </w:r>
            <w:hyperlink r:id="rId11" w:history="1">
              <w:r w:rsidRPr="001561B9">
                <w:rPr>
                  <w:rFonts w:ascii="Times New Roman" w:hAnsi="Times New Roman" w:cs="Times New Roman"/>
                  <w:color w:val="0000FF"/>
                  <w:sz w:val="24"/>
                  <w:szCs w:val="24"/>
                  <w:u w:val="single"/>
                </w:rPr>
                <w:t>www.</w:t>
              </w:r>
              <w:r w:rsidRPr="001561B9">
                <w:rPr>
                  <w:rFonts w:ascii="Times New Roman" w:hAnsi="Times New Roman" w:cs="Times New Roman"/>
                  <w:color w:val="0000FF"/>
                  <w:sz w:val="24"/>
                  <w:szCs w:val="24"/>
                  <w:u w:val="single"/>
                  <w:lang w:val="en-US"/>
                </w:rPr>
                <w:t>azhk</w:t>
              </w:r>
              <w:r w:rsidRPr="001561B9">
                <w:rPr>
                  <w:rFonts w:ascii="Times New Roman" w:hAnsi="Times New Roman" w:cs="Times New Roman"/>
                  <w:color w:val="0000FF"/>
                  <w:sz w:val="24"/>
                  <w:szCs w:val="24"/>
                  <w:u w:val="single"/>
                </w:rPr>
                <w:t>.kz</w:t>
              </w:r>
            </w:hyperlink>
            <w:r w:rsidRPr="001561B9">
              <w:rPr>
                <w:rFonts w:ascii="Times New Roman" w:hAnsi="Times New Roman" w:cs="Times New Roman"/>
                <w:color w:val="000000"/>
                <w:sz w:val="24"/>
                <w:szCs w:val="24"/>
              </w:rPr>
              <w:t>.</w:t>
            </w:r>
          </w:p>
          <w:p w:rsidR="00E4195F" w:rsidRPr="001561B9" w:rsidRDefault="00E4195F" w:rsidP="001D6360">
            <w:pPr>
              <w:spacing w:after="0" w:line="240" w:lineRule="auto"/>
              <w:ind w:left="709"/>
              <w:jc w:val="both"/>
              <w:rPr>
                <w:rFonts w:ascii="Times New Roman" w:hAnsi="Times New Roman" w:cs="Times New Roman"/>
                <w:color w:val="000000"/>
                <w:sz w:val="24"/>
                <w:szCs w:val="24"/>
              </w:rPr>
            </w:pPr>
          </w:p>
          <w:p w:rsidR="00E4195F" w:rsidRPr="001561B9" w:rsidRDefault="00E4195F" w:rsidP="001D6360">
            <w:pPr>
              <w:spacing w:after="0" w:line="240" w:lineRule="auto"/>
              <w:ind w:left="709"/>
              <w:jc w:val="both"/>
              <w:rPr>
                <w:rFonts w:ascii="Times New Roman" w:hAnsi="Times New Roman" w:cs="Times New Roman"/>
                <w:color w:val="000000"/>
                <w:sz w:val="24"/>
                <w:szCs w:val="24"/>
              </w:rPr>
            </w:pPr>
            <w:r w:rsidRPr="001561B9">
              <w:rPr>
                <w:rFonts w:ascii="Times New Roman" w:hAnsi="Times New Roman" w:cs="Times New Roman"/>
                <w:color w:val="000000"/>
                <w:sz w:val="24"/>
                <w:szCs w:val="24"/>
              </w:rPr>
              <w:t>Деятельность Общества осуществляется на основе хозяйственной самостоятельности.</w:t>
            </w:r>
          </w:p>
          <w:p w:rsidR="00E4195F" w:rsidRPr="001561B9" w:rsidRDefault="00E4195F" w:rsidP="001D6360">
            <w:pPr>
              <w:spacing w:after="0" w:line="240" w:lineRule="auto"/>
              <w:ind w:left="709"/>
              <w:jc w:val="both"/>
              <w:rPr>
                <w:rFonts w:ascii="Times New Roman" w:hAnsi="Times New Roman" w:cs="Times New Roman"/>
                <w:color w:val="000000"/>
                <w:sz w:val="24"/>
                <w:szCs w:val="24"/>
              </w:rPr>
            </w:pPr>
            <w:r w:rsidRPr="001561B9">
              <w:rPr>
                <w:rFonts w:ascii="Times New Roman" w:hAnsi="Times New Roman" w:cs="Times New Roman"/>
                <w:color w:val="000000"/>
                <w:sz w:val="24"/>
                <w:szCs w:val="24"/>
              </w:rPr>
              <w:t>Срок деятельности Общества не ограничен.</w:t>
            </w:r>
          </w:p>
          <w:p w:rsidR="00E4195F" w:rsidRPr="001561B9" w:rsidRDefault="00E4195F" w:rsidP="001D6360">
            <w:pPr>
              <w:spacing w:after="0" w:line="240" w:lineRule="auto"/>
              <w:ind w:left="709"/>
              <w:jc w:val="both"/>
              <w:rPr>
                <w:rFonts w:ascii="Times New Roman" w:hAnsi="Times New Roman" w:cs="Times New Roman"/>
                <w:color w:val="000000"/>
                <w:sz w:val="24"/>
                <w:szCs w:val="24"/>
              </w:rPr>
            </w:pPr>
            <w:r w:rsidRPr="001561B9">
              <w:rPr>
                <w:rFonts w:ascii="Times New Roman" w:hAnsi="Times New Roman" w:cs="Times New Roman"/>
                <w:color w:val="000000"/>
                <w:sz w:val="24"/>
                <w:szCs w:val="24"/>
              </w:rPr>
              <w:t>Форма собственности – частная.</w:t>
            </w:r>
          </w:p>
          <w:p w:rsidR="00E4195F" w:rsidRPr="001561B9" w:rsidRDefault="00E4195F" w:rsidP="001D6360">
            <w:pPr>
              <w:spacing w:after="0" w:line="240" w:lineRule="auto"/>
              <w:ind w:left="709"/>
              <w:jc w:val="both"/>
              <w:rPr>
                <w:rFonts w:ascii="Times New Roman" w:hAnsi="Times New Roman" w:cs="Times New Roman"/>
                <w:sz w:val="24"/>
                <w:szCs w:val="24"/>
              </w:rPr>
            </w:pPr>
            <w:r w:rsidRPr="001561B9">
              <w:rPr>
                <w:rFonts w:ascii="Times New Roman" w:hAnsi="Times New Roman" w:cs="Times New Roman"/>
                <w:sz w:val="24"/>
                <w:szCs w:val="24"/>
              </w:rPr>
              <w:t>Дата перерегистрации 17 февраля 2009 г.</w:t>
            </w:r>
          </w:p>
          <w:p w:rsidR="00E4195F" w:rsidRPr="001561B9" w:rsidRDefault="00E4195F" w:rsidP="001D6360">
            <w:pPr>
              <w:spacing w:after="0" w:line="240" w:lineRule="auto"/>
              <w:ind w:left="709"/>
              <w:jc w:val="both"/>
              <w:rPr>
                <w:rFonts w:ascii="Times New Roman" w:hAnsi="Times New Roman" w:cs="Times New Roman"/>
                <w:sz w:val="24"/>
                <w:szCs w:val="24"/>
              </w:rPr>
            </w:pPr>
            <w:r w:rsidRPr="001561B9">
              <w:rPr>
                <w:rFonts w:ascii="Times New Roman" w:hAnsi="Times New Roman" w:cs="Times New Roman"/>
                <w:sz w:val="24"/>
                <w:szCs w:val="24"/>
              </w:rPr>
              <w:t>Регистрационный номер № 26493-1910</w:t>
            </w:r>
          </w:p>
          <w:p w:rsidR="00E4195F" w:rsidRPr="001561B9" w:rsidRDefault="00E4195F" w:rsidP="001D6360">
            <w:pPr>
              <w:spacing w:after="0" w:line="240" w:lineRule="auto"/>
              <w:ind w:left="720"/>
              <w:jc w:val="both"/>
              <w:rPr>
                <w:rFonts w:ascii="Times New Roman" w:hAnsi="Times New Roman" w:cs="Times New Roman"/>
                <w:sz w:val="24"/>
                <w:szCs w:val="24"/>
              </w:rPr>
            </w:pPr>
          </w:p>
          <w:p w:rsidR="00E4195F" w:rsidRPr="001561B9" w:rsidRDefault="00E4195F" w:rsidP="001D6360">
            <w:pPr>
              <w:spacing w:after="0" w:line="240" w:lineRule="auto"/>
              <w:ind w:left="720"/>
              <w:jc w:val="both"/>
              <w:rPr>
                <w:rFonts w:ascii="Times New Roman" w:hAnsi="Times New Roman" w:cs="Times New Roman"/>
                <w:sz w:val="24"/>
                <w:szCs w:val="24"/>
              </w:rPr>
            </w:pPr>
            <w:r w:rsidRPr="001561B9">
              <w:rPr>
                <w:rFonts w:ascii="Times New Roman" w:hAnsi="Times New Roman" w:cs="Times New Roman"/>
                <w:sz w:val="24"/>
                <w:szCs w:val="24"/>
              </w:rPr>
              <w:t>Единственный акционер – АО «Самрук - Энерго»</w:t>
            </w:r>
          </w:p>
          <w:p w:rsidR="00E4195F" w:rsidRPr="001561B9" w:rsidRDefault="00E4195F" w:rsidP="001D6360">
            <w:pPr>
              <w:spacing w:after="0" w:line="240" w:lineRule="auto"/>
              <w:ind w:left="720"/>
              <w:jc w:val="both"/>
              <w:rPr>
                <w:rFonts w:ascii="Times New Roman" w:hAnsi="Times New Roman" w:cs="Times New Roman"/>
                <w:sz w:val="24"/>
                <w:szCs w:val="24"/>
              </w:rPr>
            </w:pPr>
          </w:p>
          <w:p w:rsidR="00E4195F" w:rsidRPr="001561B9" w:rsidRDefault="00E4195F" w:rsidP="001D6360">
            <w:pPr>
              <w:spacing w:after="0" w:line="240" w:lineRule="auto"/>
              <w:ind w:left="720"/>
              <w:jc w:val="both"/>
              <w:rPr>
                <w:rFonts w:ascii="Times New Roman" w:hAnsi="Times New Roman" w:cs="Times New Roman"/>
                <w:sz w:val="24"/>
                <w:szCs w:val="24"/>
              </w:rPr>
            </w:pPr>
            <w:r w:rsidRPr="001561B9">
              <w:rPr>
                <w:rFonts w:ascii="Times New Roman" w:hAnsi="Times New Roman" w:cs="Times New Roman"/>
                <w:sz w:val="24"/>
                <w:szCs w:val="24"/>
              </w:rPr>
              <w:t>Сфера деятельности и отраслевая принадлежность</w:t>
            </w:r>
          </w:p>
          <w:p w:rsidR="00E4195F" w:rsidRPr="001561B9" w:rsidRDefault="00E4195F" w:rsidP="001D6360">
            <w:pPr>
              <w:spacing w:after="0" w:line="240" w:lineRule="auto"/>
              <w:ind w:left="720"/>
              <w:jc w:val="both"/>
              <w:rPr>
                <w:rFonts w:ascii="Times New Roman" w:hAnsi="Times New Roman" w:cs="Times New Roman"/>
                <w:sz w:val="24"/>
                <w:szCs w:val="24"/>
              </w:rPr>
            </w:pPr>
            <w:r w:rsidRPr="001561B9">
              <w:rPr>
                <w:rFonts w:ascii="Times New Roman" w:hAnsi="Times New Roman" w:cs="Times New Roman"/>
                <w:sz w:val="24"/>
                <w:szCs w:val="24"/>
              </w:rPr>
              <w:t>Отрасль – энергетика. Общество является региональной электросетевой компанией, осуществляющей передачу и распределение электрической энергии по городу Алматы и Алматинской области.</w:t>
            </w:r>
          </w:p>
          <w:p w:rsidR="00E4195F" w:rsidRPr="001561B9" w:rsidRDefault="00E4195F" w:rsidP="001D6360">
            <w:pPr>
              <w:spacing w:after="0" w:line="240" w:lineRule="auto"/>
              <w:ind w:left="720"/>
              <w:jc w:val="both"/>
              <w:rPr>
                <w:rFonts w:ascii="Times New Roman" w:hAnsi="Times New Roman" w:cs="Times New Roman"/>
                <w:sz w:val="24"/>
                <w:szCs w:val="24"/>
              </w:rPr>
            </w:pPr>
          </w:p>
          <w:p w:rsidR="00E4195F" w:rsidRPr="001561B9" w:rsidRDefault="00E4195F" w:rsidP="001D6360">
            <w:pPr>
              <w:spacing w:after="0" w:line="240" w:lineRule="auto"/>
              <w:ind w:left="720"/>
              <w:jc w:val="both"/>
              <w:rPr>
                <w:rFonts w:ascii="Times New Roman" w:hAnsi="Times New Roman" w:cs="Times New Roman"/>
                <w:sz w:val="24"/>
                <w:szCs w:val="24"/>
              </w:rPr>
            </w:pPr>
            <w:r w:rsidRPr="001561B9">
              <w:rPr>
                <w:rFonts w:ascii="Times New Roman" w:hAnsi="Times New Roman" w:cs="Times New Roman"/>
                <w:sz w:val="24"/>
                <w:szCs w:val="24"/>
              </w:rPr>
              <w:t>Государственное  регулирование</w:t>
            </w:r>
          </w:p>
          <w:p w:rsidR="00E4195F" w:rsidRPr="001561B9" w:rsidRDefault="00083265" w:rsidP="001D6360">
            <w:pPr>
              <w:spacing w:after="0" w:line="240" w:lineRule="auto"/>
              <w:ind w:left="720"/>
              <w:jc w:val="both"/>
              <w:rPr>
                <w:rFonts w:ascii="Times New Roman" w:hAnsi="Times New Roman" w:cs="Times New Roman"/>
                <w:sz w:val="24"/>
                <w:szCs w:val="24"/>
              </w:rPr>
            </w:pPr>
            <w:r w:rsidRPr="001561B9">
              <w:rPr>
                <w:rFonts w:ascii="Times New Roman" w:hAnsi="Times New Roman" w:cs="Times New Roman"/>
                <w:sz w:val="24"/>
                <w:szCs w:val="24"/>
              </w:rPr>
              <w:t>Комитет по регулированию естественных монополий и защите конкуренции министверства национальной экономики РК</w:t>
            </w:r>
            <w:r w:rsidR="00E4195F" w:rsidRPr="001561B9">
              <w:rPr>
                <w:rFonts w:ascii="Times New Roman" w:hAnsi="Times New Roman" w:cs="Times New Roman"/>
                <w:sz w:val="24"/>
                <w:szCs w:val="24"/>
              </w:rPr>
              <w:t xml:space="preserve">. Общество включено в республиканский раздел Государственного регистра субъектов естественных монополий по виду деятельности – передача и распределение электрической энергии. </w:t>
            </w:r>
          </w:p>
          <w:p w:rsidR="00E4195F" w:rsidRPr="001561B9" w:rsidRDefault="00E4195F" w:rsidP="001D6360">
            <w:pPr>
              <w:spacing w:after="0" w:line="240" w:lineRule="auto"/>
              <w:ind w:left="720"/>
              <w:jc w:val="both"/>
              <w:rPr>
                <w:rFonts w:ascii="Times New Roman" w:hAnsi="Times New Roman" w:cs="Times New Roman"/>
                <w:sz w:val="24"/>
                <w:szCs w:val="24"/>
              </w:rPr>
            </w:pPr>
          </w:p>
          <w:p w:rsidR="00E4195F" w:rsidRPr="001561B9" w:rsidRDefault="00E4195F" w:rsidP="001D6360">
            <w:pPr>
              <w:spacing w:after="0" w:line="240" w:lineRule="auto"/>
              <w:ind w:left="720"/>
              <w:jc w:val="both"/>
              <w:rPr>
                <w:rFonts w:ascii="Times New Roman" w:hAnsi="Times New Roman" w:cs="Times New Roman"/>
                <w:sz w:val="24"/>
                <w:szCs w:val="24"/>
              </w:rPr>
            </w:pPr>
            <w:r w:rsidRPr="001561B9">
              <w:rPr>
                <w:rFonts w:ascii="Times New Roman" w:hAnsi="Times New Roman" w:cs="Times New Roman"/>
                <w:sz w:val="24"/>
                <w:szCs w:val="24"/>
              </w:rPr>
              <w:t>Уставной капитал Общества на 31 декабря 201</w:t>
            </w:r>
            <w:r w:rsidR="001561B9" w:rsidRPr="001561B9">
              <w:rPr>
                <w:rFonts w:ascii="Times New Roman" w:hAnsi="Times New Roman" w:cs="Times New Roman"/>
                <w:sz w:val="24"/>
                <w:szCs w:val="24"/>
              </w:rPr>
              <w:t>5</w:t>
            </w:r>
            <w:r w:rsidRPr="001561B9">
              <w:rPr>
                <w:rFonts w:ascii="Times New Roman" w:hAnsi="Times New Roman" w:cs="Times New Roman"/>
                <w:sz w:val="24"/>
                <w:szCs w:val="24"/>
              </w:rPr>
              <w:t xml:space="preserve"> года</w:t>
            </w:r>
          </w:p>
          <w:p w:rsidR="00E4195F" w:rsidRPr="001561B9" w:rsidRDefault="00E4195F" w:rsidP="001D6360">
            <w:pPr>
              <w:spacing w:after="0" w:line="240" w:lineRule="auto"/>
              <w:ind w:left="720"/>
              <w:jc w:val="both"/>
              <w:rPr>
                <w:rFonts w:ascii="Times New Roman" w:hAnsi="Times New Roman" w:cs="Times New Roman"/>
                <w:sz w:val="24"/>
                <w:szCs w:val="24"/>
              </w:rPr>
            </w:pPr>
            <w:r w:rsidRPr="001561B9">
              <w:rPr>
                <w:rFonts w:ascii="Times New Roman" w:hAnsi="Times New Roman" w:cs="Times New Roman"/>
                <w:sz w:val="24"/>
                <w:szCs w:val="24"/>
              </w:rPr>
              <w:t xml:space="preserve">составляет     </w:t>
            </w:r>
            <w:r w:rsidR="001561B9" w:rsidRPr="001561B9">
              <w:rPr>
                <w:rFonts w:ascii="Times New Roman" w:hAnsi="Times New Roman" w:cs="Times New Roman"/>
                <w:sz w:val="24"/>
                <w:szCs w:val="24"/>
              </w:rPr>
              <w:t xml:space="preserve">74 004 714 </w:t>
            </w:r>
            <w:r w:rsidRPr="001561B9">
              <w:rPr>
                <w:rFonts w:ascii="Times New Roman" w:hAnsi="Times New Roman" w:cs="Times New Roman"/>
                <w:sz w:val="24"/>
                <w:szCs w:val="24"/>
              </w:rPr>
              <w:t>тыс. тг.</w:t>
            </w:r>
          </w:p>
          <w:p w:rsidR="00E4195F" w:rsidRPr="001561B9" w:rsidRDefault="008D5553" w:rsidP="001D6360">
            <w:pPr>
              <w:spacing w:after="0" w:line="240" w:lineRule="auto"/>
              <w:ind w:left="720"/>
              <w:jc w:val="both"/>
              <w:rPr>
                <w:rFonts w:ascii="Times New Roman" w:hAnsi="Times New Roman" w:cs="Times New Roman"/>
                <w:sz w:val="24"/>
                <w:szCs w:val="24"/>
              </w:rPr>
            </w:pPr>
            <w:r w:rsidRPr="001561B9">
              <w:rPr>
                <w:rFonts w:ascii="Times New Roman" w:hAnsi="Times New Roman" w:cs="Times New Roman"/>
                <w:sz w:val="24"/>
                <w:szCs w:val="24"/>
              </w:rPr>
              <w:t>Ч</w:t>
            </w:r>
            <w:r w:rsidR="00E4195F" w:rsidRPr="001561B9">
              <w:rPr>
                <w:rFonts w:ascii="Times New Roman" w:hAnsi="Times New Roman" w:cs="Times New Roman"/>
                <w:sz w:val="24"/>
                <w:szCs w:val="24"/>
              </w:rPr>
              <w:t xml:space="preserve">исленность Общества </w:t>
            </w:r>
            <w:proofErr w:type="gramStart"/>
            <w:r w:rsidR="00E4195F" w:rsidRPr="001561B9">
              <w:rPr>
                <w:rFonts w:ascii="Times New Roman" w:hAnsi="Times New Roman" w:cs="Times New Roman"/>
                <w:sz w:val="24"/>
                <w:szCs w:val="24"/>
              </w:rPr>
              <w:t>на конец</w:t>
            </w:r>
            <w:proofErr w:type="gramEnd"/>
            <w:r w:rsidR="00E4195F" w:rsidRPr="001561B9">
              <w:rPr>
                <w:rFonts w:ascii="Times New Roman" w:hAnsi="Times New Roman" w:cs="Times New Roman"/>
                <w:sz w:val="24"/>
                <w:szCs w:val="24"/>
              </w:rPr>
              <w:t xml:space="preserve"> 201</w:t>
            </w:r>
            <w:r w:rsidR="001561B9" w:rsidRPr="001561B9">
              <w:rPr>
                <w:rFonts w:ascii="Times New Roman" w:hAnsi="Times New Roman" w:cs="Times New Roman"/>
                <w:sz w:val="24"/>
                <w:szCs w:val="24"/>
              </w:rPr>
              <w:t>5</w:t>
            </w:r>
            <w:r w:rsidR="00E4195F" w:rsidRPr="001561B9">
              <w:rPr>
                <w:rFonts w:ascii="Times New Roman" w:hAnsi="Times New Roman" w:cs="Times New Roman"/>
                <w:sz w:val="24"/>
                <w:szCs w:val="24"/>
              </w:rPr>
              <w:t xml:space="preserve"> года составила 3</w:t>
            </w:r>
            <w:r w:rsidR="00987BA0">
              <w:rPr>
                <w:rFonts w:ascii="Times New Roman" w:hAnsi="Times New Roman" w:cs="Times New Roman"/>
                <w:sz w:val="24"/>
                <w:szCs w:val="24"/>
              </w:rPr>
              <w:t>877</w:t>
            </w:r>
            <w:r w:rsidR="00E4195F" w:rsidRPr="001561B9">
              <w:rPr>
                <w:rFonts w:ascii="Times New Roman" w:hAnsi="Times New Roman" w:cs="Times New Roman"/>
                <w:sz w:val="24"/>
                <w:szCs w:val="24"/>
              </w:rPr>
              <w:t xml:space="preserve"> человек.</w:t>
            </w:r>
          </w:p>
          <w:p w:rsidR="00E4195F" w:rsidRPr="001561B9" w:rsidRDefault="00E4195F" w:rsidP="001D6360">
            <w:pPr>
              <w:spacing w:after="0" w:line="240" w:lineRule="auto"/>
              <w:ind w:left="720"/>
              <w:jc w:val="both"/>
              <w:rPr>
                <w:rFonts w:ascii="Times New Roman" w:hAnsi="Times New Roman" w:cs="Times New Roman"/>
                <w:sz w:val="24"/>
                <w:szCs w:val="24"/>
              </w:rPr>
            </w:pPr>
          </w:p>
        </w:tc>
      </w:tr>
      <w:tr w:rsidR="00E4195F" w:rsidRPr="00C21C49" w:rsidTr="00AF7CB7">
        <w:tc>
          <w:tcPr>
            <w:tcW w:w="10349" w:type="dxa"/>
            <w:shd w:val="clear" w:color="auto" w:fill="auto"/>
          </w:tcPr>
          <w:p w:rsidR="00E4195F" w:rsidRPr="001561B9" w:rsidRDefault="00E4195F" w:rsidP="001D6360">
            <w:pPr>
              <w:spacing w:after="0" w:line="240" w:lineRule="auto"/>
              <w:ind w:left="720"/>
              <w:jc w:val="both"/>
              <w:rPr>
                <w:rFonts w:ascii="Times New Roman" w:hAnsi="Times New Roman" w:cs="Times New Roman"/>
                <w:color w:val="0000FF"/>
                <w:sz w:val="24"/>
                <w:szCs w:val="24"/>
                <w:u w:val="single"/>
              </w:rPr>
            </w:pPr>
          </w:p>
          <w:tbl>
            <w:tblPr>
              <w:tblW w:w="0" w:type="auto"/>
              <w:tblInd w:w="720" w:type="dxa"/>
              <w:tblLook w:val="04A0" w:firstRow="1" w:lastRow="0" w:firstColumn="1" w:lastColumn="0" w:noHBand="0" w:noVBand="1"/>
            </w:tblPr>
            <w:tblGrid>
              <w:gridCol w:w="6793"/>
              <w:gridCol w:w="1889"/>
            </w:tblGrid>
            <w:tr w:rsidR="00E4195F" w:rsidRPr="001561B9" w:rsidTr="005D4CB3">
              <w:tc>
                <w:tcPr>
                  <w:tcW w:w="6793" w:type="dxa"/>
                  <w:shd w:val="clear" w:color="auto" w:fill="auto"/>
                </w:tcPr>
                <w:p w:rsidR="00E4195F" w:rsidRPr="001561B9" w:rsidRDefault="00E4195F" w:rsidP="001D6360">
                  <w:pPr>
                    <w:spacing w:after="0" w:line="240" w:lineRule="auto"/>
                    <w:jc w:val="both"/>
                    <w:rPr>
                      <w:rFonts w:ascii="Times New Roman" w:hAnsi="Times New Roman" w:cs="Times New Roman"/>
                      <w:sz w:val="24"/>
                      <w:szCs w:val="24"/>
                    </w:rPr>
                  </w:pPr>
                  <w:r w:rsidRPr="001561B9">
                    <w:rPr>
                      <w:rFonts w:ascii="Times New Roman" w:hAnsi="Times New Roman" w:cs="Times New Roman"/>
                      <w:sz w:val="24"/>
                      <w:szCs w:val="24"/>
                    </w:rPr>
                    <w:lastRenderedPageBreak/>
                    <w:t xml:space="preserve">Логотип Общества  </w:t>
                  </w:r>
                </w:p>
                <w:p w:rsidR="00E4195F" w:rsidRPr="001561B9" w:rsidRDefault="008442CD" w:rsidP="001D6360">
                  <w:pPr>
                    <w:spacing w:after="0" w:line="240" w:lineRule="auto"/>
                    <w:jc w:val="both"/>
                    <w:rPr>
                      <w:rFonts w:ascii="Times New Roman" w:hAnsi="Times New Roman" w:cs="Times New Roman"/>
                      <w:sz w:val="24"/>
                      <w:szCs w:val="24"/>
                    </w:rPr>
                  </w:pPr>
                  <w:r w:rsidRPr="001561B9">
                    <w:rPr>
                      <w:rFonts w:ascii="Times New Roman" w:hAnsi="Times New Roman" w:cs="Times New Roman"/>
                      <w:sz w:val="24"/>
                      <w:szCs w:val="24"/>
                    </w:rPr>
                    <w:t xml:space="preserve">Товарный знак Общества </w:t>
                  </w:r>
                  <w:proofErr w:type="gramStart"/>
                  <w:r w:rsidR="008D5553" w:rsidRPr="001561B9">
                    <w:rPr>
                      <w:rFonts w:ascii="Times New Roman" w:hAnsi="Times New Roman" w:cs="Times New Roman"/>
                      <w:sz w:val="24"/>
                      <w:szCs w:val="24"/>
                    </w:rPr>
                    <w:t>за</w:t>
                  </w:r>
                  <w:r w:rsidR="00E4195F" w:rsidRPr="001561B9">
                    <w:rPr>
                      <w:rFonts w:ascii="Times New Roman" w:hAnsi="Times New Roman" w:cs="Times New Roman"/>
                      <w:sz w:val="24"/>
                      <w:szCs w:val="24"/>
                    </w:rPr>
                    <w:t>регистри</w:t>
                  </w:r>
                  <w:r w:rsidR="008D5553" w:rsidRPr="001561B9">
                    <w:rPr>
                      <w:rFonts w:ascii="Times New Roman" w:hAnsi="Times New Roman" w:cs="Times New Roman"/>
                      <w:sz w:val="24"/>
                      <w:szCs w:val="24"/>
                    </w:rPr>
                    <w:t>рована</w:t>
                  </w:r>
                  <w:proofErr w:type="gramEnd"/>
                  <w:r w:rsidR="00E4195F" w:rsidRPr="001561B9">
                    <w:rPr>
                      <w:rFonts w:ascii="Times New Roman" w:hAnsi="Times New Roman" w:cs="Times New Roman"/>
                      <w:sz w:val="24"/>
                      <w:szCs w:val="24"/>
                    </w:rPr>
                    <w:t xml:space="preserve"> в </w:t>
                  </w:r>
                  <w:r w:rsidR="008D5553" w:rsidRPr="001561B9">
                    <w:rPr>
                      <w:rFonts w:ascii="Times New Roman" w:hAnsi="Times New Roman" w:cs="Times New Roman"/>
                      <w:sz w:val="24"/>
                      <w:szCs w:val="24"/>
                    </w:rPr>
                    <w:t>Министерстве юстиции РК №46264 от 18.11.2014г.</w:t>
                  </w:r>
                </w:p>
              </w:tc>
              <w:tc>
                <w:tcPr>
                  <w:tcW w:w="1889" w:type="dxa"/>
                  <w:shd w:val="clear" w:color="auto" w:fill="auto"/>
                </w:tcPr>
                <w:p w:rsidR="00E4195F" w:rsidRPr="001561B9" w:rsidRDefault="00E4195F" w:rsidP="001D6360">
                  <w:pPr>
                    <w:spacing w:after="0" w:line="240" w:lineRule="auto"/>
                    <w:jc w:val="both"/>
                    <w:rPr>
                      <w:rFonts w:ascii="Times New Roman" w:hAnsi="Times New Roman" w:cs="Times New Roman"/>
                      <w:sz w:val="24"/>
                      <w:szCs w:val="24"/>
                    </w:rPr>
                  </w:pPr>
                  <w:r w:rsidRPr="001561B9">
                    <w:rPr>
                      <w:rFonts w:ascii="Times New Roman" w:hAnsi="Times New Roman" w:cs="Times New Roman"/>
                      <w:noProof/>
                      <w:sz w:val="24"/>
                      <w:szCs w:val="24"/>
                    </w:rPr>
                    <w:drawing>
                      <wp:inline distT="0" distB="0" distL="0" distR="0">
                        <wp:extent cx="999490" cy="1052830"/>
                        <wp:effectExtent l="19050" t="0" r="0" b="0"/>
                        <wp:docPr id="5" name="Рисунок 23" descr="C:\Documents and Settings\muteshov\Local Setting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Documents and Settings\muteshov\Local Settings\Temporary Internet Files\Content.Word\11.jpg"/>
                                <pic:cNvPicPr>
                                  <a:picLocks noChangeAspect="1" noChangeArrowheads="1"/>
                                </pic:cNvPicPr>
                              </pic:nvPicPr>
                              <pic:blipFill>
                                <a:blip r:embed="rId12" cstate="print"/>
                                <a:srcRect/>
                                <a:stretch>
                                  <a:fillRect/>
                                </a:stretch>
                              </pic:blipFill>
                              <pic:spPr bwMode="auto">
                                <a:xfrm>
                                  <a:off x="0" y="0"/>
                                  <a:ext cx="999490" cy="1052830"/>
                                </a:xfrm>
                                <a:prstGeom prst="rect">
                                  <a:avLst/>
                                </a:prstGeom>
                                <a:noFill/>
                                <a:ln w="9525">
                                  <a:noFill/>
                                  <a:miter lim="800000"/>
                                  <a:headEnd/>
                                  <a:tailEnd/>
                                </a:ln>
                              </pic:spPr>
                            </pic:pic>
                          </a:graphicData>
                        </a:graphic>
                      </wp:inline>
                    </w:drawing>
                  </w:r>
                </w:p>
              </w:tc>
            </w:tr>
          </w:tbl>
          <w:p w:rsidR="00E4195F" w:rsidRPr="001561B9" w:rsidRDefault="00E4195F" w:rsidP="001D6360">
            <w:pPr>
              <w:spacing w:after="0" w:line="240" w:lineRule="auto"/>
              <w:ind w:left="720"/>
              <w:jc w:val="both"/>
              <w:rPr>
                <w:rFonts w:ascii="Times New Roman" w:hAnsi="Times New Roman" w:cs="Times New Roman"/>
                <w:sz w:val="24"/>
                <w:szCs w:val="24"/>
              </w:rPr>
            </w:pPr>
          </w:p>
        </w:tc>
      </w:tr>
      <w:tr w:rsidR="00E4195F" w:rsidRPr="00C21C49" w:rsidTr="00AF7CB7">
        <w:tc>
          <w:tcPr>
            <w:tcW w:w="10349" w:type="dxa"/>
            <w:shd w:val="clear" w:color="auto" w:fill="auto"/>
          </w:tcPr>
          <w:p w:rsidR="00E4195F" w:rsidRPr="00C21C49" w:rsidRDefault="00E4195F" w:rsidP="001D6360">
            <w:pPr>
              <w:spacing w:after="0"/>
              <w:ind w:left="426"/>
              <w:jc w:val="both"/>
              <w:rPr>
                <w:rFonts w:ascii="Times New Roman" w:hAnsi="Times New Roman" w:cs="Times New Roman"/>
                <w:sz w:val="24"/>
                <w:szCs w:val="24"/>
                <w:highlight w:val="yellow"/>
              </w:rPr>
            </w:pPr>
          </w:p>
        </w:tc>
      </w:tr>
      <w:tr w:rsidR="00E4195F" w:rsidRPr="00C21C49" w:rsidTr="00AF7CB7">
        <w:tc>
          <w:tcPr>
            <w:tcW w:w="10349" w:type="dxa"/>
            <w:shd w:val="clear" w:color="auto" w:fill="auto"/>
          </w:tcPr>
          <w:p w:rsidR="00E4195F" w:rsidRPr="00081470" w:rsidRDefault="00E4195F" w:rsidP="001D6360">
            <w:pPr>
              <w:spacing w:after="0" w:line="240" w:lineRule="auto"/>
              <w:ind w:left="426"/>
              <w:jc w:val="both"/>
              <w:rPr>
                <w:rFonts w:ascii="Times New Roman" w:hAnsi="Times New Roman" w:cs="Times New Roman"/>
                <w:sz w:val="24"/>
                <w:szCs w:val="24"/>
              </w:rPr>
            </w:pPr>
            <w:r w:rsidRPr="00081470">
              <w:rPr>
                <w:rFonts w:ascii="Times New Roman" w:hAnsi="Times New Roman" w:cs="Times New Roman"/>
                <w:sz w:val="24"/>
                <w:szCs w:val="24"/>
              </w:rPr>
              <w:t>Наличие лицензии</w:t>
            </w:r>
          </w:p>
          <w:p w:rsidR="00E4195F" w:rsidRPr="00C21C49" w:rsidRDefault="00E4195F" w:rsidP="001D6360">
            <w:pPr>
              <w:spacing w:after="0" w:line="240" w:lineRule="auto"/>
              <w:ind w:left="426"/>
              <w:jc w:val="both"/>
              <w:rPr>
                <w:rFonts w:ascii="Times New Roman" w:hAnsi="Times New Roman" w:cs="Times New Roman"/>
                <w:sz w:val="24"/>
                <w:szCs w:val="24"/>
                <w:highlight w:val="yellow"/>
              </w:rPr>
            </w:pPr>
            <w:r w:rsidRPr="00081470">
              <w:rPr>
                <w:rFonts w:ascii="Times New Roman" w:hAnsi="Times New Roman" w:cs="Times New Roman"/>
                <w:sz w:val="24"/>
                <w:szCs w:val="24"/>
              </w:rPr>
              <w:t xml:space="preserve">Законом РК от 10 июля 2012 года № 36-V «О внесении изменений и дополнений в некоторые законодательные акты РК»  исключена обязанность  </w:t>
            </w:r>
            <w:r w:rsidR="001D6360" w:rsidRPr="00081470">
              <w:rPr>
                <w:rFonts w:ascii="Times New Roman" w:hAnsi="Times New Roman" w:cs="Times New Roman"/>
                <w:sz w:val="24"/>
                <w:szCs w:val="24"/>
              </w:rPr>
              <w:t>Компании в получении  лицензии.</w:t>
            </w:r>
          </w:p>
        </w:tc>
      </w:tr>
      <w:tr w:rsidR="00E4195F" w:rsidRPr="00C21C49" w:rsidTr="00AF7CB7">
        <w:tc>
          <w:tcPr>
            <w:tcW w:w="10349" w:type="dxa"/>
            <w:shd w:val="clear" w:color="auto" w:fill="auto"/>
          </w:tcPr>
          <w:p w:rsidR="00E4195F" w:rsidRPr="00081470" w:rsidRDefault="00E4195F" w:rsidP="001D6360">
            <w:pPr>
              <w:spacing w:after="0" w:line="240" w:lineRule="auto"/>
              <w:ind w:left="426"/>
              <w:jc w:val="both"/>
              <w:rPr>
                <w:rFonts w:ascii="Times New Roman" w:hAnsi="Times New Roman" w:cs="Times New Roman"/>
                <w:sz w:val="24"/>
                <w:szCs w:val="24"/>
              </w:rPr>
            </w:pPr>
            <w:r w:rsidRPr="00081470">
              <w:rPr>
                <w:rFonts w:ascii="Times New Roman" w:hAnsi="Times New Roman" w:cs="Times New Roman"/>
                <w:sz w:val="24"/>
                <w:szCs w:val="24"/>
              </w:rPr>
              <w:t>Наличие сертификатов</w:t>
            </w:r>
          </w:p>
          <w:p w:rsidR="00E4195F" w:rsidRPr="00081470" w:rsidRDefault="00E4195F" w:rsidP="001D6360">
            <w:pPr>
              <w:spacing w:after="0" w:line="240" w:lineRule="auto"/>
              <w:ind w:left="426"/>
              <w:jc w:val="both"/>
              <w:rPr>
                <w:rFonts w:ascii="Times New Roman" w:hAnsi="Times New Roman" w:cs="Times New Roman"/>
                <w:sz w:val="24"/>
                <w:szCs w:val="24"/>
              </w:rPr>
            </w:pPr>
            <w:r w:rsidRPr="00081470">
              <w:rPr>
                <w:rFonts w:ascii="Times New Roman" w:hAnsi="Times New Roman" w:cs="Times New Roman"/>
                <w:sz w:val="24"/>
                <w:szCs w:val="24"/>
              </w:rPr>
              <w:t xml:space="preserve">Общество сертифицировано </w:t>
            </w:r>
            <w:r w:rsidRPr="00081470">
              <w:rPr>
                <w:rFonts w:ascii="Times New Roman" w:eastAsia="Times New Roman" w:hAnsi="Times New Roman" w:cs="Times New Roman"/>
                <w:sz w:val="24"/>
                <w:szCs w:val="24"/>
              </w:rPr>
              <w:t xml:space="preserve">российским филиалом германского Органа по сертификации TÜV Thüringen e.V. </w:t>
            </w:r>
            <w:r w:rsidRPr="00081470">
              <w:rPr>
                <w:rFonts w:ascii="Times New Roman" w:hAnsi="Times New Roman" w:cs="Times New Roman"/>
                <w:sz w:val="24"/>
                <w:szCs w:val="24"/>
              </w:rPr>
              <w:t xml:space="preserve"> по интегрированной системе менеджмента и соответствует требованиям общепризнанных международных стандартов:</w:t>
            </w:r>
          </w:p>
          <w:p w:rsidR="00E4195F" w:rsidRPr="00081470" w:rsidRDefault="00E4195F" w:rsidP="001D6360">
            <w:pPr>
              <w:spacing w:after="0" w:line="240" w:lineRule="auto"/>
              <w:ind w:left="426"/>
              <w:jc w:val="both"/>
              <w:rPr>
                <w:rFonts w:ascii="Times New Roman" w:hAnsi="Times New Roman" w:cs="Times New Roman"/>
                <w:sz w:val="24"/>
                <w:szCs w:val="24"/>
              </w:rPr>
            </w:pPr>
            <w:r w:rsidRPr="00081470">
              <w:rPr>
                <w:rFonts w:ascii="Times New Roman" w:hAnsi="Times New Roman" w:cs="Times New Roman"/>
                <w:sz w:val="24"/>
                <w:szCs w:val="24"/>
              </w:rPr>
              <w:t>ISO 9001:2008 - менеджмент качества;</w:t>
            </w:r>
          </w:p>
          <w:p w:rsidR="00E4195F" w:rsidRPr="00081470" w:rsidRDefault="00E4195F" w:rsidP="001D6360">
            <w:pPr>
              <w:spacing w:after="0" w:line="240" w:lineRule="auto"/>
              <w:ind w:left="426"/>
              <w:jc w:val="both"/>
              <w:rPr>
                <w:rFonts w:ascii="Times New Roman" w:hAnsi="Times New Roman" w:cs="Times New Roman"/>
                <w:sz w:val="24"/>
                <w:szCs w:val="24"/>
              </w:rPr>
            </w:pPr>
            <w:r w:rsidRPr="00081470">
              <w:rPr>
                <w:rFonts w:ascii="Times New Roman" w:hAnsi="Times New Roman" w:cs="Times New Roman"/>
                <w:sz w:val="24"/>
                <w:szCs w:val="24"/>
              </w:rPr>
              <w:t>ISO 14001:2004 -экологический менеджмент;</w:t>
            </w:r>
          </w:p>
          <w:p w:rsidR="00E4195F" w:rsidRPr="00081470" w:rsidRDefault="00E4195F" w:rsidP="001D6360">
            <w:pPr>
              <w:spacing w:after="0" w:line="240" w:lineRule="auto"/>
              <w:ind w:left="426"/>
              <w:jc w:val="both"/>
              <w:rPr>
                <w:rFonts w:ascii="Times New Roman" w:hAnsi="Times New Roman" w:cs="Times New Roman"/>
                <w:sz w:val="24"/>
                <w:szCs w:val="24"/>
              </w:rPr>
            </w:pPr>
            <w:r w:rsidRPr="00081470">
              <w:rPr>
                <w:rFonts w:ascii="Times New Roman" w:hAnsi="Times New Roman" w:cs="Times New Roman"/>
                <w:sz w:val="24"/>
                <w:szCs w:val="24"/>
              </w:rPr>
              <w:t>OHSAS 18001:2007 - менеджмент охраны здоровья и обеспечения безопасности труда.</w:t>
            </w:r>
          </w:p>
          <w:p w:rsidR="0033583C" w:rsidRPr="0033583C" w:rsidRDefault="0033583C" w:rsidP="0033583C">
            <w:pPr>
              <w:spacing w:after="0" w:line="240" w:lineRule="auto"/>
              <w:ind w:left="426"/>
              <w:jc w:val="both"/>
              <w:rPr>
                <w:rFonts w:ascii="Times New Roman" w:hAnsi="Times New Roman" w:cs="Times New Roman"/>
                <w:sz w:val="24"/>
                <w:szCs w:val="24"/>
              </w:rPr>
            </w:pPr>
            <w:r w:rsidRPr="0033583C">
              <w:rPr>
                <w:rFonts w:ascii="Times New Roman" w:hAnsi="Times New Roman" w:cs="Times New Roman"/>
                <w:sz w:val="24"/>
                <w:szCs w:val="24"/>
              </w:rPr>
              <w:t>Также в 2015 году во исполненеия пункта 4-1 ст.7 Закона РК  «Об энергосбережении и повышении энергоэффективности» в Общества проведена результативная работа по разработке, внедрению системы энергетического менеджмента (СЭнМ) АО «АЖК» в соответствии с требованиями международного стандарта ISO 50001.</w:t>
            </w:r>
          </w:p>
          <w:p w:rsidR="001561B9" w:rsidRPr="00081470" w:rsidRDefault="0033583C" w:rsidP="00987BA0">
            <w:pPr>
              <w:spacing w:after="0" w:line="240" w:lineRule="auto"/>
              <w:ind w:left="426"/>
              <w:jc w:val="both"/>
              <w:rPr>
                <w:rFonts w:ascii="Times New Roman" w:hAnsi="Times New Roman" w:cs="Times New Roman"/>
                <w:sz w:val="24"/>
                <w:szCs w:val="24"/>
                <w:highlight w:val="yellow"/>
              </w:rPr>
            </w:pPr>
            <w:r w:rsidRPr="0033583C">
              <w:rPr>
                <w:rFonts w:ascii="Times New Roman" w:hAnsi="Times New Roman" w:cs="Times New Roman"/>
                <w:sz w:val="24"/>
                <w:szCs w:val="24"/>
              </w:rPr>
              <w:t>В конце 201</w:t>
            </w:r>
            <w:r w:rsidR="00987BA0">
              <w:rPr>
                <w:rFonts w:ascii="Times New Roman" w:hAnsi="Times New Roman" w:cs="Times New Roman"/>
                <w:sz w:val="24"/>
                <w:szCs w:val="24"/>
              </w:rPr>
              <w:t>5 года АО «АЖК» успешно по</w:t>
            </w:r>
            <w:r w:rsidR="00316842">
              <w:rPr>
                <w:rFonts w:ascii="Times New Roman" w:hAnsi="Times New Roman" w:cs="Times New Roman"/>
                <w:sz w:val="24"/>
                <w:szCs w:val="24"/>
              </w:rPr>
              <w:t>д</w:t>
            </w:r>
            <w:r w:rsidR="00987BA0">
              <w:rPr>
                <w:rFonts w:ascii="Times New Roman" w:hAnsi="Times New Roman" w:cs="Times New Roman"/>
                <w:sz w:val="24"/>
                <w:szCs w:val="24"/>
              </w:rPr>
              <w:t>твердило</w:t>
            </w:r>
            <w:r w:rsidRPr="0033583C">
              <w:rPr>
                <w:rFonts w:ascii="Times New Roman" w:hAnsi="Times New Roman" w:cs="Times New Roman"/>
                <w:sz w:val="24"/>
                <w:szCs w:val="24"/>
              </w:rPr>
              <w:t xml:space="preserve"> соответствие требований предусмотренных международными стандартами в области менеджмента качества, менеджмента окружающей среды,  менеджмента в области охраны здоровья и безопасности труда и системы энергетического менеджмента путем прохождения ресертификационного аудита. Сертификационным органом TUV NORD были получены соответсвующие сертификаты.</w:t>
            </w:r>
          </w:p>
        </w:tc>
      </w:tr>
    </w:tbl>
    <w:p w:rsidR="00E4195F" w:rsidRPr="00081470" w:rsidRDefault="00E4195F" w:rsidP="00F53BC5">
      <w:pPr>
        <w:spacing w:after="0"/>
        <w:ind w:left="-284"/>
        <w:jc w:val="both"/>
        <w:rPr>
          <w:rFonts w:ascii="Times New Roman" w:hAnsi="Times New Roman" w:cs="Times New Roman"/>
          <w:color w:val="000000"/>
          <w:sz w:val="24"/>
          <w:szCs w:val="24"/>
        </w:rPr>
      </w:pPr>
      <w:r w:rsidRPr="00081470">
        <w:rPr>
          <w:rFonts w:ascii="Times New Roman" w:hAnsi="Times New Roman" w:cs="Times New Roman"/>
          <w:sz w:val="24"/>
          <w:szCs w:val="24"/>
        </w:rPr>
        <w:t xml:space="preserve">Общество является самой крупной энергосистемой на юге Республики Казахстан, поставляющей электроэнергию жителям города Алматы и Алматинской области, предприятиям, крестьянским хозяйствам и государственным учреждениям. Общество — надежный партнер крупнейших </w:t>
      </w:r>
      <w:r w:rsidRPr="00081470">
        <w:rPr>
          <w:rFonts w:ascii="Times New Roman" w:hAnsi="Times New Roman" w:cs="Times New Roman"/>
          <w:color w:val="000000"/>
          <w:sz w:val="24"/>
          <w:szCs w:val="24"/>
        </w:rPr>
        <w:t>энергетических компаний Узбекистана, Кыргызстана. Общество снабжает электрической энергией не только самый крупный мегаполис, но и 9 районов области. На сегодняшний день электроэнергией пользуется все население этого края, то есть 2,5 миллиона человек.</w:t>
      </w:r>
    </w:p>
    <w:p w:rsidR="00E4195F" w:rsidRPr="00081470" w:rsidRDefault="00E4195F" w:rsidP="00F53BC5">
      <w:pPr>
        <w:shd w:val="clear" w:color="auto" w:fill="FFFFFF"/>
        <w:spacing w:after="0" w:line="240" w:lineRule="auto"/>
        <w:ind w:left="-284"/>
        <w:jc w:val="both"/>
        <w:rPr>
          <w:rFonts w:ascii="Times New Roman" w:eastAsia="Times New Roman" w:hAnsi="Times New Roman" w:cs="Times New Roman"/>
          <w:bCs/>
          <w:color w:val="000000"/>
          <w:spacing w:val="10"/>
          <w:sz w:val="24"/>
          <w:szCs w:val="24"/>
        </w:rPr>
      </w:pPr>
      <w:r w:rsidRPr="00081470">
        <w:rPr>
          <w:rFonts w:ascii="Times New Roman" w:hAnsi="Times New Roman" w:cs="Times New Roman"/>
          <w:color w:val="000000"/>
          <w:sz w:val="24"/>
          <w:szCs w:val="24"/>
        </w:rPr>
        <w:t>Линии электропередачи Общества тянутся от берегов Балхаша до границ Китая. Единая энергетическая система Казахстана (ЕЭС) работает в параллельном режиме с</w:t>
      </w:r>
      <w:r w:rsidRPr="00081470">
        <w:rPr>
          <w:rFonts w:ascii="Times New Roman" w:eastAsia="Times New Roman" w:hAnsi="Times New Roman" w:cs="Times New Roman"/>
          <w:bCs/>
          <w:color w:val="000000"/>
          <w:spacing w:val="6"/>
          <w:sz w:val="24"/>
          <w:szCs w:val="24"/>
        </w:rPr>
        <w:t xml:space="preserve"> Объединенной энергетической системой Центральной Азии (ОЭС), ЕЭС Казахстана </w:t>
      </w:r>
      <w:r w:rsidRPr="00081470">
        <w:rPr>
          <w:rFonts w:ascii="Times New Roman" w:eastAsia="Times New Roman" w:hAnsi="Times New Roman" w:cs="Times New Roman"/>
          <w:bCs/>
          <w:color w:val="000000"/>
          <w:spacing w:val="10"/>
          <w:sz w:val="24"/>
          <w:szCs w:val="24"/>
        </w:rPr>
        <w:t>и ЕЭС России.</w:t>
      </w:r>
    </w:p>
    <w:p w:rsidR="006A1D38" w:rsidRPr="00C21C49" w:rsidRDefault="006A1D38" w:rsidP="001D6360">
      <w:pPr>
        <w:shd w:val="clear" w:color="auto" w:fill="FFFFFF"/>
        <w:spacing w:after="0" w:line="240" w:lineRule="auto"/>
        <w:jc w:val="both"/>
        <w:rPr>
          <w:rFonts w:ascii="Times New Roman" w:eastAsia="Times New Roman" w:hAnsi="Times New Roman" w:cs="Times New Roman"/>
          <w:bCs/>
          <w:color w:val="000000"/>
          <w:spacing w:val="6"/>
          <w:sz w:val="24"/>
          <w:szCs w:val="24"/>
          <w:highlight w:val="yellow"/>
          <w:lang w:val="kk-KZ"/>
        </w:rPr>
      </w:pPr>
    </w:p>
    <w:p w:rsidR="00E4195F" w:rsidRPr="0033583C" w:rsidRDefault="00E4195F" w:rsidP="001D6360">
      <w:pPr>
        <w:shd w:val="clear" w:color="auto" w:fill="FFFFFF"/>
        <w:spacing w:after="0" w:line="240" w:lineRule="auto"/>
        <w:jc w:val="both"/>
        <w:rPr>
          <w:rFonts w:ascii="Times New Roman" w:eastAsia="Times New Roman" w:hAnsi="Times New Roman" w:cs="Times New Roman"/>
          <w:b/>
          <w:bCs/>
          <w:color w:val="000000"/>
          <w:spacing w:val="6"/>
          <w:sz w:val="24"/>
          <w:szCs w:val="24"/>
        </w:rPr>
      </w:pPr>
      <w:r w:rsidRPr="0033583C">
        <w:rPr>
          <w:rFonts w:ascii="Times New Roman" w:eastAsia="Times New Roman" w:hAnsi="Times New Roman" w:cs="Times New Roman"/>
          <w:b/>
          <w:bCs/>
          <w:color w:val="000000"/>
          <w:spacing w:val="6"/>
          <w:sz w:val="24"/>
          <w:szCs w:val="24"/>
        </w:rPr>
        <w:t>Производственная структура</w:t>
      </w:r>
    </w:p>
    <w:p w:rsidR="00E4195F" w:rsidRPr="00081470" w:rsidRDefault="00E4195F" w:rsidP="001D6360">
      <w:pPr>
        <w:spacing w:after="0" w:line="240" w:lineRule="auto"/>
        <w:jc w:val="both"/>
        <w:rPr>
          <w:rFonts w:ascii="Times New Roman" w:eastAsia="Times New Roman" w:hAnsi="Times New Roman" w:cs="Times New Roman"/>
          <w:sz w:val="24"/>
          <w:szCs w:val="24"/>
        </w:rPr>
      </w:pPr>
      <w:r w:rsidRPr="00081470">
        <w:rPr>
          <w:rFonts w:ascii="Times New Roman" w:eastAsia="Times New Roman" w:hAnsi="Times New Roman" w:cs="Times New Roman"/>
          <w:sz w:val="24"/>
          <w:szCs w:val="24"/>
        </w:rPr>
        <w:t>Техническая эксплуатация в Обществ</w:t>
      </w:r>
      <w:r w:rsidR="00385496" w:rsidRPr="00081470">
        <w:rPr>
          <w:rFonts w:ascii="Times New Roman" w:eastAsia="Times New Roman" w:hAnsi="Times New Roman" w:cs="Times New Roman"/>
          <w:sz w:val="24"/>
          <w:szCs w:val="24"/>
        </w:rPr>
        <w:t>е</w:t>
      </w:r>
      <w:r w:rsidRPr="00081470">
        <w:rPr>
          <w:rFonts w:ascii="Times New Roman" w:eastAsia="Times New Roman" w:hAnsi="Times New Roman" w:cs="Times New Roman"/>
          <w:sz w:val="24"/>
          <w:szCs w:val="24"/>
        </w:rPr>
        <w:t xml:space="preserve"> осуществляется на территории 1</w:t>
      </w:r>
      <w:r w:rsidR="00081470" w:rsidRPr="00081470">
        <w:rPr>
          <w:rFonts w:ascii="Times New Roman" w:eastAsia="Times New Roman" w:hAnsi="Times New Roman" w:cs="Times New Roman"/>
          <w:sz w:val="24"/>
          <w:szCs w:val="24"/>
        </w:rPr>
        <w:t>6</w:t>
      </w:r>
      <w:r w:rsidRPr="00081470">
        <w:rPr>
          <w:rFonts w:ascii="Times New Roman" w:eastAsia="Times New Roman" w:hAnsi="Times New Roman" w:cs="Times New Roman"/>
          <w:sz w:val="24"/>
          <w:szCs w:val="24"/>
        </w:rPr>
        <w:t>-ти районов электрических сетей:</w:t>
      </w:r>
    </w:p>
    <w:p w:rsidR="00E4195F" w:rsidRPr="00081470" w:rsidRDefault="00E4195F" w:rsidP="001D6360">
      <w:pPr>
        <w:spacing w:after="0" w:line="240" w:lineRule="auto"/>
        <w:jc w:val="both"/>
        <w:rPr>
          <w:rFonts w:ascii="Times New Roman" w:eastAsia="Times New Roman" w:hAnsi="Times New Roman" w:cs="Times New Roman"/>
          <w:sz w:val="24"/>
          <w:szCs w:val="24"/>
        </w:rPr>
      </w:pPr>
      <w:r w:rsidRPr="00081470">
        <w:rPr>
          <w:rFonts w:ascii="Times New Roman" w:eastAsia="Times New Roman" w:hAnsi="Times New Roman" w:cs="Times New Roman"/>
          <w:sz w:val="24"/>
          <w:szCs w:val="24"/>
        </w:rPr>
        <w:t>Алматинская область:</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Талгарский район электрических сетей (ТРЭС);</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Есикский район электрических сетей (ЕРЭС);</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Балхашский район электрических сетей (БРЭС);</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Райымбекский район электрических сетей (РРЭС);</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Карасайский район электрических сетей (КРЭС);</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Илийский  район электрических сетей (ИРЭС);</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район электрических сетей Отеген-Батыр (Отеген РЭС);</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Уйгурский район электрических сетей (УРЭС);</w:t>
      </w:r>
    </w:p>
    <w:p w:rsidR="00A54614" w:rsidRPr="00081470" w:rsidRDefault="00A54614" w:rsidP="00A54614">
      <w:pPr>
        <w:spacing w:after="0"/>
        <w:jc w:val="both"/>
        <w:rPr>
          <w:rFonts w:ascii="Times New Roman" w:hAnsi="Times New Roman" w:cs="Times New Roman"/>
          <w:i/>
          <w:sz w:val="24"/>
          <w:szCs w:val="24"/>
        </w:rPr>
      </w:pPr>
      <w:r w:rsidRPr="00081470">
        <w:rPr>
          <w:rFonts w:ascii="Times New Roman" w:hAnsi="Times New Roman" w:cs="Times New Roman"/>
          <w:i/>
          <w:sz w:val="24"/>
          <w:szCs w:val="24"/>
        </w:rPr>
        <w:t xml:space="preserve">- </w:t>
      </w:r>
      <w:r w:rsidRPr="00081470">
        <w:rPr>
          <w:rFonts w:ascii="Times New Roman" w:hAnsi="Times New Roman" w:cs="Times New Roman"/>
          <w:sz w:val="24"/>
          <w:szCs w:val="24"/>
        </w:rPr>
        <w:t>Жамбылский район электрических сетей (ЖРЭС);</w:t>
      </w:r>
    </w:p>
    <w:p w:rsidR="00E4195F" w:rsidRPr="00081470" w:rsidRDefault="00E4195F" w:rsidP="001D6360">
      <w:pPr>
        <w:spacing w:after="0" w:line="240" w:lineRule="auto"/>
        <w:jc w:val="both"/>
        <w:rPr>
          <w:rFonts w:ascii="Times New Roman" w:eastAsia="Times New Roman" w:hAnsi="Times New Roman" w:cs="Times New Roman"/>
          <w:sz w:val="24"/>
          <w:szCs w:val="24"/>
        </w:rPr>
      </w:pPr>
      <w:r w:rsidRPr="00081470">
        <w:rPr>
          <w:rFonts w:ascii="Times New Roman" w:eastAsia="Times New Roman" w:hAnsi="Times New Roman" w:cs="Times New Roman"/>
          <w:sz w:val="24"/>
          <w:szCs w:val="24"/>
        </w:rPr>
        <w:lastRenderedPageBreak/>
        <w:t>г. Алматы:</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район электрических сетей -1 (РЭС-1);</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район электрических сетей -2 (РЭС-2);</w:t>
      </w:r>
    </w:p>
    <w:p w:rsidR="00081470" w:rsidRPr="00081470" w:rsidRDefault="00081470" w:rsidP="00081470">
      <w:pPr>
        <w:spacing w:after="0"/>
        <w:jc w:val="both"/>
        <w:rPr>
          <w:rFonts w:ascii="Times New Roman" w:hAnsi="Times New Roman" w:cs="Times New Roman"/>
          <w:sz w:val="24"/>
          <w:szCs w:val="24"/>
        </w:rPr>
      </w:pPr>
      <w:r w:rsidRPr="00081470">
        <w:rPr>
          <w:rFonts w:ascii="Times New Roman" w:hAnsi="Times New Roman" w:cs="Times New Roman"/>
          <w:sz w:val="24"/>
          <w:szCs w:val="24"/>
        </w:rPr>
        <w:t>- район электрических сетей -</w:t>
      </w:r>
      <w:r w:rsidR="00597EC5">
        <w:rPr>
          <w:rFonts w:ascii="Times New Roman" w:hAnsi="Times New Roman" w:cs="Times New Roman"/>
          <w:sz w:val="24"/>
          <w:szCs w:val="24"/>
          <w:lang w:val="kk-KZ"/>
        </w:rPr>
        <w:t>3</w:t>
      </w:r>
      <w:r w:rsidRPr="00081470">
        <w:rPr>
          <w:rFonts w:ascii="Times New Roman" w:hAnsi="Times New Roman" w:cs="Times New Roman"/>
          <w:sz w:val="24"/>
          <w:szCs w:val="24"/>
        </w:rPr>
        <w:t xml:space="preserve"> (РЭС-3);</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район электрических сетей -4 (РЭС-4);</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район электрических сетей -5 (РЭС-5);</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район электрических сетей -6 (РЭС-6);</w:t>
      </w:r>
    </w:p>
    <w:p w:rsidR="00A54614" w:rsidRPr="00081470" w:rsidRDefault="00A54614" w:rsidP="00A54614">
      <w:pPr>
        <w:spacing w:after="0"/>
        <w:jc w:val="both"/>
        <w:rPr>
          <w:rFonts w:ascii="Times New Roman" w:hAnsi="Times New Roman" w:cs="Times New Roman"/>
          <w:sz w:val="24"/>
          <w:szCs w:val="24"/>
        </w:rPr>
      </w:pPr>
      <w:r w:rsidRPr="00081470">
        <w:rPr>
          <w:rFonts w:ascii="Times New Roman" w:hAnsi="Times New Roman" w:cs="Times New Roman"/>
          <w:sz w:val="24"/>
          <w:szCs w:val="24"/>
        </w:rPr>
        <w:t>- район электрических сетей -7 (РЭС-7);</w:t>
      </w:r>
    </w:p>
    <w:p w:rsidR="00385496" w:rsidRPr="00C21C49" w:rsidRDefault="00385496" w:rsidP="00A54614">
      <w:pPr>
        <w:spacing w:after="0"/>
        <w:jc w:val="both"/>
        <w:rPr>
          <w:rFonts w:ascii="Times New Roman" w:hAnsi="Times New Roman" w:cs="Times New Roman"/>
          <w:sz w:val="24"/>
          <w:szCs w:val="24"/>
          <w:highlight w:val="yellow"/>
        </w:rPr>
      </w:pPr>
    </w:p>
    <w:p w:rsidR="00385496" w:rsidRPr="00081470" w:rsidRDefault="00385496" w:rsidP="00385496">
      <w:pPr>
        <w:tabs>
          <w:tab w:val="left" w:pos="284"/>
          <w:tab w:val="left" w:pos="567"/>
        </w:tabs>
        <w:spacing w:after="0"/>
        <w:jc w:val="both"/>
        <w:rPr>
          <w:rFonts w:ascii="Times New Roman" w:hAnsi="Times New Roman" w:cs="Times New Roman"/>
          <w:sz w:val="24"/>
          <w:szCs w:val="24"/>
        </w:rPr>
      </w:pPr>
      <w:r w:rsidRPr="00081470">
        <w:rPr>
          <w:rFonts w:ascii="Times New Roman" w:hAnsi="Times New Roman" w:cs="Times New Roman"/>
          <w:sz w:val="24"/>
          <w:szCs w:val="24"/>
        </w:rPr>
        <w:t xml:space="preserve">Структура Общества включает следующие управления: </w:t>
      </w:r>
    </w:p>
    <w:p w:rsidR="00385496" w:rsidRPr="007078D6" w:rsidRDefault="00385496" w:rsidP="00385496">
      <w:pPr>
        <w:tabs>
          <w:tab w:val="left" w:pos="709"/>
        </w:tabs>
        <w:spacing w:after="0"/>
        <w:jc w:val="both"/>
        <w:rPr>
          <w:rFonts w:ascii="Times New Roman" w:hAnsi="Times New Roman" w:cs="Times New Roman"/>
          <w:sz w:val="24"/>
          <w:szCs w:val="24"/>
        </w:rPr>
      </w:pPr>
      <w:r w:rsidRPr="007078D6">
        <w:rPr>
          <w:rFonts w:ascii="Times New Roman" w:hAnsi="Times New Roman" w:cs="Times New Roman"/>
          <w:sz w:val="24"/>
          <w:szCs w:val="24"/>
        </w:rPr>
        <w:t>1.</w:t>
      </w:r>
      <w:r w:rsidRPr="007078D6">
        <w:rPr>
          <w:rFonts w:ascii="Times New Roman" w:hAnsi="Times New Roman" w:cs="Times New Roman"/>
          <w:sz w:val="24"/>
          <w:szCs w:val="24"/>
        </w:rPr>
        <w:tab/>
        <w:t>ПТУ (Производственно-техническое управление)</w:t>
      </w:r>
    </w:p>
    <w:p w:rsidR="00385496" w:rsidRPr="007078D6" w:rsidRDefault="00385496" w:rsidP="00385496">
      <w:pPr>
        <w:tabs>
          <w:tab w:val="left" w:pos="709"/>
        </w:tabs>
        <w:spacing w:after="0"/>
        <w:jc w:val="both"/>
        <w:rPr>
          <w:rFonts w:ascii="Times New Roman" w:hAnsi="Times New Roman" w:cs="Times New Roman"/>
          <w:sz w:val="24"/>
          <w:szCs w:val="24"/>
        </w:rPr>
      </w:pPr>
      <w:r w:rsidRPr="007078D6">
        <w:rPr>
          <w:rFonts w:ascii="Times New Roman" w:hAnsi="Times New Roman" w:cs="Times New Roman"/>
          <w:sz w:val="24"/>
          <w:szCs w:val="24"/>
        </w:rPr>
        <w:t>2.</w:t>
      </w:r>
      <w:r w:rsidRPr="007078D6">
        <w:rPr>
          <w:rFonts w:ascii="Times New Roman" w:hAnsi="Times New Roman" w:cs="Times New Roman"/>
          <w:sz w:val="24"/>
          <w:szCs w:val="24"/>
        </w:rPr>
        <w:tab/>
        <w:t>ОДУ (Оперативно - диспетчерское управление)</w:t>
      </w:r>
    </w:p>
    <w:p w:rsidR="00385496" w:rsidRPr="007078D6" w:rsidRDefault="00385496" w:rsidP="00385496">
      <w:pPr>
        <w:tabs>
          <w:tab w:val="left" w:pos="709"/>
        </w:tabs>
        <w:spacing w:after="0"/>
        <w:jc w:val="both"/>
        <w:rPr>
          <w:rFonts w:ascii="Times New Roman" w:hAnsi="Times New Roman" w:cs="Times New Roman"/>
          <w:sz w:val="24"/>
          <w:szCs w:val="24"/>
        </w:rPr>
      </w:pPr>
      <w:r w:rsidRPr="007078D6">
        <w:rPr>
          <w:rFonts w:ascii="Times New Roman" w:hAnsi="Times New Roman" w:cs="Times New Roman"/>
          <w:sz w:val="24"/>
          <w:szCs w:val="24"/>
        </w:rPr>
        <w:t>3.</w:t>
      </w:r>
      <w:r w:rsidRPr="007078D6">
        <w:rPr>
          <w:rFonts w:ascii="Times New Roman" w:hAnsi="Times New Roman" w:cs="Times New Roman"/>
          <w:sz w:val="24"/>
          <w:szCs w:val="24"/>
        </w:rPr>
        <w:tab/>
        <w:t>УП (Управление подстанций)</w:t>
      </w:r>
    </w:p>
    <w:p w:rsidR="00385496" w:rsidRPr="007078D6" w:rsidRDefault="00385496" w:rsidP="00385496">
      <w:pPr>
        <w:tabs>
          <w:tab w:val="left" w:pos="709"/>
        </w:tabs>
        <w:spacing w:after="0"/>
        <w:jc w:val="both"/>
        <w:rPr>
          <w:rFonts w:ascii="Times New Roman" w:hAnsi="Times New Roman" w:cs="Times New Roman"/>
          <w:sz w:val="24"/>
          <w:szCs w:val="24"/>
        </w:rPr>
      </w:pPr>
      <w:r w:rsidRPr="007078D6">
        <w:rPr>
          <w:rFonts w:ascii="Times New Roman" w:hAnsi="Times New Roman" w:cs="Times New Roman"/>
          <w:sz w:val="24"/>
          <w:szCs w:val="24"/>
        </w:rPr>
        <w:t>4.</w:t>
      </w:r>
      <w:r w:rsidRPr="007078D6">
        <w:rPr>
          <w:rFonts w:ascii="Times New Roman" w:hAnsi="Times New Roman" w:cs="Times New Roman"/>
          <w:sz w:val="24"/>
          <w:szCs w:val="24"/>
        </w:rPr>
        <w:tab/>
        <w:t>УЛЭП 35кВ и выше (Управление линий электропередач 35кВ и выше)</w:t>
      </w:r>
    </w:p>
    <w:p w:rsidR="00385496" w:rsidRPr="007078D6" w:rsidRDefault="00385496" w:rsidP="00385496">
      <w:pPr>
        <w:tabs>
          <w:tab w:val="left" w:pos="709"/>
        </w:tabs>
        <w:spacing w:after="0"/>
        <w:jc w:val="both"/>
        <w:rPr>
          <w:rFonts w:ascii="Times New Roman" w:hAnsi="Times New Roman" w:cs="Times New Roman"/>
          <w:sz w:val="24"/>
          <w:szCs w:val="24"/>
        </w:rPr>
      </w:pPr>
      <w:r w:rsidRPr="007078D6">
        <w:rPr>
          <w:rFonts w:ascii="Times New Roman" w:hAnsi="Times New Roman" w:cs="Times New Roman"/>
          <w:sz w:val="24"/>
          <w:szCs w:val="24"/>
        </w:rPr>
        <w:t>5.</w:t>
      </w:r>
      <w:r w:rsidRPr="007078D6">
        <w:rPr>
          <w:rFonts w:ascii="Times New Roman" w:hAnsi="Times New Roman" w:cs="Times New Roman"/>
          <w:sz w:val="24"/>
          <w:szCs w:val="24"/>
        </w:rPr>
        <w:tab/>
        <w:t>УРЗиА (Управление релейной защиты и автоматики)</w:t>
      </w:r>
    </w:p>
    <w:p w:rsidR="00385496" w:rsidRPr="007078D6" w:rsidRDefault="00385496" w:rsidP="00385496">
      <w:pPr>
        <w:tabs>
          <w:tab w:val="left" w:pos="709"/>
        </w:tabs>
        <w:spacing w:after="0"/>
        <w:jc w:val="both"/>
        <w:rPr>
          <w:rFonts w:ascii="Times New Roman" w:hAnsi="Times New Roman" w:cs="Times New Roman"/>
          <w:sz w:val="24"/>
          <w:szCs w:val="24"/>
        </w:rPr>
      </w:pPr>
      <w:r w:rsidRPr="007078D6">
        <w:rPr>
          <w:rFonts w:ascii="Times New Roman" w:hAnsi="Times New Roman" w:cs="Times New Roman"/>
          <w:sz w:val="24"/>
          <w:szCs w:val="24"/>
        </w:rPr>
        <w:t>6.</w:t>
      </w:r>
      <w:r w:rsidRPr="007078D6">
        <w:rPr>
          <w:rFonts w:ascii="Times New Roman" w:hAnsi="Times New Roman" w:cs="Times New Roman"/>
          <w:sz w:val="24"/>
          <w:szCs w:val="24"/>
        </w:rPr>
        <w:tab/>
        <w:t>УТК (Управление телекомуникаций)</w:t>
      </w:r>
    </w:p>
    <w:p w:rsidR="00385496" w:rsidRPr="007078D6" w:rsidRDefault="00385496" w:rsidP="00385496">
      <w:pPr>
        <w:tabs>
          <w:tab w:val="left" w:pos="709"/>
        </w:tabs>
        <w:spacing w:after="0"/>
        <w:jc w:val="both"/>
        <w:rPr>
          <w:rFonts w:ascii="Times New Roman" w:hAnsi="Times New Roman" w:cs="Times New Roman"/>
          <w:sz w:val="24"/>
          <w:szCs w:val="24"/>
        </w:rPr>
      </w:pPr>
      <w:r w:rsidRPr="007078D6">
        <w:rPr>
          <w:rFonts w:ascii="Times New Roman" w:hAnsi="Times New Roman" w:cs="Times New Roman"/>
          <w:sz w:val="24"/>
          <w:szCs w:val="24"/>
        </w:rPr>
        <w:t>7.</w:t>
      </w:r>
      <w:r w:rsidRPr="007078D6">
        <w:rPr>
          <w:rFonts w:ascii="Times New Roman" w:hAnsi="Times New Roman" w:cs="Times New Roman"/>
          <w:sz w:val="24"/>
          <w:szCs w:val="24"/>
        </w:rPr>
        <w:tab/>
        <w:t>УМ (Управление метрологии)</w:t>
      </w:r>
    </w:p>
    <w:p w:rsidR="00385496" w:rsidRPr="007078D6" w:rsidRDefault="00385496" w:rsidP="00385496">
      <w:pPr>
        <w:tabs>
          <w:tab w:val="left" w:pos="709"/>
        </w:tabs>
        <w:spacing w:after="0"/>
        <w:jc w:val="both"/>
        <w:rPr>
          <w:rFonts w:ascii="Times New Roman" w:hAnsi="Times New Roman" w:cs="Times New Roman"/>
          <w:sz w:val="24"/>
          <w:szCs w:val="24"/>
        </w:rPr>
      </w:pPr>
      <w:r w:rsidRPr="007078D6">
        <w:rPr>
          <w:rFonts w:ascii="Times New Roman" w:hAnsi="Times New Roman" w:cs="Times New Roman"/>
          <w:sz w:val="24"/>
          <w:szCs w:val="24"/>
        </w:rPr>
        <w:t>8.</w:t>
      </w:r>
      <w:r w:rsidRPr="007078D6">
        <w:rPr>
          <w:rFonts w:ascii="Times New Roman" w:hAnsi="Times New Roman" w:cs="Times New Roman"/>
          <w:sz w:val="24"/>
          <w:szCs w:val="24"/>
        </w:rPr>
        <w:tab/>
        <w:t>УМиТ (Управление механизаций и транспорта)</w:t>
      </w:r>
    </w:p>
    <w:p w:rsidR="00385496" w:rsidRPr="007078D6" w:rsidRDefault="00385496" w:rsidP="00385496">
      <w:pPr>
        <w:tabs>
          <w:tab w:val="left" w:pos="709"/>
        </w:tabs>
        <w:spacing w:after="0"/>
        <w:jc w:val="both"/>
        <w:rPr>
          <w:rFonts w:ascii="Times New Roman" w:hAnsi="Times New Roman" w:cs="Times New Roman"/>
          <w:sz w:val="24"/>
          <w:szCs w:val="24"/>
        </w:rPr>
      </w:pPr>
      <w:r w:rsidRPr="007078D6">
        <w:rPr>
          <w:rFonts w:ascii="Times New Roman" w:hAnsi="Times New Roman" w:cs="Times New Roman"/>
          <w:sz w:val="24"/>
          <w:szCs w:val="24"/>
        </w:rPr>
        <w:t>9.</w:t>
      </w:r>
      <w:r w:rsidRPr="007078D6">
        <w:rPr>
          <w:rFonts w:ascii="Times New Roman" w:hAnsi="Times New Roman" w:cs="Times New Roman"/>
          <w:sz w:val="24"/>
          <w:szCs w:val="24"/>
        </w:rPr>
        <w:tab/>
        <w:t>УД (Управление диагностики)</w:t>
      </w:r>
    </w:p>
    <w:p w:rsidR="00385496" w:rsidRPr="007078D6" w:rsidRDefault="00385496"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10.</w:t>
      </w:r>
      <w:r w:rsidRPr="007078D6">
        <w:rPr>
          <w:rFonts w:ascii="Times New Roman" w:hAnsi="Times New Roman" w:cs="Times New Roman"/>
          <w:sz w:val="24"/>
          <w:szCs w:val="24"/>
        </w:rPr>
        <w:tab/>
        <w:t>УУиКЭ (Управление по учёту и контролю электроэнергии)</w:t>
      </w:r>
    </w:p>
    <w:p w:rsidR="00385496" w:rsidRPr="007078D6" w:rsidRDefault="00385496"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11.</w:t>
      </w:r>
      <w:r w:rsidRPr="007078D6">
        <w:rPr>
          <w:rFonts w:ascii="Times New Roman" w:hAnsi="Times New Roman" w:cs="Times New Roman"/>
          <w:sz w:val="24"/>
          <w:szCs w:val="24"/>
        </w:rPr>
        <w:tab/>
        <w:t>УМТО (Управление материально технического обеспечения)</w:t>
      </w:r>
    </w:p>
    <w:p w:rsidR="00385496" w:rsidRPr="007078D6" w:rsidRDefault="00385496"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12.</w:t>
      </w:r>
      <w:r w:rsidRPr="007078D6">
        <w:rPr>
          <w:rFonts w:ascii="Times New Roman" w:hAnsi="Times New Roman" w:cs="Times New Roman"/>
          <w:sz w:val="24"/>
          <w:szCs w:val="24"/>
        </w:rPr>
        <w:tab/>
        <w:t>УЭСО (Управление электрических сетей области -9 РЭС в Алматинской области)</w:t>
      </w:r>
    </w:p>
    <w:p w:rsidR="00385496" w:rsidRPr="007078D6" w:rsidRDefault="00385496"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13.</w:t>
      </w:r>
      <w:r w:rsidRPr="007078D6">
        <w:rPr>
          <w:rFonts w:ascii="Times New Roman" w:hAnsi="Times New Roman" w:cs="Times New Roman"/>
          <w:sz w:val="24"/>
          <w:szCs w:val="24"/>
        </w:rPr>
        <w:tab/>
        <w:t>УРСГ (Управление распределительных сетей города -</w:t>
      </w:r>
      <w:r w:rsidR="007078D6">
        <w:rPr>
          <w:rFonts w:ascii="Times New Roman" w:hAnsi="Times New Roman" w:cs="Times New Roman"/>
          <w:sz w:val="24"/>
          <w:szCs w:val="24"/>
        </w:rPr>
        <w:t xml:space="preserve"> 7</w:t>
      </w:r>
      <w:r w:rsidRPr="007078D6">
        <w:rPr>
          <w:rFonts w:ascii="Times New Roman" w:hAnsi="Times New Roman" w:cs="Times New Roman"/>
          <w:sz w:val="24"/>
          <w:szCs w:val="24"/>
        </w:rPr>
        <w:t xml:space="preserve"> РЭС в г</w:t>
      </w:r>
      <w:proofErr w:type="gramStart"/>
      <w:r w:rsidRPr="007078D6">
        <w:rPr>
          <w:rFonts w:ascii="Times New Roman" w:hAnsi="Times New Roman" w:cs="Times New Roman"/>
          <w:sz w:val="24"/>
          <w:szCs w:val="24"/>
        </w:rPr>
        <w:t>.А</w:t>
      </w:r>
      <w:proofErr w:type="gramEnd"/>
      <w:r w:rsidRPr="007078D6">
        <w:rPr>
          <w:rFonts w:ascii="Times New Roman" w:hAnsi="Times New Roman" w:cs="Times New Roman"/>
          <w:sz w:val="24"/>
          <w:szCs w:val="24"/>
        </w:rPr>
        <w:t xml:space="preserve">лматы).      </w:t>
      </w:r>
    </w:p>
    <w:p w:rsidR="00385496" w:rsidRPr="007078D6" w:rsidRDefault="00385496"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14.</w:t>
      </w:r>
      <w:r w:rsidRPr="007078D6">
        <w:rPr>
          <w:rFonts w:ascii="Times New Roman" w:hAnsi="Times New Roman" w:cs="Times New Roman"/>
          <w:sz w:val="24"/>
          <w:szCs w:val="24"/>
        </w:rPr>
        <w:tab/>
        <w:t>ОСиКР (отдел стратегии и корпоративного развития)</w:t>
      </w:r>
    </w:p>
    <w:p w:rsidR="00385496" w:rsidRPr="007078D6" w:rsidRDefault="00385496"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15.</w:t>
      </w:r>
      <w:r w:rsidRPr="007078D6">
        <w:rPr>
          <w:rFonts w:ascii="Times New Roman" w:hAnsi="Times New Roman" w:cs="Times New Roman"/>
          <w:sz w:val="24"/>
          <w:szCs w:val="24"/>
        </w:rPr>
        <w:tab/>
        <w:t>РТС (Ревизионно-техническая служба)</w:t>
      </w:r>
    </w:p>
    <w:p w:rsidR="00385496" w:rsidRPr="007078D6" w:rsidRDefault="00385496"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16.</w:t>
      </w:r>
      <w:r w:rsidRPr="007078D6">
        <w:rPr>
          <w:rFonts w:ascii="Times New Roman" w:hAnsi="Times New Roman" w:cs="Times New Roman"/>
          <w:sz w:val="24"/>
          <w:szCs w:val="24"/>
        </w:rPr>
        <w:tab/>
        <w:t>УЗ (Управление закупок)</w:t>
      </w:r>
    </w:p>
    <w:p w:rsidR="00385496" w:rsidRPr="007078D6" w:rsidRDefault="00385496"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17.</w:t>
      </w:r>
      <w:r w:rsidRPr="007078D6">
        <w:rPr>
          <w:rFonts w:ascii="Times New Roman" w:hAnsi="Times New Roman" w:cs="Times New Roman"/>
          <w:sz w:val="24"/>
          <w:szCs w:val="24"/>
        </w:rPr>
        <w:tab/>
      </w:r>
      <w:proofErr w:type="gramStart"/>
      <w:r w:rsidRPr="007078D6">
        <w:rPr>
          <w:rFonts w:ascii="Times New Roman" w:hAnsi="Times New Roman" w:cs="Times New Roman"/>
          <w:sz w:val="24"/>
          <w:szCs w:val="24"/>
        </w:rPr>
        <w:t>УПР</w:t>
      </w:r>
      <w:proofErr w:type="gramEnd"/>
      <w:r w:rsidRPr="007078D6">
        <w:rPr>
          <w:rFonts w:ascii="Times New Roman" w:hAnsi="Times New Roman" w:cs="Times New Roman"/>
          <w:sz w:val="24"/>
          <w:szCs w:val="24"/>
        </w:rPr>
        <w:t xml:space="preserve"> (Управление перспективного развития)</w:t>
      </w:r>
    </w:p>
    <w:p w:rsidR="00385496" w:rsidRPr="007078D6" w:rsidRDefault="00385496"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18.</w:t>
      </w:r>
      <w:r w:rsidRPr="007078D6">
        <w:rPr>
          <w:rFonts w:ascii="Times New Roman" w:hAnsi="Times New Roman" w:cs="Times New Roman"/>
          <w:sz w:val="24"/>
          <w:szCs w:val="24"/>
        </w:rPr>
        <w:tab/>
        <w:t>УТУ (Управление технических условий)</w:t>
      </w:r>
    </w:p>
    <w:p w:rsidR="00385496" w:rsidRPr="007078D6" w:rsidRDefault="00385496"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19.</w:t>
      </w:r>
      <w:r w:rsidRPr="007078D6">
        <w:rPr>
          <w:rFonts w:ascii="Times New Roman" w:hAnsi="Times New Roman" w:cs="Times New Roman"/>
          <w:sz w:val="24"/>
          <w:szCs w:val="24"/>
        </w:rPr>
        <w:tab/>
        <w:t>УКС (Управление капитального строительства)</w:t>
      </w:r>
    </w:p>
    <w:p w:rsidR="00385496" w:rsidRPr="007078D6" w:rsidRDefault="00385496"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20.</w:t>
      </w:r>
      <w:r w:rsidRPr="007078D6">
        <w:rPr>
          <w:rFonts w:ascii="Times New Roman" w:hAnsi="Times New Roman" w:cs="Times New Roman"/>
          <w:sz w:val="24"/>
          <w:szCs w:val="24"/>
        </w:rPr>
        <w:tab/>
      </w:r>
      <w:r w:rsidR="00081470" w:rsidRPr="007078D6">
        <w:rPr>
          <w:rFonts w:ascii="Times New Roman" w:hAnsi="Times New Roman" w:cs="Times New Roman"/>
          <w:sz w:val="24"/>
          <w:szCs w:val="24"/>
        </w:rPr>
        <w:t>ОЗО (</w:t>
      </w:r>
      <w:r w:rsidRPr="007078D6">
        <w:rPr>
          <w:rFonts w:ascii="Times New Roman" w:hAnsi="Times New Roman" w:cs="Times New Roman"/>
          <w:sz w:val="24"/>
          <w:szCs w:val="24"/>
        </w:rPr>
        <w:t>Отдел земельных отношений</w:t>
      </w:r>
      <w:r w:rsidR="00081470" w:rsidRPr="007078D6">
        <w:rPr>
          <w:rFonts w:ascii="Times New Roman" w:hAnsi="Times New Roman" w:cs="Times New Roman"/>
          <w:sz w:val="24"/>
          <w:szCs w:val="24"/>
        </w:rPr>
        <w:t>)</w:t>
      </w:r>
    </w:p>
    <w:p w:rsidR="00385496" w:rsidRPr="007078D6" w:rsidRDefault="00385496" w:rsidP="00385496">
      <w:pPr>
        <w:spacing w:after="0"/>
        <w:jc w:val="both"/>
        <w:rPr>
          <w:rFonts w:ascii="Times New Roman" w:hAnsi="Times New Roman" w:cs="Times New Roman"/>
          <w:sz w:val="24"/>
          <w:szCs w:val="24"/>
          <w:highlight w:val="yellow"/>
        </w:rPr>
      </w:pPr>
      <w:r w:rsidRPr="007078D6">
        <w:rPr>
          <w:rFonts w:ascii="Times New Roman" w:hAnsi="Times New Roman" w:cs="Times New Roman"/>
          <w:sz w:val="24"/>
          <w:szCs w:val="24"/>
        </w:rPr>
        <w:t>21.</w:t>
      </w:r>
      <w:r w:rsidRPr="007078D6">
        <w:rPr>
          <w:rFonts w:ascii="Times New Roman" w:hAnsi="Times New Roman" w:cs="Times New Roman"/>
          <w:sz w:val="24"/>
          <w:szCs w:val="24"/>
        </w:rPr>
        <w:tab/>
        <w:t>ЦР</w:t>
      </w:r>
      <w:r w:rsidR="00081470" w:rsidRPr="007078D6">
        <w:rPr>
          <w:rFonts w:ascii="Times New Roman" w:hAnsi="Times New Roman" w:cs="Times New Roman"/>
          <w:sz w:val="24"/>
          <w:szCs w:val="24"/>
        </w:rPr>
        <w:t>Э</w:t>
      </w:r>
      <w:r w:rsidRPr="007078D6">
        <w:rPr>
          <w:rFonts w:ascii="Times New Roman" w:hAnsi="Times New Roman" w:cs="Times New Roman"/>
          <w:sz w:val="24"/>
          <w:szCs w:val="24"/>
        </w:rPr>
        <w:t xml:space="preserve">О (Цех </w:t>
      </w:r>
      <w:r w:rsidR="00081470" w:rsidRPr="007078D6">
        <w:rPr>
          <w:rFonts w:ascii="Times New Roman" w:hAnsi="Times New Roman" w:cs="Times New Roman"/>
          <w:sz w:val="24"/>
          <w:szCs w:val="24"/>
        </w:rPr>
        <w:t>по ремонту электрооборудования)</w:t>
      </w:r>
    </w:p>
    <w:p w:rsidR="00385496" w:rsidRPr="007078D6" w:rsidRDefault="00081470"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22</w:t>
      </w:r>
      <w:r w:rsidR="00385496" w:rsidRPr="007078D6">
        <w:rPr>
          <w:rFonts w:ascii="Times New Roman" w:hAnsi="Times New Roman" w:cs="Times New Roman"/>
          <w:sz w:val="24"/>
          <w:szCs w:val="24"/>
        </w:rPr>
        <w:t>.</w:t>
      </w:r>
      <w:r w:rsidR="00385496" w:rsidRPr="007078D6">
        <w:rPr>
          <w:rFonts w:ascii="Times New Roman" w:hAnsi="Times New Roman" w:cs="Times New Roman"/>
          <w:sz w:val="24"/>
          <w:szCs w:val="24"/>
        </w:rPr>
        <w:tab/>
        <w:t xml:space="preserve">УКНиОТ (Управление по контролю надежности </w:t>
      </w:r>
      <w:r w:rsidRPr="007078D6">
        <w:rPr>
          <w:rFonts w:ascii="Times New Roman" w:hAnsi="Times New Roman" w:cs="Times New Roman"/>
          <w:sz w:val="24"/>
          <w:szCs w:val="24"/>
        </w:rPr>
        <w:t>и охране труда)</w:t>
      </w:r>
    </w:p>
    <w:p w:rsidR="00385496" w:rsidRPr="007078D6" w:rsidRDefault="00081470"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23</w:t>
      </w:r>
      <w:r w:rsidR="00385496" w:rsidRPr="007078D6">
        <w:rPr>
          <w:rFonts w:ascii="Times New Roman" w:hAnsi="Times New Roman" w:cs="Times New Roman"/>
          <w:sz w:val="24"/>
          <w:szCs w:val="24"/>
        </w:rPr>
        <w:t>.</w:t>
      </w:r>
      <w:r w:rsidR="00385496" w:rsidRPr="007078D6">
        <w:rPr>
          <w:rFonts w:ascii="Times New Roman" w:hAnsi="Times New Roman" w:cs="Times New Roman"/>
          <w:sz w:val="24"/>
          <w:szCs w:val="24"/>
        </w:rPr>
        <w:tab/>
        <w:t>УКФ (Управление корпоративного финансирования)</w:t>
      </w:r>
    </w:p>
    <w:p w:rsidR="00385496" w:rsidRPr="007078D6" w:rsidRDefault="00081470" w:rsidP="00385496">
      <w:pPr>
        <w:spacing w:after="0"/>
        <w:jc w:val="both"/>
        <w:rPr>
          <w:rFonts w:ascii="Times New Roman" w:hAnsi="Times New Roman" w:cs="Times New Roman"/>
          <w:sz w:val="24"/>
          <w:szCs w:val="24"/>
        </w:rPr>
      </w:pPr>
      <w:r w:rsidRPr="007078D6">
        <w:rPr>
          <w:rFonts w:ascii="Times New Roman" w:hAnsi="Times New Roman" w:cs="Times New Roman"/>
          <w:sz w:val="24"/>
          <w:szCs w:val="24"/>
        </w:rPr>
        <w:t>24</w:t>
      </w:r>
      <w:r w:rsidR="00385496" w:rsidRPr="007078D6">
        <w:rPr>
          <w:rFonts w:ascii="Times New Roman" w:hAnsi="Times New Roman" w:cs="Times New Roman"/>
          <w:sz w:val="24"/>
          <w:szCs w:val="24"/>
        </w:rPr>
        <w:t>.</w:t>
      </w:r>
      <w:r w:rsidR="00385496" w:rsidRPr="007078D6">
        <w:rPr>
          <w:rFonts w:ascii="Times New Roman" w:hAnsi="Times New Roman" w:cs="Times New Roman"/>
          <w:sz w:val="24"/>
          <w:szCs w:val="24"/>
        </w:rPr>
        <w:tab/>
        <w:t>УБУиО (Управление бухгалтерского учета и отчетности)</w:t>
      </w:r>
    </w:p>
    <w:p w:rsidR="00385496" w:rsidRPr="007078D6" w:rsidRDefault="00081470" w:rsidP="00434787">
      <w:pPr>
        <w:spacing w:after="0"/>
        <w:jc w:val="both"/>
        <w:rPr>
          <w:rFonts w:ascii="Times New Roman" w:hAnsi="Times New Roman" w:cs="Times New Roman"/>
          <w:sz w:val="24"/>
          <w:szCs w:val="24"/>
        </w:rPr>
      </w:pPr>
      <w:r w:rsidRPr="007078D6">
        <w:rPr>
          <w:rFonts w:ascii="Times New Roman" w:hAnsi="Times New Roman" w:cs="Times New Roman"/>
          <w:sz w:val="24"/>
          <w:szCs w:val="24"/>
        </w:rPr>
        <w:t>25</w:t>
      </w:r>
      <w:r w:rsidR="00385496" w:rsidRPr="007078D6">
        <w:rPr>
          <w:rFonts w:ascii="Times New Roman" w:hAnsi="Times New Roman" w:cs="Times New Roman"/>
          <w:sz w:val="24"/>
          <w:szCs w:val="24"/>
        </w:rPr>
        <w:t>.</w:t>
      </w:r>
      <w:r w:rsidR="00385496" w:rsidRPr="007078D6">
        <w:rPr>
          <w:rFonts w:ascii="Times New Roman" w:hAnsi="Times New Roman" w:cs="Times New Roman"/>
          <w:sz w:val="24"/>
          <w:szCs w:val="24"/>
        </w:rPr>
        <w:tab/>
        <w:t>УЭ (Управление экономики).</w:t>
      </w:r>
    </w:p>
    <w:p w:rsidR="00081470" w:rsidRPr="007078D6" w:rsidRDefault="00081470" w:rsidP="00434787">
      <w:pPr>
        <w:spacing w:after="0"/>
        <w:jc w:val="both"/>
        <w:rPr>
          <w:rFonts w:ascii="Times New Roman" w:hAnsi="Times New Roman" w:cs="Times New Roman"/>
          <w:sz w:val="24"/>
          <w:szCs w:val="24"/>
        </w:rPr>
      </w:pPr>
      <w:r w:rsidRPr="007078D6">
        <w:rPr>
          <w:rFonts w:ascii="Times New Roman" w:hAnsi="Times New Roman" w:cs="Times New Roman"/>
          <w:sz w:val="24"/>
          <w:szCs w:val="24"/>
        </w:rPr>
        <w:t>26.       СГЗ (Служба Гражданской защиты)</w:t>
      </w:r>
    </w:p>
    <w:p w:rsidR="00081470" w:rsidRDefault="00081470" w:rsidP="00434787">
      <w:pPr>
        <w:spacing w:after="0"/>
        <w:jc w:val="both"/>
        <w:rPr>
          <w:rFonts w:ascii="Times New Roman" w:hAnsi="Times New Roman" w:cs="Times New Roman"/>
          <w:sz w:val="24"/>
          <w:szCs w:val="24"/>
        </w:rPr>
      </w:pPr>
      <w:r w:rsidRPr="007078D6">
        <w:rPr>
          <w:rFonts w:ascii="Times New Roman" w:hAnsi="Times New Roman" w:cs="Times New Roman"/>
          <w:sz w:val="24"/>
          <w:szCs w:val="24"/>
        </w:rPr>
        <w:t>27.      Канцелярия</w:t>
      </w:r>
    </w:p>
    <w:p w:rsidR="007078D6" w:rsidRDefault="007078D6" w:rsidP="00434787">
      <w:pPr>
        <w:spacing w:after="0"/>
        <w:jc w:val="both"/>
        <w:rPr>
          <w:rFonts w:ascii="Times New Roman" w:hAnsi="Times New Roman" w:cs="Times New Roman"/>
          <w:sz w:val="24"/>
          <w:szCs w:val="24"/>
        </w:rPr>
      </w:pPr>
      <w:r>
        <w:rPr>
          <w:rFonts w:ascii="Times New Roman" w:hAnsi="Times New Roman" w:cs="Times New Roman"/>
          <w:sz w:val="24"/>
          <w:szCs w:val="24"/>
        </w:rPr>
        <w:t>28.      ЮУ (Юридическое управление)</w:t>
      </w:r>
    </w:p>
    <w:p w:rsidR="007078D6" w:rsidRDefault="007078D6" w:rsidP="00434787">
      <w:pPr>
        <w:spacing w:after="0"/>
        <w:jc w:val="both"/>
        <w:rPr>
          <w:rFonts w:ascii="Times New Roman" w:hAnsi="Times New Roman" w:cs="Times New Roman"/>
          <w:sz w:val="24"/>
          <w:szCs w:val="24"/>
        </w:rPr>
      </w:pPr>
      <w:r>
        <w:rPr>
          <w:rFonts w:ascii="Times New Roman" w:hAnsi="Times New Roman" w:cs="Times New Roman"/>
          <w:sz w:val="24"/>
          <w:szCs w:val="24"/>
        </w:rPr>
        <w:t>29.      УЧР (Управление человеческими ресурсами)</w:t>
      </w:r>
    </w:p>
    <w:p w:rsidR="007078D6" w:rsidRDefault="007078D6" w:rsidP="00434787">
      <w:pPr>
        <w:spacing w:after="0"/>
        <w:jc w:val="both"/>
        <w:rPr>
          <w:rFonts w:ascii="Times New Roman" w:hAnsi="Times New Roman" w:cs="Times New Roman"/>
          <w:sz w:val="24"/>
          <w:szCs w:val="24"/>
        </w:rPr>
      </w:pPr>
      <w:r>
        <w:rPr>
          <w:rFonts w:ascii="Times New Roman" w:hAnsi="Times New Roman" w:cs="Times New Roman"/>
          <w:sz w:val="24"/>
          <w:szCs w:val="24"/>
        </w:rPr>
        <w:t>30.      УБ (Управление безопасности)</w:t>
      </w:r>
    </w:p>
    <w:p w:rsidR="007078D6" w:rsidRDefault="007078D6" w:rsidP="00434787">
      <w:pPr>
        <w:spacing w:after="0"/>
        <w:jc w:val="both"/>
        <w:rPr>
          <w:rFonts w:ascii="Times New Roman" w:hAnsi="Times New Roman" w:cs="Times New Roman"/>
          <w:sz w:val="24"/>
          <w:szCs w:val="24"/>
        </w:rPr>
      </w:pPr>
      <w:r>
        <w:rPr>
          <w:rFonts w:ascii="Times New Roman" w:hAnsi="Times New Roman" w:cs="Times New Roman"/>
          <w:sz w:val="24"/>
          <w:szCs w:val="24"/>
        </w:rPr>
        <w:t>31.      АХС (Административно-хозяйственная служба)</w:t>
      </w:r>
    </w:p>
    <w:p w:rsidR="00385496" w:rsidRDefault="007078D6" w:rsidP="00434787">
      <w:pPr>
        <w:spacing w:after="0"/>
        <w:jc w:val="both"/>
        <w:rPr>
          <w:rFonts w:ascii="Times New Roman" w:hAnsi="Times New Roman" w:cs="Times New Roman"/>
          <w:sz w:val="24"/>
          <w:szCs w:val="24"/>
        </w:rPr>
      </w:pPr>
      <w:r>
        <w:rPr>
          <w:rFonts w:ascii="Times New Roman" w:hAnsi="Times New Roman" w:cs="Times New Roman"/>
          <w:sz w:val="24"/>
          <w:szCs w:val="24"/>
        </w:rPr>
        <w:t xml:space="preserve">32.      </w:t>
      </w:r>
      <w:r w:rsidRPr="007078D6">
        <w:rPr>
          <w:rFonts w:ascii="Times New Roman" w:hAnsi="Times New Roman" w:cs="Times New Roman"/>
          <w:sz w:val="24"/>
          <w:szCs w:val="24"/>
        </w:rPr>
        <w:t>Сектор по связям с общественностью и СМИ</w:t>
      </w:r>
    </w:p>
    <w:p w:rsidR="007078D6" w:rsidRDefault="007078D6" w:rsidP="00434787">
      <w:pPr>
        <w:spacing w:after="0"/>
        <w:jc w:val="both"/>
        <w:rPr>
          <w:rFonts w:ascii="Times New Roman" w:hAnsi="Times New Roman" w:cs="Times New Roman"/>
          <w:sz w:val="24"/>
          <w:szCs w:val="24"/>
          <w:highlight w:val="yellow"/>
          <w:lang w:val="kk-KZ"/>
        </w:rPr>
      </w:pPr>
    </w:p>
    <w:p w:rsidR="00597EC5" w:rsidRPr="00597EC5" w:rsidRDefault="00597EC5" w:rsidP="00434787">
      <w:pPr>
        <w:spacing w:after="0"/>
        <w:jc w:val="both"/>
        <w:rPr>
          <w:rFonts w:ascii="Times New Roman" w:hAnsi="Times New Roman" w:cs="Times New Roman"/>
          <w:sz w:val="24"/>
          <w:szCs w:val="24"/>
          <w:highlight w:val="yellow"/>
          <w:lang w:val="kk-KZ"/>
        </w:rPr>
      </w:pPr>
    </w:p>
    <w:p w:rsidR="006325FB" w:rsidRPr="00C21C49" w:rsidRDefault="006325FB" w:rsidP="00434787">
      <w:pPr>
        <w:spacing w:after="0"/>
        <w:jc w:val="both"/>
        <w:rPr>
          <w:rFonts w:ascii="Times New Roman" w:hAnsi="Times New Roman" w:cs="Times New Roman"/>
          <w:sz w:val="24"/>
          <w:szCs w:val="24"/>
          <w:highlight w:val="yellow"/>
        </w:rPr>
      </w:pP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lastRenderedPageBreak/>
        <w:t>На 01.01.2016 года на балансе Общества находятся:</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xml:space="preserve">- линии электропередачи (далее - ЛЭП) напряжением 0,4 – 220 кВ,  </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общей протяженностью 29 381,26 км.</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xml:space="preserve">Из них: </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ЛЭП 220кВ – 432,444 км;</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ЛЭП 110кВ – 2 733,061 км;</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xml:space="preserve">- ЛЭП 35кВ – 2 527,637 км; </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ЛЭП 10кВ – 9 417,774 км;</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ЛЭП 6кВ – 127,325 км;</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ЛЭП 0,4кВ –  9 503,667 км;</w:t>
      </w:r>
    </w:p>
    <w:p w:rsidR="00020704" w:rsidRPr="00020704" w:rsidRDefault="00020704" w:rsidP="00020704">
      <w:pPr>
        <w:spacing w:after="0"/>
        <w:jc w:val="both"/>
        <w:rPr>
          <w:rFonts w:ascii="Times New Roman" w:hAnsi="Times New Roman"/>
          <w:sz w:val="24"/>
          <w:szCs w:val="24"/>
        </w:rPr>
      </w:pP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КЛ 220 кВ – 40,130 км;</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КЛ 110 кВ – 129,509 км;</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КЛ 35 кВ – 65,078 км;</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КЛ 10 кВ – 1 400,705 км;</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КЛ 6 кВ – 1 553,738 км;</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КЛ-0,4 кВ – 1 450,197 км;</w:t>
      </w:r>
    </w:p>
    <w:p w:rsidR="00020704" w:rsidRPr="00020704" w:rsidRDefault="00020704" w:rsidP="00020704">
      <w:pPr>
        <w:spacing w:after="0"/>
        <w:jc w:val="both"/>
        <w:rPr>
          <w:rFonts w:ascii="Times New Roman" w:hAnsi="Times New Roman"/>
          <w:sz w:val="24"/>
          <w:szCs w:val="24"/>
        </w:rPr>
      </w:pP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Подстанций</w:t>
      </w:r>
      <w:r w:rsidR="00EB6BA4">
        <w:rPr>
          <w:rFonts w:ascii="Times New Roman" w:hAnsi="Times New Roman"/>
          <w:sz w:val="24"/>
          <w:szCs w:val="24"/>
        </w:rPr>
        <w:t xml:space="preserve"> </w:t>
      </w:r>
      <w:r w:rsidRPr="00020704">
        <w:rPr>
          <w:rFonts w:ascii="Times New Roman" w:hAnsi="Times New Roman"/>
          <w:sz w:val="24"/>
          <w:szCs w:val="24"/>
        </w:rPr>
        <w:t>(ПС) 35-220кВ и трансформаторных подстанций 6-10/0,4кВ:</w:t>
      </w:r>
    </w:p>
    <w:p w:rsidR="00020704" w:rsidRPr="00020704" w:rsidRDefault="00020704" w:rsidP="00020704">
      <w:pPr>
        <w:spacing w:after="0"/>
        <w:jc w:val="both"/>
        <w:rPr>
          <w:rFonts w:ascii="Times New Roman" w:hAnsi="Times New Roman"/>
          <w:sz w:val="24"/>
          <w:szCs w:val="24"/>
        </w:rPr>
      </w:pPr>
      <w:r w:rsidRPr="00020704">
        <w:rPr>
          <w:rFonts w:ascii="Times New Roman" w:hAnsi="Times New Roman"/>
          <w:sz w:val="24"/>
          <w:szCs w:val="24"/>
        </w:rPr>
        <w:t>- 209 электрических подстанции напряжением 35кВ и выше, с количеством трансформаторов 358 шт. и установленной мощностью 6 169,11 МВА;</w:t>
      </w:r>
    </w:p>
    <w:p w:rsidR="002C12A6" w:rsidRPr="00C21C49" w:rsidRDefault="00020704" w:rsidP="00020704">
      <w:pPr>
        <w:spacing w:after="0"/>
        <w:jc w:val="both"/>
        <w:rPr>
          <w:rFonts w:ascii="Times New Roman" w:hAnsi="Times New Roman" w:cs="Times New Roman"/>
          <w:sz w:val="24"/>
          <w:szCs w:val="24"/>
          <w:highlight w:val="yellow"/>
        </w:rPr>
      </w:pPr>
      <w:r w:rsidRPr="00020704">
        <w:rPr>
          <w:rFonts w:ascii="Times New Roman" w:hAnsi="Times New Roman"/>
          <w:sz w:val="24"/>
          <w:szCs w:val="24"/>
        </w:rPr>
        <w:t>- 7 011 трансформаторных подстанции  напряжением 6-10/0,4кВ, с количеством трансформаторов 8 256 шт. и установленной мощностью 2 356,89 МВА;</w:t>
      </w:r>
    </w:p>
    <w:p w:rsidR="00130A8A" w:rsidRPr="002C12A6" w:rsidRDefault="00130A8A" w:rsidP="00434787">
      <w:pPr>
        <w:spacing w:after="0"/>
        <w:jc w:val="both"/>
        <w:rPr>
          <w:rFonts w:ascii="Times New Roman" w:hAnsi="Times New Roman" w:cs="Times New Roman"/>
          <w:b/>
          <w:sz w:val="24"/>
          <w:szCs w:val="24"/>
        </w:rPr>
      </w:pPr>
      <w:r w:rsidRPr="002C12A6">
        <w:rPr>
          <w:rFonts w:ascii="Times New Roman" w:hAnsi="Times New Roman" w:cs="Times New Roman"/>
          <w:b/>
          <w:sz w:val="24"/>
          <w:szCs w:val="24"/>
        </w:rPr>
        <w:t>Основные показатели и результаты деятельности за отчетный период</w:t>
      </w:r>
    </w:p>
    <w:p w:rsidR="006725F1" w:rsidRPr="00C21C49" w:rsidRDefault="006725F1" w:rsidP="00434787">
      <w:pPr>
        <w:spacing w:after="0"/>
        <w:jc w:val="both"/>
        <w:rPr>
          <w:rFonts w:ascii="Times New Roman" w:hAnsi="Times New Roman" w:cs="Times New Roman"/>
          <w:b/>
          <w:sz w:val="24"/>
          <w:szCs w:val="24"/>
          <w:highlight w:val="yellow"/>
        </w:rPr>
      </w:pPr>
    </w:p>
    <w:tbl>
      <w:tblPr>
        <w:tblW w:w="10080" w:type="dxa"/>
        <w:tblInd w:w="93" w:type="dxa"/>
        <w:tblLook w:val="04A0" w:firstRow="1" w:lastRow="0" w:firstColumn="1" w:lastColumn="0" w:noHBand="0" w:noVBand="1"/>
      </w:tblPr>
      <w:tblGrid>
        <w:gridCol w:w="2567"/>
        <w:gridCol w:w="1395"/>
        <w:gridCol w:w="1139"/>
        <w:gridCol w:w="1340"/>
        <w:gridCol w:w="1280"/>
        <w:gridCol w:w="1225"/>
        <w:gridCol w:w="1134"/>
      </w:tblGrid>
      <w:tr w:rsidR="001569D2" w:rsidRPr="00C21C49" w:rsidTr="00AE39E4">
        <w:trPr>
          <w:trHeight w:val="495"/>
        </w:trPr>
        <w:tc>
          <w:tcPr>
            <w:tcW w:w="2567" w:type="dxa"/>
            <w:tcBorders>
              <w:top w:val="single" w:sz="4" w:space="0" w:color="auto"/>
              <w:left w:val="single" w:sz="4" w:space="0" w:color="auto"/>
              <w:bottom w:val="single" w:sz="4" w:space="0" w:color="auto"/>
              <w:right w:val="single" w:sz="4" w:space="0" w:color="auto"/>
            </w:tcBorders>
            <w:shd w:val="clear" w:color="000000" w:fill="31869B"/>
            <w:noWrap/>
            <w:vAlign w:val="bottom"/>
            <w:hideMark/>
          </w:tcPr>
          <w:p w:rsidR="001569D2" w:rsidRPr="0033583C" w:rsidRDefault="001569D2" w:rsidP="00F93465">
            <w:pPr>
              <w:spacing w:after="0" w:line="240" w:lineRule="auto"/>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НАИМЕНОВАНИЕ</w:t>
            </w:r>
          </w:p>
        </w:tc>
        <w:tc>
          <w:tcPr>
            <w:tcW w:w="1395" w:type="dxa"/>
            <w:tcBorders>
              <w:top w:val="single" w:sz="4" w:space="0" w:color="auto"/>
              <w:left w:val="nil"/>
              <w:bottom w:val="single" w:sz="4" w:space="0" w:color="auto"/>
              <w:right w:val="single" w:sz="4" w:space="0" w:color="auto"/>
            </w:tcBorders>
            <w:shd w:val="clear" w:color="000000" w:fill="31869B"/>
            <w:vAlign w:val="bottom"/>
            <w:hideMark/>
          </w:tcPr>
          <w:p w:rsidR="001569D2" w:rsidRPr="0033583C" w:rsidRDefault="001569D2" w:rsidP="00F93465">
            <w:pPr>
              <w:spacing w:after="0" w:line="240" w:lineRule="auto"/>
              <w:jc w:val="center"/>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ед</w:t>
            </w:r>
            <w:proofErr w:type="gramStart"/>
            <w:r w:rsidRPr="0033583C">
              <w:rPr>
                <w:rFonts w:ascii="Times New Roman" w:eastAsia="Times New Roman" w:hAnsi="Times New Roman" w:cs="Times New Roman"/>
                <w:b/>
                <w:bCs/>
                <w:color w:val="000000"/>
                <w:sz w:val="20"/>
                <w:szCs w:val="20"/>
              </w:rPr>
              <w:t>.и</w:t>
            </w:r>
            <w:proofErr w:type="gramEnd"/>
            <w:r w:rsidRPr="0033583C">
              <w:rPr>
                <w:rFonts w:ascii="Times New Roman" w:eastAsia="Times New Roman" w:hAnsi="Times New Roman" w:cs="Times New Roman"/>
                <w:b/>
                <w:bCs/>
                <w:color w:val="000000"/>
                <w:sz w:val="20"/>
                <w:szCs w:val="20"/>
              </w:rPr>
              <w:t>зм.</w:t>
            </w:r>
          </w:p>
        </w:tc>
        <w:tc>
          <w:tcPr>
            <w:tcW w:w="1139" w:type="dxa"/>
            <w:tcBorders>
              <w:top w:val="single" w:sz="4" w:space="0" w:color="auto"/>
              <w:left w:val="nil"/>
              <w:bottom w:val="single" w:sz="4" w:space="0" w:color="auto"/>
              <w:right w:val="single" w:sz="4" w:space="0" w:color="auto"/>
            </w:tcBorders>
            <w:shd w:val="clear" w:color="000000" w:fill="31869B"/>
            <w:noWrap/>
            <w:vAlign w:val="bottom"/>
          </w:tcPr>
          <w:p w:rsidR="001569D2" w:rsidRPr="0033583C" w:rsidRDefault="001569D2" w:rsidP="00020704">
            <w:pPr>
              <w:spacing w:after="0" w:line="240" w:lineRule="auto"/>
              <w:jc w:val="center"/>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2013 год</w:t>
            </w:r>
          </w:p>
        </w:tc>
        <w:tc>
          <w:tcPr>
            <w:tcW w:w="1340" w:type="dxa"/>
            <w:tcBorders>
              <w:top w:val="single" w:sz="4" w:space="0" w:color="auto"/>
              <w:left w:val="nil"/>
              <w:bottom w:val="single" w:sz="4" w:space="0" w:color="auto"/>
              <w:right w:val="single" w:sz="4" w:space="0" w:color="auto"/>
            </w:tcBorders>
            <w:shd w:val="clear" w:color="000000" w:fill="31869B"/>
            <w:noWrap/>
            <w:vAlign w:val="bottom"/>
          </w:tcPr>
          <w:p w:rsidR="001569D2" w:rsidRPr="0033583C" w:rsidRDefault="001569D2" w:rsidP="00020704">
            <w:pPr>
              <w:spacing w:after="0" w:line="240" w:lineRule="auto"/>
              <w:jc w:val="center"/>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2014 год</w:t>
            </w:r>
          </w:p>
        </w:tc>
        <w:tc>
          <w:tcPr>
            <w:tcW w:w="1280" w:type="dxa"/>
            <w:tcBorders>
              <w:top w:val="single" w:sz="4" w:space="0" w:color="auto"/>
              <w:left w:val="nil"/>
              <w:bottom w:val="single" w:sz="4" w:space="0" w:color="auto"/>
              <w:right w:val="single" w:sz="4" w:space="0" w:color="auto"/>
            </w:tcBorders>
            <w:shd w:val="clear" w:color="000000" w:fill="31869B"/>
            <w:vAlign w:val="bottom"/>
          </w:tcPr>
          <w:p w:rsidR="001569D2" w:rsidRPr="0033583C" w:rsidRDefault="001569D2" w:rsidP="001569D2">
            <w:pPr>
              <w:spacing w:after="0" w:line="240" w:lineRule="auto"/>
              <w:jc w:val="center"/>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 xml:space="preserve">2015 год </w:t>
            </w:r>
          </w:p>
        </w:tc>
        <w:tc>
          <w:tcPr>
            <w:tcW w:w="1225" w:type="dxa"/>
            <w:tcBorders>
              <w:top w:val="single" w:sz="4" w:space="0" w:color="auto"/>
              <w:left w:val="nil"/>
              <w:bottom w:val="single" w:sz="4" w:space="0" w:color="auto"/>
              <w:right w:val="single" w:sz="4" w:space="0" w:color="auto"/>
            </w:tcBorders>
            <w:shd w:val="clear" w:color="000000" w:fill="31869B"/>
            <w:vAlign w:val="bottom"/>
          </w:tcPr>
          <w:p w:rsidR="001569D2" w:rsidRPr="0033583C" w:rsidRDefault="001569D2" w:rsidP="00020704">
            <w:pPr>
              <w:spacing w:after="0" w:line="240" w:lineRule="auto"/>
              <w:jc w:val="center"/>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2016 год  утв. план</w:t>
            </w:r>
          </w:p>
        </w:tc>
        <w:tc>
          <w:tcPr>
            <w:tcW w:w="1134" w:type="dxa"/>
            <w:tcBorders>
              <w:top w:val="single" w:sz="4" w:space="0" w:color="auto"/>
              <w:left w:val="nil"/>
              <w:bottom w:val="single" w:sz="4" w:space="0" w:color="auto"/>
              <w:right w:val="single" w:sz="4" w:space="0" w:color="auto"/>
            </w:tcBorders>
            <w:shd w:val="clear" w:color="000000" w:fill="31869B"/>
            <w:vAlign w:val="bottom"/>
          </w:tcPr>
          <w:p w:rsidR="001569D2" w:rsidRPr="0033583C" w:rsidRDefault="001569D2" w:rsidP="00F93465">
            <w:pPr>
              <w:spacing w:after="0" w:line="240" w:lineRule="auto"/>
              <w:jc w:val="center"/>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2017 год  прогноз</w:t>
            </w:r>
          </w:p>
        </w:tc>
      </w:tr>
      <w:tr w:rsidR="00F92C14" w:rsidRPr="00C21C49" w:rsidTr="00AE39E4">
        <w:trPr>
          <w:trHeight w:val="73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F92C14" w:rsidRPr="0033583C" w:rsidRDefault="00F92C14" w:rsidP="00F93465">
            <w:pPr>
              <w:spacing w:after="0" w:line="240" w:lineRule="auto"/>
              <w:rPr>
                <w:rFonts w:ascii="Times New Roman" w:eastAsia="Times New Roman" w:hAnsi="Times New Roman" w:cs="Times New Roman"/>
                <w:color w:val="000000"/>
                <w:sz w:val="20"/>
                <w:szCs w:val="20"/>
              </w:rPr>
            </w:pPr>
            <w:r w:rsidRPr="0033583C">
              <w:rPr>
                <w:rFonts w:ascii="Times New Roman" w:eastAsia="Times New Roman" w:hAnsi="Times New Roman" w:cs="Times New Roman"/>
                <w:color w:val="000000"/>
                <w:sz w:val="20"/>
                <w:szCs w:val="20"/>
              </w:rPr>
              <w:t>Объем передачи и распределения электрической энергии по сетям Компании</w:t>
            </w:r>
          </w:p>
        </w:tc>
        <w:tc>
          <w:tcPr>
            <w:tcW w:w="1395" w:type="dxa"/>
            <w:tcBorders>
              <w:top w:val="nil"/>
              <w:left w:val="nil"/>
              <w:bottom w:val="single" w:sz="4" w:space="0" w:color="auto"/>
              <w:right w:val="single" w:sz="4" w:space="0" w:color="auto"/>
            </w:tcBorders>
            <w:shd w:val="clear" w:color="auto" w:fill="auto"/>
            <w:noWrap/>
            <w:vAlign w:val="bottom"/>
            <w:hideMark/>
          </w:tcPr>
          <w:p w:rsidR="00F92C14" w:rsidRPr="0033583C" w:rsidRDefault="00F92C14" w:rsidP="00F93465">
            <w:pPr>
              <w:spacing w:after="0" w:line="240" w:lineRule="auto"/>
              <w:rPr>
                <w:rFonts w:ascii="Times New Roman" w:eastAsia="Times New Roman" w:hAnsi="Times New Roman" w:cs="Times New Roman"/>
                <w:color w:val="000000"/>
                <w:sz w:val="20"/>
                <w:szCs w:val="20"/>
              </w:rPr>
            </w:pPr>
            <w:r w:rsidRPr="0033583C">
              <w:rPr>
                <w:rFonts w:ascii="Times New Roman" w:eastAsia="Times New Roman" w:hAnsi="Times New Roman" w:cs="Times New Roman"/>
                <w:color w:val="000000"/>
                <w:sz w:val="20"/>
                <w:szCs w:val="20"/>
              </w:rPr>
              <w:t>тыс. кВтч</w:t>
            </w:r>
          </w:p>
        </w:tc>
        <w:tc>
          <w:tcPr>
            <w:tcW w:w="1139"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5 818 366   </w:t>
            </w:r>
          </w:p>
        </w:tc>
        <w:tc>
          <w:tcPr>
            <w:tcW w:w="1340"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6 235 198   </w:t>
            </w:r>
          </w:p>
        </w:tc>
        <w:tc>
          <w:tcPr>
            <w:tcW w:w="1280"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6 164 775   </w:t>
            </w:r>
          </w:p>
        </w:tc>
        <w:tc>
          <w:tcPr>
            <w:tcW w:w="1225"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6 482 506   </w:t>
            </w:r>
          </w:p>
        </w:tc>
        <w:tc>
          <w:tcPr>
            <w:tcW w:w="1134"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6 696 086   </w:t>
            </w:r>
          </w:p>
        </w:tc>
      </w:tr>
      <w:tr w:rsidR="00F92C14" w:rsidRPr="00C21C49" w:rsidTr="00AE39E4">
        <w:trPr>
          <w:trHeight w:val="495"/>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F92C14" w:rsidRPr="00C21C49" w:rsidRDefault="00F92C14" w:rsidP="00F93465">
            <w:pPr>
              <w:spacing w:after="0" w:line="240" w:lineRule="auto"/>
              <w:rPr>
                <w:rFonts w:ascii="Times New Roman" w:eastAsia="Times New Roman" w:hAnsi="Times New Roman" w:cs="Times New Roman"/>
                <w:color w:val="000000"/>
                <w:sz w:val="20"/>
                <w:szCs w:val="20"/>
                <w:highlight w:val="yellow"/>
              </w:rPr>
            </w:pPr>
            <w:r w:rsidRPr="0033583C">
              <w:rPr>
                <w:rFonts w:ascii="Times New Roman" w:eastAsia="Times New Roman" w:hAnsi="Times New Roman" w:cs="Times New Roman"/>
                <w:color w:val="000000"/>
                <w:sz w:val="20"/>
                <w:szCs w:val="20"/>
              </w:rPr>
              <w:t>Производительность труда по передаче и распределению электрической энергии</w:t>
            </w:r>
          </w:p>
        </w:tc>
        <w:tc>
          <w:tcPr>
            <w:tcW w:w="1395" w:type="dxa"/>
            <w:tcBorders>
              <w:top w:val="nil"/>
              <w:left w:val="nil"/>
              <w:bottom w:val="single" w:sz="4" w:space="0" w:color="auto"/>
              <w:right w:val="single" w:sz="4" w:space="0" w:color="auto"/>
            </w:tcBorders>
            <w:shd w:val="clear" w:color="auto" w:fill="auto"/>
            <w:noWrap/>
            <w:vAlign w:val="bottom"/>
            <w:hideMark/>
          </w:tcPr>
          <w:p w:rsidR="00F92C14" w:rsidRPr="00C21C49" w:rsidRDefault="00F92C14" w:rsidP="00F93465">
            <w:pPr>
              <w:spacing w:after="0" w:line="240" w:lineRule="auto"/>
              <w:rPr>
                <w:rFonts w:ascii="Times New Roman" w:eastAsia="Times New Roman" w:hAnsi="Times New Roman" w:cs="Times New Roman"/>
                <w:color w:val="000000"/>
                <w:sz w:val="20"/>
                <w:szCs w:val="20"/>
                <w:highlight w:val="yellow"/>
              </w:rPr>
            </w:pPr>
            <w:r w:rsidRPr="00F92C14">
              <w:rPr>
                <w:rFonts w:ascii="Times New Roman" w:eastAsia="Times New Roman" w:hAnsi="Times New Roman" w:cs="Times New Roman"/>
                <w:color w:val="000000"/>
                <w:sz w:val="20"/>
                <w:szCs w:val="20"/>
              </w:rPr>
              <w:t>тыс</w:t>
            </w:r>
            <w:proofErr w:type="gramStart"/>
            <w:r w:rsidRPr="00F92C14">
              <w:rPr>
                <w:rFonts w:ascii="Times New Roman" w:eastAsia="Times New Roman" w:hAnsi="Times New Roman" w:cs="Times New Roman"/>
                <w:color w:val="000000"/>
                <w:sz w:val="20"/>
                <w:szCs w:val="20"/>
              </w:rPr>
              <w:t>.к</w:t>
            </w:r>
            <w:proofErr w:type="gramEnd"/>
            <w:r w:rsidRPr="00F92C14">
              <w:rPr>
                <w:rFonts w:ascii="Times New Roman" w:eastAsia="Times New Roman" w:hAnsi="Times New Roman" w:cs="Times New Roman"/>
                <w:color w:val="000000"/>
                <w:sz w:val="20"/>
                <w:szCs w:val="20"/>
              </w:rPr>
              <w:t>Вч/чел</w:t>
            </w:r>
          </w:p>
        </w:tc>
        <w:tc>
          <w:tcPr>
            <w:tcW w:w="1139"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1 551   </w:t>
            </w:r>
          </w:p>
        </w:tc>
        <w:tc>
          <w:tcPr>
            <w:tcW w:w="1340"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1 622   </w:t>
            </w:r>
          </w:p>
        </w:tc>
        <w:tc>
          <w:tcPr>
            <w:tcW w:w="1280"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1 590   </w:t>
            </w:r>
          </w:p>
        </w:tc>
        <w:tc>
          <w:tcPr>
            <w:tcW w:w="1225"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1 646   </w:t>
            </w:r>
          </w:p>
        </w:tc>
        <w:tc>
          <w:tcPr>
            <w:tcW w:w="1134"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1 700   </w:t>
            </w:r>
          </w:p>
        </w:tc>
      </w:tr>
      <w:tr w:rsidR="001569D2" w:rsidRPr="00C21C49" w:rsidTr="00AE39E4">
        <w:trPr>
          <w:trHeight w:val="300"/>
        </w:trPr>
        <w:tc>
          <w:tcPr>
            <w:tcW w:w="2567" w:type="dxa"/>
            <w:tcBorders>
              <w:top w:val="nil"/>
              <w:left w:val="nil"/>
              <w:bottom w:val="nil"/>
              <w:right w:val="nil"/>
            </w:tcBorders>
            <w:shd w:val="clear" w:color="auto" w:fill="auto"/>
            <w:noWrap/>
            <w:vAlign w:val="bottom"/>
            <w:hideMark/>
          </w:tcPr>
          <w:p w:rsidR="001569D2" w:rsidRPr="00C21C49" w:rsidRDefault="001569D2" w:rsidP="00F93465">
            <w:pPr>
              <w:spacing w:after="0" w:line="240" w:lineRule="auto"/>
              <w:rPr>
                <w:rFonts w:ascii="Times New Roman" w:eastAsia="Times New Roman" w:hAnsi="Times New Roman" w:cs="Times New Roman"/>
                <w:color w:val="000000"/>
                <w:highlight w:val="yellow"/>
              </w:rPr>
            </w:pPr>
          </w:p>
        </w:tc>
        <w:tc>
          <w:tcPr>
            <w:tcW w:w="1395" w:type="dxa"/>
            <w:tcBorders>
              <w:top w:val="nil"/>
              <w:left w:val="nil"/>
              <w:bottom w:val="nil"/>
              <w:right w:val="nil"/>
            </w:tcBorders>
            <w:shd w:val="clear" w:color="auto" w:fill="auto"/>
            <w:noWrap/>
            <w:vAlign w:val="bottom"/>
            <w:hideMark/>
          </w:tcPr>
          <w:p w:rsidR="001569D2" w:rsidRPr="00C21C49" w:rsidRDefault="001569D2" w:rsidP="00F93465">
            <w:pPr>
              <w:spacing w:after="0" w:line="240" w:lineRule="auto"/>
              <w:rPr>
                <w:rFonts w:ascii="Times New Roman" w:eastAsia="Times New Roman" w:hAnsi="Times New Roman" w:cs="Times New Roman"/>
                <w:color w:val="000000"/>
                <w:highlight w:val="yellow"/>
              </w:rPr>
            </w:pPr>
          </w:p>
        </w:tc>
        <w:tc>
          <w:tcPr>
            <w:tcW w:w="1139" w:type="dxa"/>
            <w:tcBorders>
              <w:top w:val="nil"/>
              <w:left w:val="nil"/>
              <w:bottom w:val="nil"/>
              <w:right w:val="nil"/>
            </w:tcBorders>
            <w:shd w:val="clear" w:color="auto" w:fill="auto"/>
            <w:noWrap/>
            <w:vAlign w:val="bottom"/>
            <w:hideMark/>
          </w:tcPr>
          <w:p w:rsidR="001569D2" w:rsidRPr="00C21C49" w:rsidRDefault="001569D2" w:rsidP="00F93465">
            <w:pPr>
              <w:spacing w:after="0" w:line="240" w:lineRule="auto"/>
              <w:rPr>
                <w:rFonts w:ascii="Times New Roman" w:eastAsia="Times New Roman" w:hAnsi="Times New Roman" w:cs="Times New Roman"/>
                <w:color w:val="000000"/>
                <w:highlight w:val="yellow"/>
              </w:rPr>
            </w:pPr>
          </w:p>
        </w:tc>
        <w:tc>
          <w:tcPr>
            <w:tcW w:w="1340" w:type="dxa"/>
            <w:tcBorders>
              <w:top w:val="nil"/>
              <w:left w:val="nil"/>
              <w:bottom w:val="nil"/>
              <w:right w:val="nil"/>
            </w:tcBorders>
            <w:shd w:val="clear" w:color="auto" w:fill="auto"/>
            <w:noWrap/>
            <w:vAlign w:val="bottom"/>
            <w:hideMark/>
          </w:tcPr>
          <w:p w:rsidR="001569D2" w:rsidRPr="00C21C49" w:rsidRDefault="001569D2" w:rsidP="00F93465">
            <w:pPr>
              <w:spacing w:after="0" w:line="240" w:lineRule="auto"/>
              <w:rPr>
                <w:rFonts w:ascii="Times New Roman" w:eastAsia="Times New Roman" w:hAnsi="Times New Roman" w:cs="Times New Roman"/>
                <w:color w:val="000000"/>
                <w:highlight w:val="yellow"/>
              </w:rPr>
            </w:pPr>
          </w:p>
        </w:tc>
        <w:tc>
          <w:tcPr>
            <w:tcW w:w="1280" w:type="dxa"/>
            <w:tcBorders>
              <w:top w:val="nil"/>
              <w:left w:val="nil"/>
              <w:bottom w:val="nil"/>
              <w:right w:val="nil"/>
            </w:tcBorders>
            <w:shd w:val="clear" w:color="auto" w:fill="auto"/>
            <w:noWrap/>
            <w:vAlign w:val="bottom"/>
            <w:hideMark/>
          </w:tcPr>
          <w:p w:rsidR="001569D2" w:rsidRPr="00C21C49" w:rsidRDefault="001569D2" w:rsidP="00F93465">
            <w:pPr>
              <w:spacing w:after="0" w:line="240" w:lineRule="auto"/>
              <w:rPr>
                <w:rFonts w:ascii="Times New Roman" w:eastAsia="Times New Roman" w:hAnsi="Times New Roman" w:cs="Times New Roman"/>
                <w:color w:val="000000"/>
                <w:highlight w:val="yellow"/>
              </w:rPr>
            </w:pPr>
          </w:p>
        </w:tc>
        <w:tc>
          <w:tcPr>
            <w:tcW w:w="1225" w:type="dxa"/>
            <w:tcBorders>
              <w:top w:val="nil"/>
              <w:left w:val="nil"/>
              <w:bottom w:val="nil"/>
              <w:right w:val="nil"/>
            </w:tcBorders>
            <w:shd w:val="clear" w:color="auto" w:fill="auto"/>
            <w:noWrap/>
            <w:vAlign w:val="bottom"/>
            <w:hideMark/>
          </w:tcPr>
          <w:p w:rsidR="001569D2" w:rsidRPr="00C21C49" w:rsidRDefault="001569D2" w:rsidP="00F93465">
            <w:pPr>
              <w:spacing w:after="0" w:line="240" w:lineRule="auto"/>
              <w:rPr>
                <w:rFonts w:ascii="Times New Roman" w:eastAsia="Times New Roman" w:hAnsi="Times New Roman" w:cs="Times New Roman"/>
                <w:color w:val="000000"/>
                <w:highlight w:val="yellow"/>
              </w:rPr>
            </w:pPr>
          </w:p>
        </w:tc>
        <w:tc>
          <w:tcPr>
            <w:tcW w:w="1134" w:type="dxa"/>
            <w:tcBorders>
              <w:top w:val="nil"/>
              <w:left w:val="nil"/>
              <w:bottom w:val="nil"/>
              <w:right w:val="nil"/>
            </w:tcBorders>
            <w:shd w:val="clear" w:color="auto" w:fill="auto"/>
            <w:noWrap/>
            <w:vAlign w:val="bottom"/>
            <w:hideMark/>
          </w:tcPr>
          <w:p w:rsidR="001569D2" w:rsidRPr="00C21C49" w:rsidRDefault="001569D2" w:rsidP="00F93465">
            <w:pPr>
              <w:spacing w:after="0" w:line="240" w:lineRule="auto"/>
              <w:rPr>
                <w:rFonts w:ascii="Times New Roman" w:eastAsia="Times New Roman" w:hAnsi="Times New Roman" w:cs="Times New Roman"/>
                <w:color w:val="000000"/>
                <w:highlight w:val="yellow"/>
              </w:rPr>
            </w:pPr>
          </w:p>
        </w:tc>
      </w:tr>
      <w:tr w:rsidR="001569D2" w:rsidRPr="00C21C49" w:rsidTr="00AE39E4">
        <w:trPr>
          <w:trHeight w:val="300"/>
        </w:trPr>
        <w:tc>
          <w:tcPr>
            <w:tcW w:w="2567" w:type="dxa"/>
            <w:tcBorders>
              <w:top w:val="nil"/>
              <w:left w:val="nil"/>
              <w:bottom w:val="nil"/>
              <w:right w:val="nil"/>
            </w:tcBorders>
            <w:shd w:val="clear" w:color="auto" w:fill="auto"/>
            <w:noWrap/>
            <w:vAlign w:val="bottom"/>
            <w:hideMark/>
          </w:tcPr>
          <w:p w:rsidR="001569D2" w:rsidRPr="00C21C49" w:rsidRDefault="001569D2" w:rsidP="00F93465">
            <w:pPr>
              <w:spacing w:after="0" w:line="240" w:lineRule="auto"/>
              <w:rPr>
                <w:rFonts w:ascii="Times New Roman" w:eastAsia="Times New Roman" w:hAnsi="Times New Roman" w:cs="Times New Roman"/>
                <w:color w:val="000000"/>
                <w:highlight w:val="yellow"/>
              </w:rPr>
            </w:pPr>
          </w:p>
        </w:tc>
        <w:tc>
          <w:tcPr>
            <w:tcW w:w="1395" w:type="dxa"/>
            <w:tcBorders>
              <w:top w:val="nil"/>
              <w:left w:val="nil"/>
              <w:bottom w:val="nil"/>
              <w:right w:val="nil"/>
            </w:tcBorders>
            <w:shd w:val="clear" w:color="auto" w:fill="auto"/>
            <w:noWrap/>
            <w:vAlign w:val="bottom"/>
            <w:hideMark/>
          </w:tcPr>
          <w:p w:rsidR="001569D2" w:rsidRPr="00C21C49" w:rsidRDefault="001569D2" w:rsidP="00F93465">
            <w:pPr>
              <w:spacing w:after="0" w:line="240" w:lineRule="auto"/>
              <w:rPr>
                <w:rFonts w:ascii="Times New Roman" w:eastAsia="Times New Roman" w:hAnsi="Times New Roman" w:cs="Times New Roman"/>
                <w:color w:val="000000"/>
                <w:highlight w:val="yellow"/>
              </w:rPr>
            </w:pPr>
          </w:p>
        </w:tc>
        <w:tc>
          <w:tcPr>
            <w:tcW w:w="3759" w:type="dxa"/>
            <w:gridSpan w:val="3"/>
            <w:tcBorders>
              <w:top w:val="nil"/>
              <w:left w:val="nil"/>
              <w:bottom w:val="nil"/>
              <w:right w:val="nil"/>
            </w:tcBorders>
            <w:shd w:val="clear" w:color="auto" w:fill="auto"/>
            <w:noWrap/>
            <w:vAlign w:val="bottom"/>
            <w:hideMark/>
          </w:tcPr>
          <w:p w:rsidR="001569D2" w:rsidRPr="00C21C49" w:rsidRDefault="001569D2" w:rsidP="00F93465">
            <w:pPr>
              <w:spacing w:after="0" w:line="240" w:lineRule="auto"/>
              <w:jc w:val="right"/>
              <w:rPr>
                <w:rFonts w:ascii="Times New Roman" w:eastAsia="Times New Roman" w:hAnsi="Times New Roman" w:cs="Times New Roman"/>
                <w:b/>
                <w:bCs/>
                <w:color w:val="000000"/>
                <w:highlight w:val="yellow"/>
              </w:rPr>
            </w:pPr>
          </w:p>
        </w:tc>
        <w:tc>
          <w:tcPr>
            <w:tcW w:w="1225" w:type="dxa"/>
            <w:tcBorders>
              <w:top w:val="nil"/>
              <w:left w:val="nil"/>
              <w:bottom w:val="nil"/>
              <w:right w:val="nil"/>
            </w:tcBorders>
            <w:shd w:val="clear" w:color="auto" w:fill="auto"/>
            <w:noWrap/>
            <w:vAlign w:val="bottom"/>
            <w:hideMark/>
          </w:tcPr>
          <w:p w:rsidR="001569D2" w:rsidRPr="00C21C49" w:rsidRDefault="001569D2" w:rsidP="00F93465">
            <w:pPr>
              <w:spacing w:after="0" w:line="240" w:lineRule="auto"/>
              <w:rPr>
                <w:rFonts w:ascii="Times New Roman" w:eastAsia="Times New Roman" w:hAnsi="Times New Roman" w:cs="Times New Roman"/>
                <w:color w:val="000000"/>
                <w:highlight w:val="yellow"/>
              </w:rPr>
            </w:pPr>
          </w:p>
        </w:tc>
        <w:tc>
          <w:tcPr>
            <w:tcW w:w="1134" w:type="dxa"/>
            <w:tcBorders>
              <w:top w:val="nil"/>
              <w:left w:val="nil"/>
              <w:bottom w:val="nil"/>
              <w:right w:val="nil"/>
            </w:tcBorders>
            <w:shd w:val="clear" w:color="auto" w:fill="auto"/>
            <w:noWrap/>
            <w:vAlign w:val="bottom"/>
            <w:hideMark/>
          </w:tcPr>
          <w:p w:rsidR="001569D2" w:rsidRPr="00C21C49" w:rsidRDefault="001569D2" w:rsidP="00F93465">
            <w:pPr>
              <w:spacing w:after="0" w:line="240" w:lineRule="auto"/>
              <w:rPr>
                <w:rFonts w:ascii="Times New Roman" w:eastAsia="Times New Roman" w:hAnsi="Times New Roman" w:cs="Times New Roman"/>
                <w:color w:val="000000"/>
                <w:highlight w:val="yellow"/>
              </w:rPr>
            </w:pPr>
          </w:p>
        </w:tc>
      </w:tr>
      <w:tr w:rsidR="0033583C" w:rsidRPr="00C21C49" w:rsidTr="00AE39E4">
        <w:trPr>
          <w:trHeight w:val="495"/>
        </w:trPr>
        <w:tc>
          <w:tcPr>
            <w:tcW w:w="2567" w:type="dxa"/>
            <w:tcBorders>
              <w:top w:val="single" w:sz="4" w:space="0" w:color="auto"/>
              <w:left w:val="single" w:sz="4" w:space="0" w:color="auto"/>
              <w:bottom w:val="single" w:sz="4" w:space="0" w:color="auto"/>
              <w:right w:val="single" w:sz="4" w:space="0" w:color="auto"/>
            </w:tcBorders>
            <w:shd w:val="clear" w:color="000000" w:fill="31869B"/>
            <w:noWrap/>
            <w:vAlign w:val="bottom"/>
            <w:hideMark/>
          </w:tcPr>
          <w:p w:rsidR="0033583C" w:rsidRPr="0033583C" w:rsidRDefault="0033583C" w:rsidP="00F93465">
            <w:pPr>
              <w:spacing w:after="0" w:line="240" w:lineRule="auto"/>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НАИМЕНОВАНИЕ</w:t>
            </w:r>
          </w:p>
        </w:tc>
        <w:tc>
          <w:tcPr>
            <w:tcW w:w="1395" w:type="dxa"/>
            <w:tcBorders>
              <w:top w:val="single" w:sz="4" w:space="0" w:color="auto"/>
              <w:left w:val="nil"/>
              <w:bottom w:val="single" w:sz="4" w:space="0" w:color="auto"/>
              <w:right w:val="single" w:sz="4" w:space="0" w:color="auto"/>
            </w:tcBorders>
            <w:shd w:val="clear" w:color="000000" w:fill="31869B"/>
            <w:vAlign w:val="bottom"/>
            <w:hideMark/>
          </w:tcPr>
          <w:p w:rsidR="0033583C" w:rsidRPr="0033583C" w:rsidRDefault="0033583C" w:rsidP="00F93465">
            <w:pPr>
              <w:spacing w:after="0" w:line="240" w:lineRule="auto"/>
              <w:jc w:val="center"/>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ед</w:t>
            </w:r>
            <w:proofErr w:type="gramStart"/>
            <w:r w:rsidRPr="0033583C">
              <w:rPr>
                <w:rFonts w:ascii="Times New Roman" w:eastAsia="Times New Roman" w:hAnsi="Times New Roman" w:cs="Times New Roman"/>
                <w:b/>
                <w:bCs/>
                <w:color w:val="000000"/>
                <w:sz w:val="20"/>
                <w:szCs w:val="20"/>
              </w:rPr>
              <w:t>.и</w:t>
            </w:r>
            <w:proofErr w:type="gramEnd"/>
            <w:r w:rsidRPr="0033583C">
              <w:rPr>
                <w:rFonts w:ascii="Times New Roman" w:eastAsia="Times New Roman" w:hAnsi="Times New Roman" w:cs="Times New Roman"/>
                <w:b/>
                <w:bCs/>
                <w:color w:val="000000"/>
                <w:sz w:val="20"/>
                <w:szCs w:val="20"/>
              </w:rPr>
              <w:t>зм.</w:t>
            </w:r>
          </w:p>
        </w:tc>
        <w:tc>
          <w:tcPr>
            <w:tcW w:w="1139" w:type="dxa"/>
            <w:tcBorders>
              <w:top w:val="single" w:sz="4" w:space="0" w:color="auto"/>
              <w:left w:val="nil"/>
              <w:bottom w:val="single" w:sz="4" w:space="0" w:color="auto"/>
              <w:right w:val="single" w:sz="4" w:space="0" w:color="auto"/>
            </w:tcBorders>
            <w:shd w:val="clear" w:color="000000" w:fill="31869B"/>
            <w:noWrap/>
            <w:vAlign w:val="bottom"/>
          </w:tcPr>
          <w:p w:rsidR="0033583C" w:rsidRPr="0033583C" w:rsidRDefault="0033583C" w:rsidP="00020704">
            <w:pPr>
              <w:spacing w:after="0" w:line="240" w:lineRule="auto"/>
              <w:jc w:val="center"/>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2013 год</w:t>
            </w:r>
          </w:p>
        </w:tc>
        <w:tc>
          <w:tcPr>
            <w:tcW w:w="1340" w:type="dxa"/>
            <w:tcBorders>
              <w:top w:val="single" w:sz="4" w:space="0" w:color="auto"/>
              <w:left w:val="nil"/>
              <w:bottom w:val="single" w:sz="4" w:space="0" w:color="auto"/>
              <w:right w:val="single" w:sz="4" w:space="0" w:color="auto"/>
            </w:tcBorders>
            <w:shd w:val="clear" w:color="000000" w:fill="31869B"/>
            <w:noWrap/>
            <w:vAlign w:val="bottom"/>
          </w:tcPr>
          <w:p w:rsidR="0033583C" w:rsidRPr="0033583C" w:rsidRDefault="0033583C" w:rsidP="00020704">
            <w:pPr>
              <w:spacing w:after="0" w:line="240" w:lineRule="auto"/>
              <w:jc w:val="center"/>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2014 год</w:t>
            </w:r>
          </w:p>
        </w:tc>
        <w:tc>
          <w:tcPr>
            <w:tcW w:w="1280" w:type="dxa"/>
            <w:tcBorders>
              <w:top w:val="single" w:sz="4" w:space="0" w:color="auto"/>
              <w:left w:val="nil"/>
              <w:bottom w:val="single" w:sz="4" w:space="0" w:color="auto"/>
              <w:right w:val="single" w:sz="4" w:space="0" w:color="auto"/>
            </w:tcBorders>
            <w:shd w:val="clear" w:color="000000" w:fill="31869B"/>
          </w:tcPr>
          <w:p w:rsidR="0033583C" w:rsidRPr="0033583C" w:rsidRDefault="0033583C" w:rsidP="0033583C">
            <w:pPr>
              <w:spacing w:after="0" w:line="240" w:lineRule="auto"/>
              <w:jc w:val="center"/>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 xml:space="preserve">2015 год </w:t>
            </w:r>
          </w:p>
        </w:tc>
        <w:tc>
          <w:tcPr>
            <w:tcW w:w="1225" w:type="dxa"/>
            <w:tcBorders>
              <w:top w:val="single" w:sz="4" w:space="0" w:color="auto"/>
              <w:left w:val="nil"/>
              <w:bottom w:val="single" w:sz="4" w:space="0" w:color="auto"/>
              <w:right w:val="single" w:sz="4" w:space="0" w:color="auto"/>
            </w:tcBorders>
            <w:shd w:val="clear" w:color="000000" w:fill="31869B"/>
          </w:tcPr>
          <w:p w:rsidR="0033583C" w:rsidRPr="0033583C" w:rsidRDefault="0033583C" w:rsidP="0033583C">
            <w:pPr>
              <w:spacing w:after="0" w:line="240" w:lineRule="auto"/>
              <w:jc w:val="center"/>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2016 год  утв. план</w:t>
            </w:r>
          </w:p>
        </w:tc>
        <w:tc>
          <w:tcPr>
            <w:tcW w:w="1134" w:type="dxa"/>
            <w:tcBorders>
              <w:top w:val="single" w:sz="4" w:space="0" w:color="auto"/>
              <w:left w:val="nil"/>
              <w:bottom w:val="single" w:sz="4" w:space="0" w:color="auto"/>
              <w:right w:val="single" w:sz="4" w:space="0" w:color="auto"/>
            </w:tcBorders>
            <w:shd w:val="clear" w:color="000000" w:fill="31869B"/>
          </w:tcPr>
          <w:p w:rsidR="0033583C" w:rsidRPr="0033583C" w:rsidRDefault="0033583C" w:rsidP="0033583C">
            <w:pPr>
              <w:spacing w:after="0" w:line="240" w:lineRule="auto"/>
              <w:jc w:val="center"/>
              <w:rPr>
                <w:rFonts w:ascii="Times New Roman" w:eastAsia="Times New Roman" w:hAnsi="Times New Roman" w:cs="Times New Roman"/>
                <w:b/>
                <w:bCs/>
                <w:color w:val="000000"/>
                <w:sz w:val="20"/>
                <w:szCs w:val="20"/>
              </w:rPr>
            </w:pPr>
            <w:r w:rsidRPr="0033583C">
              <w:rPr>
                <w:rFonts w:ascii="Times New Roman" w:eastAsia="Times New Roman" w:hAnsi="Times New Roman" w:cs="Times New Roman"/>
                <w:b/>
                <w:bCs/>
                <w:color w:val="000000"/>
                <w:sz w:val="20"/>
                <w:szCs w:val="20"/>
              </w:rPr>
              <w:t>2017 год  прогноз</w:t>
            </w:r>
          </w:p>
        </w:tc>
      </w:tr>
      <w:tr w:rsidR="00F92C14" w:rsidRPr="00C21C49" w:rsidTr="00AE39E4">
        <w:trPr>
          <w:trHeight w:val="30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F92C14" w:rsidRPr="0033583C" w:rsidRDefault="00F92C14" w:rsidP="00F93465">
            <w:pPr>
              <w:spacing w:after="0" w:line="240" w:lineRule="auto"/>
              <w:rPr>
                <w:rFonts w:ascii="Times New Roman" w:eastAsia="Times New Roman" w:hAnsi="Times New Roman" w:cs="Times New Roman"/>
                <w:sz w:val="20"/>
                <w:szCs w:val="20"/>
              </w:rPr>
            </w:pPr>
            <w:r w:rsidRPr="0033583C">
              <w:rPr>
                <w:rFonts w:ascii="Times New Roman" w:eastAsia="Times New Roman" w:hAnsi="Times New Roman" w:cs="Times New Roman"/>
                <w:sz w:val="20"/>
                <w:szCs w:val="20"/>
              </w:rPr>
              <w:t>Чистый доход</w:t>
            </w:r>
          </w:p>
        </w:tc>
        <w:tc>
          <w:tcPr>
            <w:tcW w:w="1395" w:type="dxa"/>
            <w:tcBorders>
              <w:top w:val="nil"/>
              <w:left w:val="nil"/>
              <w:bottom w:val="single" w:sz="4" w:space="0" w:color="auto"/>
              <w:right w:val="single" w:sz="4" w:space="0" w:color="auto"/>
            </w:tcBorders>
            <w:shd w:val="clear" w:color="auto" w:fill="auto"/>
            <w:noWrap/>
            <w:vAlign w:val="bottom"/>
            <w:hideMark/>
          </w:tcPr>
          <w:p w:rsidR="00F92C14" w:rsidRPr="00F92C14" w:rsidRDefault="00F92C14" w:rsidP="00F93465">
            <w:pPr>
              <w:spacing w:after="0" w:line="240" w:lineRule="auto"/>
              <w:rPr>
                <w:rFonts w:ascii="Times New Roman" w:eastAsia="Times New Roman" w:hAnsi="Times New Roman" w:cs="Times New Roman"/>
                <w:color w:val="000000"/>
                <w:sz w:val="20"/>
                <w:szCs w:val="20"/>
              </w:rPr>
            </w:pPr>
            <w:r w:rsidRPr="00F92C14">
              <w:rPr>
                <w:rFonts w:ascii="Times New Roman" w:eastAsia="Times New Roman" w:hAnsi="Times New Roman" w:cs="Times New Roman"/>
                <w:color w:val="000000"/>
                <w:sz w:val="20"/>
                <w:szCs w:val="20"/>
              </w:rPr>
              <w:t>тыс</w:t>
            </w:r>
            <w:proofErr w:type="gramStart"/>
            <w:r w:rsidRPr="00F92C14">
              <w:rPr>
                <w:rFonts w:ascii="Times New Roman" w:eastAsia="Times New Roman" w:hAnsi="Times New Roman" w:cs="Times New Roman"/>
                <w:color w:val="000000"/>
                <w:sz w:val="20"/>
                <w:szCs w:val="20"/>
              </w:rPr>
              <w:t>.т</w:t>
            </w:r>
            <w:proofErr w:type="gramEnd"/>
            <w:r w:rsidRPr="00F92C14">
              <w:rPr>
                <w:rFonts w:ascii="Times New Roman" w:eastAsia="Times New Roman" w:hAnsi="Times New Roman" w:cs="Times New Roman"/>
                <w:color w:val="000000"/>
                <w:sz w:val="20"/>
                <w:szCs w:val="20"/>
              </w:rPr>
              <w:t>енге</w:t>
            </w:r>
          </w:p>
        </w:tc>
        <w:tc>
          <w:tcPr>
            <w:tcW w:w="1139"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4 363 490   </w:t>
            </w:r>
          </w:p>
        </w:tc>
        <w:tc>
          <w:tcPr>
            <w:tcW w:w="1340"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3 674 045   </w:t>
            </w:r>
          </w:p>
        </w:tc>
        <w:tc>
          <w:tcPr>
            <w:tcW w:w="1280"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654 873   </w:t>
            </w:r>
          </w:p>
        </w:tc>
        <w:tc>
          <w:tcPr>
            <w:tcW w:w="1225"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4 650 831   </w:t>
            </w:r>
          </w:p>
        </w:tc>
        <w:tc>
          <w:tcPr>
            <w:tcW w:w="1134"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 xml:space="preserve">   5 846 608   </w:t>
            </w:r>
          </w:p>
        </w:tc>
      </w:tr>
      <w:tr w:rsidR="00F92C14" w:rsidRPr="00C21C49" w:rsidTr="00AE39E4">
        <w:trPr>
          <w:trHeight w:val="30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F92C14" w:rsidRPr="0033583C" w:rsidRDefault="00F92C14" w:rsidP="00F93465">
            <w:pPr>
              <w:spacing w:after="0" w:line="240" w:lineRule="auto"/>
              <w:rPr>
                <w:rFonts w:ascii="Times New Roman" w:eastAsia="Times New Roman" w:hAnsi="Times New Roman" w:cs="Times New Roman"/>
                <w:sz w:val="20"/>
                <w:szCs w:val="20"/>
              </w:rPr>
            </w:pPr>
            <w:r w:rsidRPr="0033583C">
              <w:rPr>
                <w:rFonts w:ascii="Times New Roman" w:eastAsia="Times New Roman" w:hAnsi="Times New Roman" w:cs="Times New Roman"/>
                <w:sz w:val="20"/>
                <w:szCs w:val="20"/>
              </w:rPr>
              <w:t>EBITDA margin</w:t>
            </w:r>
          </w:p>
        </w:tc>
        <w:tc>
          <w:tcPr>
            <w:tcW w:w="1395" w:type="dxa"/>
            <w:tcBorders>
              <w:top w:val="nil"/>
              <w:left w:val="nil"/>
              <w:bottom w:val="single" w:sz="4" w:space="0" w:color="auto"/>
              <w:right w:val="single" w:sz="4" w:space="0" w:color="auto"/>
            </w:tcBorders>
            <w:shd w:val="clear" w:color="auto" w:fill="auto"/>
            <w:noWrap/>
            <w:vAlign w:val="bottom"/>
            <w:hideMark/>
          </w:tcPr>
          <w:p w:rsidR="00F92C14" w:rsidRPr="00F92C14" w:rsidRDefault="00F92C14" w:rsidP="00F93465">
            <w:pPr>
              <w:spacing w:after="0" w:line="240" w:lineRule="auto"/>
              <w:jc w:val="center"/>
              <w:rPr>
                <w:rFonts w:ascii="Times New Roman" w:eastAsia="Times New Roman" w:hAnsi="Times New Roman" w:cs="Times New Roman"/>
                <w:color w:val="000000"/>
                <w:sz w:val="20"/>
                <w:szCs w:val="20"/>
              </w:rPr>
            </w:pPr>
            <w:r w:rsidRPr="00F92C14">
              <w:rPr>
                <w:rFonts w:ascii="Times New Roman" w:eastAsia="Times New Roman" w:hAnsi="Times New Roman" w:cs="Times New Roman"/>
                <w:color w:val="000000"/>
                <w:sz w:val="20"/>
                <w:szCs w:val="20"/>
              </w:rPr>
              <w:t>%</w:t>
            </w:r>
          </w:p>
        </w:tc>
        <w:tc>
          <w:tcPr>
            <w:tcW w:w="1139"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35</w:t>
            </w:r>
          </w:p>
        </w:tc>
        <w:tc>
          <w:tcPr>
            <w:tcW w:w="1340"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33</w:t>
            </w:r>
          </w:p>
        </w:tc>
        <w:tc>
          <w:tcPr>
            <w:tcW w:w="1280"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22</w:t>
            </w:r>
          </w:p>
        </w:tc>
        <w:tc>
          <w:tcPr>
            <w:tcW w:w="1225"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33</w:t>
            </w:r>
          </w:p>
        </w:tc>
        <w:tc>
          <w:tcPr>
            <w:tcW w:w="1134"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37</w:t>
            </w:r>
          </w:p>
        </w:tc>
      </w:tr>
      <w:tr w:rsidR="00F92C14" w:rsidRPr="00C21C49" w:rsidTr="00AE39E4">
        <w:trPr>
          <w:trHeight w:val="30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F92C14" w:rsidRPr="0033583C" w:rsidRDefault="00F92C14" w:rsidP="00F93465">
            <w:pPr>
              <w:spacing w:after="0" w:line="240" w:lineRule="auto"/>
              <w:rPr>
                <w:rFonts w:ascii="Times New Roman" w:eastAsia="Times New Roman" w:hAnsi="Times New Roman" w:cs="Times New Roman"/>
                <w:sz w:val="20"/>
                <w:szCs w:val="20"/>
              </w:rPr>
            </w:pPr>
            <w:r w:rsidRPr="0033583C">
              <w:rPr>
                <w:rFonts w:ascii="Times New Roman" w:eastAsia="Times New Roman" w:hAnsi="Times New Roman" w:cs="Times New Roman"/>
                <w:sz w:val="20"/>
                <w:szCs w:val="20"/>
              </w:rPr>
              <w:t>ROACE</w:t>
            </w:r>
          </w:p>
        </w:tc>
        <w:tc>
          <w:tcPr>
            <w:tcW w:w="1395" w:type="dxa"/>
            <w:tcBorders>
              <w:top w:val="nil"/>
              <w:left w:val="nil"/>
              <w:bottom w:val="single" w:sz="4" w:space="0" w:color="auto"/>
              <w:right w:val="single" w:sz="4" w:space="0" w:color="auto"/>
            </w:tcBorders>
            <w:shd w:val="clear" w:color="auto" w:fill="auto"/>
            <w:noWrap/>
            <w:vAlign w:val="bottom"/>
            <w:hideMark/>
          </w:tcPr>
          <w:p w:rsidR="00F92C14" w:rsidRPr="00F92C14" w:rsidRDefault="00F92C14" w:rsidP="00F93465">
            <w:pPr>
              <w:spacing w:after="0" w:line="240" w:lineRule="auto"/>
              <w:jc w:val="center"/>
              <w:rPr>
                <w:rFonts w:ascii="Times New Roman" w:eastAsia="Times New Roman" w:hAnsi="Times New Roman" w:cs="Times New Roman"/>
                <w:color w:val="000000"/>
                <w:sz w:val="20"/>
                <w:szCs w:val="20"/>
              </w:rPr>
            </w:pPr>
            <w:r w:rsidRPr="00F92C14">
              <w:rPr>
                <w:rFonts w:ascii="Times New Roman" w:eastAsia="Times New Roman" w:hAnsi="Times New Roman" w:cs="Times New Roman"/>
                <w:color w:val="000000"/>
                <w:sz w:val="20"/>
                <w:szCs w:val="20"/>
              </w:rPr>
              <w:t>%</w:t>
            </w:r>
          </w:p>
        </w:tc>
        <w:tc>
          <w:tcPr>
            <w:tcW w:w="1139"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6,0</w:t>
            </w:r>
          </w:p>
        </w:tc>
        <w:tc>
          <w:tcPr>
            <w:tcW w:w="1340"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6,2</w:t>
            </w:r>
          </w:p>
        </w:tc>
        <w:tc>
          <w:tcPr>
            <w:tcW w:w="1280" w:type="dxa"/>
            <w:tcBorders>
              <w:top w:val="nil"/>
              <w:left w:val="nil"/>
              <w:bottom w:val="single" w:sz="4" w:space="0" w:color="auto"/>
              <w:right w:val="single" w:sz="4" w:space="0" w:color="auto"/>
            </w:tcBorders>
            <w:shd w:val="clear" w:color="auto" w:fill="auto"/>
            <w:noWrap/>
            <w:vAlign w:val="center"/>
          </w:tcPr>
          <w:p w:rsidR="00F92C14" w:rsidRPr="00C35E07" w:rsidRDefault="00F92C14" w:rsidP="00035D1A">
            <w:pPr>
              <w:spacing w:after="0"/>
              <w:jc w:val="center"/>
              <w:rPr>
                <w:rFonts w:ascii="Times New Roman" w:eastAsia="Times New Roman" w:hAnsi="Times New Roman" w:cs="Times New Roman"/>
                <w:color w:val="000000"/>
                <w:sz w:val="18"/>
                <w:szCs w:val="18"/>
              </w:rPr>
            </w:pPr>
            <w:r w:rsidRPr="00C35E07">
              <w:rPr>
                <w:rFonts w:ascii="Times New Roman" w:eastAsia="Times New Roman" w:hAnsi="Times New Roman" w:cs="Times New Roman"/>
                <w:color w:val="000000"/>
                <w:sz w:val="18"/>
                <w:szCs w:val="18"/>
              </w:rPr>
              <w:t>1,8</w:t>
            </w:r>
          </w:p>
        </w:tc>
        <w:tc>
          <w:tcPr>
            <w:tcW w:w="1225"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6,0</w:t>
            </w:r>
          </w:p>
        </w:tc>
        <w:tc>
          <w:tcPr>
            <w:tcW w:w="1134"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7,4</w:t>
            </w:r>
          </w:p>
        </w:tc>
      </w:tr>
      <w:tr w:rsidR="00F92C14" w:rsidRPr="00C21C49" w:rsidTr="00AE39E4">
        <w:trPr>
          <w:trHeight w:val="30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F92C14" w:rsidRPr="0033583C" w:rsidRDefault="00F92C14" w:rsidP="00F93465">
            <w:pPr>
              <w:spacing w:after="0" w:line="240" w:lineRule="auto"/>
              <w:rPr>
                <w:rFonts w:ascii="Times New Roman" w:eastAsia="Times New Roman" w:hAnsi="Times New Roman" w:cs="Times New Roman"/>
                <w:sz w:val="20"/>
                <w:szCs w:val="20"/>
              </w:rPr>
            </w:pPr>
            <w:r w:rsidRPr="0033583C">
              <w:rPr>
                <w:rFonts w:ascii="Times New Roman" w:eastAsia="Times New Roman" w:hAnsi="Times New Roman" w:cs="Times New Roman"/>
                <w:sz w:val="20"/>
                <w:szCs w:val="20"/>
              </w:rPr>
              <w:t>ROE, %</w:t>
            </w:r>
          </w:p>
        </w:tc>
        <w:tc>
          <w:tcPr>
            <w:tcW w:w="1395" w:type="dxa"/>
            <w:tcBorders>
              <w:top w:val="nil"/>
              <w:left w:val="nil"/>
              <w:bottom w:val="single" w:sz="4" w:space="0" w:color="auto"/>
              <w:right w:val="single" w:sz="4" w:space="0" w:color="auto"/>
            </w:tcBorders>
            <w:shd w:val="clear" w:color="auto" w:fill="auto"/>
            <w:noWrap/>
            <w:vAlign w:val="bottom"/>
            <w:hideMark/>
          </w:tcPr>
          <w:p w:rsidR="00F92C14" w:rsidRPr="00F92C14" w:rsidRDefault="00F92C14" w:rsidP="00F93465">
            <w:pPr>
              <w:spacing w:after="0" w:line="240" w:lineRule="auto"/>
              <w:jc w:val="center"/>
              <w:rPr>
                <w:rFonts w:ascii="Times New Roman" w:eastAsia="Times New Roman" w:hAnsi="Times New Roman" w:cs="Times New Roman"/>
                <w:color w:val="000000"/>
                <w:sz w:val="20"/>
                <w:szCs w:val="20"/>
              </w:rPr>
            </w:pPr>
            <w:r w:rsidRPr="00F92C14">
              <w:rPr>
                <w:rFonts w:ascii="Times New Roman" w:eastAsia="Times New Roman" w:hAnsi="Times New Roman" w:cs="Times New Roman"/>
                <w:color w:val="000000"/>
                <w:sz w:val="20"/>
                <w:szCs w:val="20"/>
              </w:rPr>
              <w:t>%</w:t>
            </w:r>
          </w:p>
        </w:tc>
        <w:tc>
          <w:tcPr>
            <w:tcW w:w="1139"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6,9</w:t>
            </w:r>
          </w:p>
        </w:tc>
        <w:tc>
          <w:tcPr>
            <w:tcW w:w="1340"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5,6</w:t>
            </w:r>
          </w:p>
        </w:tc>
        <w:tc>
          <w:tcPr>
            <w:tcW w:w="1280" w:type="dxa"/>
            <w:tcBorders>
              <w:top w:val="nil"/>
              <w:left w:val="nil"/>
              <w:bottom w:val="single" w:sz="4" w:space="0" w:color="auto"/>
              <w:right w:val="single" w:sz="4" w:space="0" w:color="auto"/>
            </w:tcBorders>
            <w:shd w:val="clear" w:color="auto" w:fill="auto"/>
            <w:noWrap/>
            <w:vAlign w:val="center"/>
          </w:tcPr>
          <w:p w:rsidR="00F92C14" w:rsidRPr="00C35E07" w:rsidRDefault="00F92C14" w:rsidP="00035D1A">
            <w:pPr>
              <w:spacing w:after="0"/>
              <w:jc w:val="center"/>
              <w:rPr>
                <w:rFonts w:ascii="Times New Roman" w:eastAsia="Times New Roman" w:hAnsi="Times New Roman" w:cs="Times New Roman"/>
                <w:color w:val="000000"/>
                <w:sz w:val="18"/>
                <w:szCs w:val="18"/>
              </w:rPr>
            </w:pPr>
            <w:r w:rsidRPr="00C35E07">
              <w:rPr>
                <w:rFonts w:ascii="Times New Roman" w:eastAsia="Times New Roman" w:hAnsi="Times New Roman" w:cs="Times New Roman"/>
                <w:color w:val="000000"/>
                <w:sz w:val="18"/>
                <w:szCs w:val="18"/>
              </w:rPr>
              <w:t>1,0</w:t>
            </w:r>
          </w:p>
        </w:tc>
        <w:tc>
          <w:tcPr>
            <w:tcW w:w="1225"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6,4</w:t>
            </w:r>
          </w:p>
        </w:tc>
        <w:tc>
          <w:tcPr>
            <w:tcW w:w="1134" w:type="dxa"/>
            <w:tcBorders>
              <w:top w:val="nil"/>
              <w:left w:val="nil"/>
              <w:bottom w:val="single" w:sz="4" w:space="0" w:color="auto"/>
              <w:right w:val="single" w:sz="4" w:space="0" w:color="auto"/>
            </w:tcBorders>
            <w:shd w:val="clear" w:color="auto" w:fill="auto"/>
            <w:noWrap/>
            <w:vAlign w:val="center"/>
          </w:tcPr>
          <w:p w:rsidR="00F92C14" w:rsidRPr="008221FC" w:rsidRDefault="00F92C14"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7,6</w:t>
            </w:r>
          </w:p>
        </w:tc>
      </w:tr>
    </w:tbl>
    <w:p w:rsidR="002B6560" w:rsidRPr="00C21C49" w:rsidRDefault="002B6560" w:rsidP="001D6360">
      <w:pPr>
        <w:spacing w:after="0"/>
        <w:jc w:val="both"/>
        <w:rPr>
          <w:rFonts w:ascii="Times New Roman" w:hAnsi="Times New Roman" w:cs="Times New Roman"/>
          <w:b/>
          <w:sz w:val="24"/>
          <w:szCs w:val="24"/>
          <w:highlight w:val="yellow"/>
        </w:rPr>
      </w:pPr>
    </w:p>
    <w:p w:rsidR="006325FB" w:rsidRPr="00954194" w:rsidRDefault="006325FB" w:rsidP="006325FB">
      <w:pPr>
        <w:spacing w:after="0"/>
        <w:jc w:val="both"/>
        <w:rPr>
          <w:rFonts w:ascii="Times New Roman" w:hAnsi="Times New Roman"/>
          <w:sz w:val="24"/>
          <w:szCs w:val="24"/>
        </w:rPr>
      </w:pPr>
      <w:r w:rsidRPr="00954194">
        <w:rPr>
          <w:rFonts w:ascii="Times New Roman" w:hAnsi="Times New Roman"/>
          <w:b/>
          <w:sz w:val="24"/>
          <w:szCs w:val="24"/>
        </w:rPr>
        <w:t>Рейтинг социальной стабильности Общества</w:t>
      </w:r>
      <w:r w:rsidRPr="00954194">
        <w:rPr>
          <w:rFonts w:ascii="Times New Roman" w:hAnsi="Times New Roman"/>
          <w:sz w:val="24"/>
          <w:szCs w:val="24"/>
        </w:rPr>
        <w:t xml:space="preserve"> на настоящий момент составляет 73%. Исследуется среди производственного персонала и оценивается как высокий.  </w:t>
      </w:r>
    </w:p>
    <w:p w:rsidR="006325FB" w:rsidRPr="00240BB8" w:rsidRDefault="006325FB" w:rsidP="006325FB">
      <w:pPr>
        <w:spacing w:after="0" w:line="240" w:lineRule="auto"/>
        <w:jc w:val="both"/>
        <w:rPr>
          <w:rFonts w:ascii="Times New Roman" w:hAnsi="Times New Roman"/>
          <w:sz w:val="24"/>
          <w:szCs w:val="24"/>
        </w:rPr>
      </w:pPr>
      <w:r w:rsidRPr="00954194">
        <w:rPr>
          <w:rFonts w:ascii="Times New Roman" w:hAnsi="Times New Roman"/>
          <w:sz w:val="24"/>
          <w:szCs w:val="24"/>
        </w:rPr>
        <w:t>В 2015 году произведено  повышение заработной  платы на коэффициент инфляции - 7 %.</w:t>
      </w:r>
    </w:p>
    <w:p w:rsidR="00130A8A" w:rsidRDefault="00130A8A" w:rsidP="001D6360">
      <w:pPr>
        <w:spacing w:after="0"/>
        <w:jc w:val="both"/>
        <w:rPr>
          <w:rFonts w:ascii="Times New Roman" w:hAnsi="Times New Roman" w:cs="Times New Roman"/>
          <w:sz w:val="24"/>
          <w:szCs w:val="24"/>
          <w:highlight w:val="yellow"/>
        </w:rPr>
      </w:pPr>
    </w:p>
    <w:p w:rsidR="00204F00" w:rsidRPr="002C12A6" w:rsidRDefault="00F06548" w:rsidP="001D6360">
      <w:pPr>
        <w:spacing w:after="0"/>
        <w:jc w:val="center"/>
        <w:rPr>
          <w:rFonts w:ascii="Times New Roman" w:hAnsi="Times New Roman" w:cs="Times New Roman"/>
          <w:b/>
          <w:sz w:val="24"/>
          <w:szCs w:val="24"/>
        </w:rPr>
      </w:pPr>
      <w:r w:rsidRPr="002C12A6">
        <w:rPr>
          <w:rFonts w:ascii="Times New Roman" w:hAnsi="Times New Roman" w:cs="Times New Roman"/>
          <w:b/>
          <w:sz w:val="24"/>
          <w:szCs w:val="24"/>
        </w:rPr>
        <w:lastRenderedPageBreak/>
        <w:t>СТРАТЕГИЯ ОБЩЕСТВА</w:t>
      </w:r>
    </w:p>
    <w:p w:rsidR="00204F00" w:rsidRPr="002C12A6" w:rsidRDefault="00204F00" w:rsidP="001D6360">
      <w:pPr>
        <w:spacing w:after="0"/>
        <w:jc w:val="both"/>
        <w:rPr>
          <w:rFonts w:ascii="Times New Roman" w:hAnsi="Times New Roman" w:cs="Times New Roman"/>
          <w:sz w:val="24"/>
          <w:szCs w:val="24"/>
          <w:lang w:val="kk-KZ"/>
        </w:rPr>
      </w:pPr>
    </w:p>
    <w:p w:rsidR="00204F00" w:rsidRPr="002C12A6" w:rsidRDefault="00204F00" w:rsidP="001D6360">
      <w:pPr>
        <w:spacing w:after="0"/>
        <w:jc w:val="both"/>
        <w:rPr>
          <w:rFonts w:ascii="Times New Roman" w:hAnsi="Times New Roman" w:cs="Times New Roman"/>
          <w:b/>
          <w:i/>
          <w:sz w:val="24"/>
          <w:szCs w:val="24"/>
        </w:rPr>
      </w:pPr>
      <w:r w:rsidRPr="002C12A6">
        <w:rPr>
          <w:rFonts w:ascii="Times New Roman" w:hAnsi="Times New Roman" w:cs="Times New Roman"/>
          <w:b/>
          <w:i/>
          <w:sz w:val="24"/>
          <w:szCs w:val="24"/>
        </w:rPr>
        <w:t>Миссия</w:t>
      </w:r>
    </w:p>
    <w:p w:rsidR="00204F00" w:rsidRPr="002C12A6" w:rsidRDefault="00204F00" w:rsidP="003B5C1F">
      <w:pPr>
        <w:spacing w:after="0"/>
        <w:ind w:firstLine="708"/>
        <w:jc w:val="both"/>
        <w:rPr>
          <w:rFonts w:ascii="Times New Roman" w:hAnsi="Times New Roman" w:cs="Times New Roman"/>
          <w:bCs/>
          <w:sz w:val="24"/>
          <w:szCs w:val="24"/>
        </w:rPr>
      </w:pPr>
      <w:r w:rsidRPr="002C12A6">
        <w:rPr>
          <w:rFonts w:ascii="Times New Roman" w:hAnsi="Times New Roman" w:cs="Times New Roman"/>
          <w:bCs/>
          <w:sz w:val="24"/>
          <w:szCs w:val="24"/>
        </w:rPr>
        <w:t xml:space="preserve">Обеспечение надежного функционирования и эффективного развития электрических сетей в зоне действия Общества, для обеспечения растущих нагрузок г. Алматы и Алматинской области. </w:t>
      </w:r>
    </w:p>
    <w:p w:rsidR="00204F00" w:rsidRPr="002C12A6" w:rsidRDefault="00204F00" w:rsidP="001D6360">
      <w:pPr>
        <w:spacing w:after="0"/>
        <w:jc w:val="both"/>
        <w:rPr>
          <w:rFonts w:ascii="Times New Roman" w:hAnsi="Times New Roman" w:cs="Times New Roman"/>
          <w:bCs/>
          <w:sz w:val="24"/>
          <w:szCs w:val="24"/>
        </w:rPr>
      </w:pPr>
    </w:p>
    <w:p w:rsidR="00204F00" w:rsidRPr="002C12A6" w:rsidRDefault="00204F00" w:rsidP="001D6360">
      <w:pPr>
        <w:spacing w:after="0"/>
        <w:jc w:val="both"/>
        <w:rPr>
          <w:rFonts w:ascii="Times New Roman" w:hAnsi="Times New Roman" w:cs="Times New Roman"/>
          <w:b/>
          <w:i/>
          <w:sz w:val="24"/>
          <w:szCs w:val="24"/>
        </w:rPr>
      </w:pPr>
      <w:r w:rsidRPr="002C12A6">
        <w:rPr>
          <w:rFonts w:ascii="Times New Roman" w:hAnsi="Times New Roman" w:cs="Times New Roman"/>
          <w:b/>
          <w:i/>
          <w:sz w:val="24"/>
          <w:szCs w:val="24"/>
        </w:rPr>
        <w:t>Видение</w:t>
      </w:r>
    </w:p>
    <w:p w:rsidR="00204F00" w:rsidRPr="002C12A6" w:rsidRDefault="00204F00" w:rsidP="003B5C1F">
      <w:pPr>
        <w:spacing w:after="0"/>
        <w:ind w:firstLine="708"/>
        <w:jc w:val="both"/>
        <w:rPr>
          <w:rFonts w:ascii="Times New Roman" w:hAnsi="Times New Roman" w:cs="Times New Roman"/>
          <w:bCs/>
          <w:sz w:val="24"/>
          <w:szCs w:val="24"/>
        </w:rPr>
      </w:pPr>
      <w:r w:rsidRPr="002C12A6">
        <w:rPr>
          <w:rFonts w:ascii="Times New Roman" w:hAnsi="Times New Roman" w:cs="Times New Roman"/>
          <w:bCs/>
          <w:sz w:val="24"/>
          <w:szCs w:val="24"/>
        </w:rPr>
        <w:t>Электросетевая компания, занимающая лидирующее положение в южной зоне ЕЭС РК.</w:t>
      </w:r>
    </w:p>
    <w:p w:rsidR="00204F00" w:rsidRPr="002C12A6" w:rsidRDefault="00204F00" w:rsidP="001D6360">
      <w:pPr>
        <w:spacing w:after="0"/>
        <w:jc w:val="both"/>
        <w:rPr>
          <w:rFonts w:ascii="Times New Roman" w:hAnsi="Times New Roman" w:cs="Times New Roman"/>
          <w:bCs/>
          <w:sz w:val="24"/>
          <w:szCs w:val="24"/>
        </w:rPr>
      </w:pPr>
    </w:p>
    <w:p w:rsidR="00204F00" w:rsidRPr="002C12A6" w:rsidRDefault="00204F00" w:rsidP="001D6360">
      <w:pPr>
        <w:spacing w:after="0"/>
        <w:jc w:val="both"/>
        <w:rPr>
          <w:rFonts w:ascii="Times New Roman" w:hAnsi="Times New Roman" w:cs="Times New Roman"/>
          <w:bCs/>
          <w:sz w:val="24"/>
          <w:szCs w:val="24"/>
        </w:rPr>
      </w:pPr>
      <w:bookmarkStart w:id="1" w:name="_Toc354067489"/>
      <w:r w:rsidRPr="002C12A6">
        <w:rPr>
          <w:rFonts w:ascii="Times New Roman" w:hAnsi="Times New Roman" w:cs="Times New Roman"/>
          <w:bCs/>
          <w:sz w:val="24"/>
          <w:szCs w:val="24"/>
        </w:rPr>
        <w:t>Анализ внешней среды</w:t>
      </w:r>
      <w:bookmarkEnd w:id="1"/>
    </w:p>
    <w:p w:rsidR="00204F00" w:rsidRPr="002C12A6" w:rsidRDefault="00204F00" w:rsidP="001D6360">
      <w:pPr>
        <w:spacing w:after="0"/>
        <w:jc w:val="both"/>
        <w:rPr>
          <w:rFonts w:ascii="Times New Roman" w:hAnsi="Times New Roman" w:cs="Times New Roman"/>
          <w:b/>
          <w:i/>
          <w:sz w:val="24"/>
          <w:szCs w:val="24"/>
        </w:rPr>
      </w:pPr>
      <w:r w:rsidRPr="002C12A6">
        <w:rPr>
          <w:rFonts w:ascii="Times New Roman" w:hAnsi="Times New Roman" w:cs="Times New Roman"/>
          <w:b/>
          <w:i/>
          <w:sz w:val="24"/>
          <w:szCs w:val="24"/>
        </w:rPr>
        <w:t>Экономическая среда</w:t>
      </w:r>
    </w:p>
    <w:p w:rsidR="00204F00" w:rsidRPr="002C12A6" w:rsidRDefault="00204F00" w:rsidP="003B5C1F">
      <w:pPr>
        <w:spacing w:after="0"/>
        <w:ind w:firstLine="708"/>
        <w:jc w:val="both"/>
        <w:rPr>
          <w:rFonts w:ascii="Times New Roman" w:hAnsi="Times New Roman" w:cs="Times New Roman"/>
          <w:sz w:val="24"/>
          <w:szCs w:val="24"/>
        </w:rPr>
      </w:pPr>
      <w:r w:rsidRPr="002C12A6">
        <w:rPr>
          <w:rFonts w:ascii="Times New Roman" w:hAnsi="Times New Roman" w:cs="Times New Roman"/>
          <w:sz w:val="24"/>
          <w:szCs w:val="24"/>
        </w:rPr>
        <w:t>Электроэнергетика играет важную роль в социально-экономической сфере Казахстана. Надежное и эффективное функционирование отрасли, стабильное снабжение потребителей электрической и тепловой энергией является основой развития экономики страны и неотъемлемым фактором обеспечения цивилизованных условий жизни населения.</w:t>
      </w:r>
    </w:p>
    <w:p w:rsidR="00204F00" w:rsidRPr="002C12A6" w:rsidRDefault="00204F00" w:rsidP="001D6360">
      <w:pPr>
        <w:spacing w:after="0"/>
        <w:jc w:val="both"/>
        <w:rPr>
          <w:rFonts w:ascii="Times New Roman" w:hAnsi="Times New Roman" w:cs="Times New Roman"/>
          <w:b/>
          <w:i/>
          <w:sz w:val="24"/>
          <w:szCs w:val="24"/>
        </w:rPr>
      </w:pPr>
      <w:r w:rsidRPr="002C12A6">
        <w:rPr>
          <w:rFonts w:ascii="Times New Roman" w:hAnsi="Times New Roman" w:cs="Times New Roman"/>
          <w:b/>
          <w:i/>
          <w:sz w:val="24"/>
          <w:szCs w:val="24"/>
        </w:rPr>
        <w:t>Социальная среда</w:t>
      </w:r>
    </w:p>
    <w:p w:rsidR="00204F00" w:rsidRPr="002C12A6" w:rsidRDefault="00204F00" w:rsidP="003B5C1F">
      <w:pPr>
        <w:spacing w:after="0"/>
        <w:ind w:firstLine="708"/>
        <w:jc w:val="both"/>
        <w:rPr>
          <w:rFonts w:ascii="Times New Roman" w:hAnsi="Times New Roman" w:cs="Times New Roman"/>
          <w:sz w:val="24"/>
          <w:szCs w:val="24"/>
        </w:rPr>
      </w:pPr>
      <w:r w:rsidRPr="002C12A6">
        <w:rPr>
          <w:rFonts w:ascii="Times New Roman" w:hAnsi="Times New Roman" w:cs="Times New Roman"/>
          <w:sz w:val="24"/>
          <w:szCs w:val="24"/>
        </w:rPr>
        <w:t>В соответствии с социальной политикой проводимой Правительством РК, приоритетной целью является преобразование Общества в высокотехнологичную и социально-ответственную электросетевую компанию, учитывающую интересы конкретных людей и общества.</w:t>
      </w:r>
    </w:p>
    <w:p w:rsidR="00204F00" w:rsidRPr="002C12A6" w:rsidRDefault="00204F00" w:rsidP="001D6360">
      <w:pPr>
        <w:spacing w:after="0"/>
        <w:jc w:val="both"/>
        <w:rPr>
          <w:rFonts w:ascii="Times New Roman" w:hAnsi="Times New Roman" w:cs="Times New Roman"/>
          <w:sz w:val="24"/>
          <w:szCs w:val="24"/>
        </w:rPr>
      </w:pPr>
      <w:r w:rsidRPr="002C12A6">
        <w:rPr>
          <w:rFonts w:ascii="Times New Roman" w:hAnsi="Times New Roman" w:cs="Times New Roman"/>
          <w:sz w:val="24"/>
          <w:szCs w:val="24"/>
        </w:rPr>
        <w:t>Социальная политика является одним из важнейших направлений работы Общества. Поэтому Общество стремится обеспечить должный уровень социальной поддержки персонала и охраны труда. Большое внимание уделяет раскрытию творческого потенциала сотрудников, создания возможностей для их личностного и профессионального роста, а также развитию корпоративной культуры Общества.</w:t>
      </w:r>
    </w:p>
    <w:p w:rsidR="00204F00" w:rsidRPr="002C12A6" w:rsidRDefault="00204F00" w:rsidP="001D6360">
      <w:pPr>
        <w:spacing w:after="0"/>
        <w:jc w:val="both"/>
        <w:rPr>
          <w:rFonts w:ascii="Times New Roman" w:hAnsi="Times New Roman" w:cs="Times New Roman"/>
          <w:sz w:val="24"/>
          <w:szCs w:val="24"/>
        </w:rPr>
      </w:pPr>
    </w:p>
    <w:p w:rsidR="00204F00" w:rsidRPr="002C12A6" w:rsidRDefault="00204F00" w:rsidP="001D6360">
      <w:pPr>
        <w:spacing w:after="0"/>
        <w:jc w:val="both"/>
        <w:rPr>
          <w:rFonts w:ascii="Times New Roman" w:hAnsi="Times New Roman" w:cs="Times New Roman"/>
          <w:b/>
          <w:i/>
          <w:sz w:val="24"/>
          <w:szCs w:val="24"/>
        </w:rPr>
      </w:pPr>
      <w:r w:rsidRPr="002C12A6">
        <w:rPr>
          <w:rFonts w:ascii="Times New Roman" w:hAnsi="Times New Roman" w:cs="Times New Roman"/>
          <w:b/>
          <w:i/>
          <w:sz w:val="24"/>
          <w:szCs w:val="24"/>
        </w:rPr>
        <w:t>Технологическая</w:t>
      </w:r>
      <w:r w:rsidR="00EA4B06">
        <w:rPr>
          <w:rFonts w:ascii="Times New Roman" w:hAnsi="Times New Roman" w:cs="Times New Roman"/>
          <w:b/>
          <w:i/>
          <w:sz w:val="24"/>
          <w:szCs w:val="24"/>
        </w:rPr>
        <w:t xml:space="preserve"> </w:t>
      </w:r>
      <w:r w:rsidRPr="002C12A6">
        <w:rPr>
          <w:rFonts w:ascii="Times New Roman" w:hAnsi="Times New Roman" w:cs="Times New Roman"/>
          <w:b/>
          <w:i/>
          <w:sz w:val="24"/>
          <w:szCs w:val="24"/>
        </w:rPr>
        <w:t>среда</w:t>
      </w:r>
    </w:p>
    <w:p w:rsidR="00204F00" w:rsidRPr="002C12A6" w:rsidRDefault="00204F00" w:rsidP="003B5C1F">
      <w:pPr>
        <w:spacing w:after="0"/>
        <w:ind w:firstLine="708"/>
        <w:jc w:val="both"/>
        <w:rPr>
          <w:rFonts w:ascii="Times New Roman" w:hAnsi="Times New Roman" w:cs="Times New Roman"/>
          <w:sz w:val="24"/>
          <w:szCs w:val="24"/>
        </w:rPr>
      </w:pPr>
      <w:r w:rsidRPr="002C12A6">
        <w:rPr>
          <w:rFonts w:ascii="Times New Roman" w:hAnsi="Times New Roman" w:cs="Times New Roman"/>
          <w:sz w:val="24"/>
          <w:szCs w:val="24"/>
        </w:rPr>
        <w:t xml:space="preserve">Для реализации стоящих перед электросетевым комплексом задач сформирована и утверждена единая техническая политика, направленная на развитие электросетевого комплекса на основе применения современного оборудования и материалов, обладающих высокой надежностью, низкими эксплуатационными затратами, а также на основе использования эффективных систем управления процессом передачи и распределения электрической энергии. </w:t>
      </w:r>
    </w:p>
    <w:p w:rsidR="00204F00" w:rsidRPr="002C12A6" w:rsidRDefault="00204F00" w:rsidP="001D6360">
      <w:pPr>
        <w:spacing w:after="0"/>
        <w:jc w:val="both"/>
        <w:rPr>
          <w:rFonts w:ascii="Times New Roman" w:hAnsi="Times New Roman" w:cs="Times New Roman"/>
          <w:sz w:val="24"/>
          <w:szCs w:val="24"/>
        </w:rPr>
      </w:pPr>
    </w:p>
    <w:p w:rsidR="00204F00" w:rsidRPr="002C12A6" w:rsidRDefault="00204F00" w:rsidP="001D6360">
      <w:pPr>
        <w:spacing w:after="0"/>
        <w:jc w:val="both"/>
        <w:rPr>
          <w:rFonts w:ascii="Times New Roman" w:hAnsi="Times New Roman" w:cs="Times New Roman"/>
          <w:b/>
          <w:i/>
          <w:sz w:val="24"/>
          <w:szCs w:val="24"/>
        </w:rPr>
      </w:pPr>
      <w:r w:rsidRPr="002C12A6">
        <w:rPr>
          <w:rFonts w:ascii="Times New Roman" w:hAnsi="Times New Roman" w:cs="Times New Roman"/>
          <w:b/>
          <w:i/>
          <w:sz w:val="24"/>
          <w:szCs w:val="24"/>
        </w:rPr>
        <w:t>Экологическая среда</w:t>
      </w:r>
    </w:p>
    <w:p w:rsidR="00204F00" w:rsidRPr="002C12A6" w:rsidRDefault="00204F00" w:rsidP="003B5C1F">
      <w:pPr>
        <w:spacing w:after="0"/>
        <w:ind w:firstLine="708"/>
        <w:jc w:val="both"/>
        <w:rPr>
          <w:rFonts w:ascii="Times New Roman" w:hAnsi="Times New Roman" w:cs="Times New Roman"/>
          <w:sz w:val="24"/>
          <w:szCs w:val="24"/>
        </w:rPr>
      </w:pPr>
      <w:r w:rsidRPr="002C12A6">
        <w:rPr>
          <w:rFonts w:ascii="Times New Roman" w:hAnsi="Times New Roman" w:cs="Times New Roman"/>
          <w:sz w:val="24"/>
          <w:szCs w:val="24"/>
        </w:rPr>
        <w:t>Совершенствование экологической политики государства приводит к ужесточению законодательства, в том числе в части нормирования выбросов и ответственности за их несоблюдение.</w:t>
      </w:r>
    </w:p>
    <w:p w:rsidR="00204F00" w:rsidRPr="002C12A6" w:rsidRDefault="00204F00" w:rsidP="003B5C1F">
      <w:pPr>
        <w:spacing w:after="0"/>
        <w:ind w:firstLine="708"/>
        <w:jc w:val="both"/>
        <w:rPr>
          <w:rFonts w:ascii="Times New Roman" w:hAnsi="Times New Roman" w:cs="Times New Roman"/>
          <w:sz w:val="24"/>
          <w:szCs w:val="24"/>
        </w:rPr>
      </w:pPr>
      <w:r w:rsidRPr="002C12A6">
        <w:rPr>
          <w:rFonts w:ascii="Times New Roman" w:hAnsi="Times New Roman" w:cs="Times New Roman"/>
          <w:sz w:val="24"/>
          <w:szCs w:val="24"/>
        </w:rPr>
        <w:t xml:space="preserve">Целью Экологической политики Общества  является повышение уровня экологической безопасности, обеспечение надежной и экологически безопасной передачи и распределения энергии. В рамках этой политики Общество продолжает реализацию технических и организационных мероприятий, нацеленных на минимизацию негативного </w:t>
      </w:r>
      <w:proofErr w:type="gramStart"/>
      <w:r w:rsidRPr="002C12A6">
        <w:rPr>
          <w:rFonts w:ascii="Times New Roman" w:hAnsi="Times New Roman" w:cs="Times New Roman"/>
          <w:sz w:val="24"/>
          <w:szCs w:val="24"/>
        </w:rPr>
        <w:t>воздействия</w:t>
      </w:r>
      <w:proofErr w:type="gramEnd"/>
      <w:r w:rsidRPr="002C12A6">
        <w:rPr>
          <w:rFonts w:ascii="Times New Roman" w:hAnsi="Times New Roman" w:cs="Times New Roman"/>
          <w:sz w:val="24"/>
          <w:szCs w:val="24"/>
        </w:rPr>
        <w:t xml:space="preserve"> на окружающую среду.</w:t>
      </w:r>
    </w:p>
    <w:p w:rsidR="00204F00" w:rsidRPr="002C12A6" w:rsidRDefault="00204F00" w:rsidP="003B5C1F">
      <w:pPr>
        <w:spacing w:after="0"/>
        <w:ind w:firstLine="708"/>
        <w:jc w:val="both"/>
        <w:rPr>
          <w:rFonts w:ascii="Times New Roman" w:hAnsi="Times New Roman" w:cs="Times New Roman"/>
          <w:sz w:val="24"/>
          <w:szCs w:val="24"/>
        </w:rPr>
      </w:pPr>
      <w:r w:rsidRPr="002C12A6">
        <w:rPr>
          <w:rFonts w:ascii="Times New Roman" w:hAnsi="Times New Roman" w:cs="Times New Roman"/>
          <w:sz w:val="24"/>
          <w:szCs w:val="24"/>
        </w:rPr>
        <w:lastRenderedPageBreak/>
        <w:t xml:space="preserve">В соответствии с законодательными требованиями и утвержденными и согласованными с территориальными органами охраны окружающей среды программ производственного экологического контроля, в РЭС и промзонах Общества проводится производственный экологический мониторинг атмосферного воздуха, водной среды и почв согласно заключенным договорам со специализированными организациями. </w:t>
      </w:r>
    </w:p>
    <w:p w:rsidR="00204F00" w:rsidRPr="002C12A6" w:rsidRDefault="00204F00" w:rsidP="001D6360">
      <w:pPr>
        <w:spacing w:after="0"/>
        <w:jc w:val="both"/>
        <w:rPr>
          <w:rFonts w:ascii="Times New Roman" w:hAnsi="Times New Roman" w:cs="Times New Roman"/>
          <w:sz w:val="24"/>
          <w:szCs w:val="24"/>
        </w:rPr>
      </w:pPr>
    </w:p>
    <w:p w:rsidR="00204F00" w:rsidRPr="002C12A6" w:rsidRDefault="00204F00" w:rsidP="001D6360">
      <w:pPr>
        <w:spacing w:after="0"/>
        <w:jc w:val="both"/>
        <w:rPr>
          <w:rFonts w:ascii="Times New Roman" w:hAnsi="Times New Roman" w:cs="Times New Roman"/>
          <w:b/>
          <w:i/>
          <w:sz w:val="24"/>
          <w:szCs w:val="24"/>
        </w:rPr>
      </w:pPr>
      <w:r w:rsidRPr="002C12A6">
        <w:rPr>
          <w:rFonts w:ascii="Times New Roman" w:hAnsi="Times New Roman" w:cs="Times New Roman"/>
          <w:b/>
          <w:i/>
          <w:sz w:val="24"/>
          <w:szCs w:val="24"/>
        </w:rPr>
        <w:t>Правовая среда</w:t>
      </w:r>
    </w:p>
    <w:p w:rsidR="00204F00" w:rsidRPr="002C12A6" w:rsidRDefault="00204F00" w:rsidP="003B5C1F">
      <w:pPr>
        <w:spacing w:after="0"/>
        <w:ind w:firstLine="708"/>
        <w:jc w:val="both"/>
        <w:rPr>
          <w:rFonts w:ascii="Times New Roman" w:hAnsi="Times New Roman" w:cs="Times New Roman"/>
          <w:sz w:val="24"/>
          <w:szCs w:val="24"/>
        </w:rPr>
      </w:pPr>
      <w:r w:rsidRPr="002C12A6">
        <w:rPr>
          <w:rFonts w:ascii="Times New Roman" w:hAnsi="Times New Roman" w:cs="Times New Roman"/>
          <w:sz w:val="24"/>
          <w:szCs w:val="24"/>
        </w:rPr>
        <w:t>Основы правового регулирования деятельности Общества устанавливаются Законами РК «Об электроэнергетике» и «О естественных монополиях и регулируемых рынках».</w:t>
      </w:r>
    </w:p>
    <w:p w:rsidR="00204F00" w:rsidRPr="002C12A6" w:rsidRDefault="00204F00" w:rsidP="001D6360">
      <w:pPr>
        <w:spacing w:after="0"/>
        <w:jc w:val="both"/>
        <w:rPr>
          <w:rFonts w:ascii="Times New Roman" w:hAnsi="Times New Roman" w:cs="Times New Roman"/>
          <w:sz w:val="24"/>
          <w:szCs w:val="24"/>
        </w:rPr>
      </w:pPr>
      <w:r w:rsidRPr="002C12A6">
        <w:rPr>
          <w:rFonts w:ascii="Times New Roman" w:hAnsi="Times New Roman" w:cs="Times New Roman"/>
          <w:sz w:val="24"/>
          <w:szCs w:val="24"/>
        </w:rPr>
        <w:t>Регулирование деятельности сбытовых и распределительных компаний – субъектов естественных монополий – осуще</w:t>
      </w:r>
      <w:r w:rsidR="00B45D09">
        <w:rPr>
          <w:rFonts w:ascii="Times New Roman" w:hAnsi="Times New Roman" w:cs="Times New Roman"/>
          <w:sz w:val="24"/>
          <w:szCs w:val="24"/>
        </w:rPr>
        <w:t>ствляется</w:t>
      </w:r>
      <w:r w:rsidR="00B45D09" w:rsidRPr="00B45D09">
        <w:rPr>
          <w:rFonts w:ascii="Times New Roman" w:hAnsi="Times New Roman" w:cs="Times New Roman"/>
          <w:sz w:val="24"/>
          <w:szCs w:val="24"/>
        </w:rPr>
        <w:t>Комитет</w:t>
      </w:r>
      <w:r w:rsidR="00B45D09">
        <w:rPr>
          <w:rFonts w:ascii="Times New Roman" w:hAnsi="Times New Roman" w:cs="Times New Roman"/>
          <w:sz w:val="24"/>
          <w:szCs w:val="24"/>
        </w:rPr>
        <w:t>ом</w:t>
      </w:r>
      <w:r w:rsidR="00B45D09" w:rsidRPr="00B45D09">
        <w:rPr>
          <w:rFonts w:ascii="Times New Roman" w:hAnsi="Times New Roman" w:cs="Times New Roman"/>
          <w:sz w:val="24"/>
          <w:szCs w:val="24"/>
        </w:rPr>
        <w:t xml:space="preserve"> по регулированию естественных монополий и защиты конкуренции МНЭ РК</w:t>
      </w:r>
      <w:r w:rsidR="00B45D09">
        <w:rPr>
          <w:rFonts w:ascii="Times New Roman" w:hAnsi="Times New Roman" w:cs="Times New Roman"/>
          <w:sz w:val="24"/>
          <w:szCs w:val="24"/>
        </w:rPr>
        <w:t>.</w:t>
      </w:r>
    </w:p>
    <w:p w:rsidR="00204F00" w:rsidRPr="002C12A6" w:rsidRDefault="00204F00" w:rsidP="009B1A3B">
      <w:pPr>
        <w:tabs>
          <w:tab w:val="left" w:pos="142"/>
        </w:tabs>
        <w:spacing w:after="0"/>
        <w:jc w:val="both"/>
        <w:rPr>
          <w:rFonts w:ascii="Times New Roman" w:hAnsi="Times New Roman" w:cs="Times New Roman"/>
          <w:sz w:val="24"/>
          <w:szCs w:val="24"/>
        </w:rPr>
      </w:pPr>
      <w:r w:rsidRPr="002C12A6">
        <w:rPr>
          <w:rFonts w:ascii="Times New Roman" w:hAnsi="Times New Roman" w:cs="Times New Roman"/>
          <w:sz w:val="24"/>
          <w:szCs w:val="24"/>
        </w:rPr>
        <w:t xml:space="preserve">Вступление Казахстана в Единое Экономическое Пространство и планируемое вступление в ВТО расширят возможности для взаимовыгодных операций по импорту и экспорту электроэнергии, а также будут способствовать повышению инвестиционной привлекательности активов. Вместе с тем, это также может привести к повышению тарифов и цен на ресурсы в сторону выравнивания с крупнейшими торговыми партнерами СНГ и Запада. </w:t>
      </w:r>
    </w:p>
    <w:p w:rsidR="00204F00" w:rsidRPr="002C12A6" w:rsidRDefault="00204F00" w:rsidP="009B1A3B">
      <w:pPr>
        <w:tabs>
          <w:tab w:val="left" w:pos="142"/>
        </w:tabs>
        <w:spacing w:after="0"/>
        <w:jc w:val="both"/>
        <w:rPr>
          <w:rFonts w:ascii="Times New Roman" w:hAnsi="Times New Roman" w:cs="Times New Roman"/>
          <w:sz w:val="24"/>
          <w:szCs w:val="24"/>
        </w:rPr>
      </w:pPr>
      <w:r w:rsidRPr="002C12A6">
        <w:rPr>
          <w:rFonts w:ascii="Times New Roman" w:hAnsi="Times New Roman" w:cs="Times New Roman"/>
          <w:sz w:val="24"/>
          <w:szCs w:val="24"/>
        </w:rPr>
        <w:t xml:space="preserve">Сектор электроснабжения рынка электрической энергии Республики Казахстан состоит из энергоснабжающих организаций, которые осуществляют покупку электрической энергии у энергопроизводящих организаций или на централизованных торгах и последующую ее продажу конечным розничным потребителям. </w:t>
      </w:r>
      <w:proofErr w:type="gramStart"/>
      <w:r w:rsidRPr="002C12A6">
        <w:rPr>
          <w:rFonts w:ascii="Times New Roman" w:hAnsi="Times New Roman" w:cs="Times New Roman"/>
          <w:sz w:val="24"/>
          <w:szCs w:val="24"/>
        </w:rPr>
        <w:t>Общество осуществляет на основе договоров передачу электрической энергии через собственные или используемые (аренда, лизинг, доверительное управление и иные виды пользования) электрические сети - потребителям оптового и розничного рынка или энергоснабжающим организациям.</w:t>
      </w:r>
      <w:proofErr w:type="gramEnd"/>
    </w:p>
    <w:p w:rsidR="00204F00" w:rsidRPr="002C12A6" w:rsidRDefault="00204F00" w:rsidP="009B1A3B">
      <w:pPr>
        <w:tabs>
          <w:tab w:val="left" w:pos="142"/>
        </w:tabs>
        <w:spacing w:after="0"/>
        <w:jc w:val="both"/>
        <w:rPr>
          <w:rFonts w:ascii="Times New Roman" w:hAnsi="Times New Roman" w:cs="Times New Roman"/>
          <w:sz w:val="24"/>
          <w:szCs w:val="24"/>
        </w:rPr>
      </w:pPr>
      <w:r w:rsidRPr="002C12A6">
        <w:rPr>
          <w:rFonts w:ascii="Times New Roman" w:hAnsi="Times New Roman" w:cs="Times New Roman"/>
          <w:sz w:val="24"/>
          <w:szCs w:val="24"/>
        </w:rPr>
        <w:t>Законодательные и регулятивные риски. Данная категория рисков связана с возможностью изменений законодательной и нормативной базы в Республике, в частности законодательных актов, регулирующих тарифную политику, вопросы охраны окружающей среды, а так же налогового законодательства.</w:t>
      </w:r>
    </w:p>
    <w:p w:rsidR="00F74BB8" w:rsidRPr="002C12A6" w:rsidRDefault="00F74BB8" w:rsidP="009B1A3B">
      <w:pPr>
        <w:tabs>
          <w:tab w:val="left" w:pos="142"/>
        </w:tabs>
        <w:spacing w:after="0"/>
        <w:jc w:val="both"/>
        <w:rPr>
          <w:rFonts w:ascii="Times New Roman" w:hAnsi="Times New Roman" w:cs="Times New Roman"/>
          <w:bCs/>
          <w:sz w:val="24"/>
          <w:szCs w:val="24"/>
        </w:rPr>
      </w:pPr>
    </w:p>
    <w:p w:rsidR="00204F00" w:rsidRPr="002C12A6" w:rsidRDefault="00204F00" w:rsidP="009B1A3B">
      <w:pPr>
        <w:tabs>
          <w:tab w:val="left" w:pos="142"/>
        </w:tabs>
        <w:spacing w:after="0"/>
        <w:jc w:val="both"/>
        <w:rPr>
          <w:rFonts w:ascii="Times New Roman" w:hAnsi="Times New Roman" w:cs="Times New Roman"/>
          <w:bCs/>
          <w:sz w:val="24"/>
          <w:szCs w:val="24"/>
        </w:rPr>
      </w:pPr>
      <w:r w:rsidRPr="002C12A6">
        <w:rPr>
          <w:rFonts w:ascii="Times New Roman" w:hAnsi="Times New Roman" w:cs="Times New Roman"/>
          <w:bCs/>
          <w:sz w:val="24"/>
          <w:szCs w:val="24"/>
        </w:rPr>
        <w:t>Анализ внутренней среды</w:t>
      </w:r>
    </w:p>
    <w:p w:rsidR="00204F00" w:rsidRPr="002C12A6" w:rsidRDefault="00204F00" w:rsidP="009B1A3B">
      <w:pPr>
        <w:tabs>
          <w:tab w:val="left" w:pos="142"/>
        </w:tabs>
        <w:spacing w:after="0"/>
        <w:jc w:val="both"/>
        <w:rPr>
          <w:rFonts w:ascii="Times New Roman" w:hAnsi="Times New Roman" w:cs="Times New Roman"/>
          <w:b/>
          <w:i/>
          <w:sz w:val="24"/>
          <w:szCs w:val="24"/>
        </w:rPr>
      </w:pPr>
      <w:r w:rsidRPr="002C12A6">
        <w:rPr>
          <w:rFonts w:ascii="Times New Roman" w:hAnsi="Times New Roman" w:cs="Times New Roman"/>
          <w:b/>
          <w:i/>
          <w:sz w:val="24"/>
          <w:szCs w:val="24"/>
        </w:rPr>
        <w:t>Производственная деятельность</w:t>
      </w:r>
    </w:p>
    <w:p w:rsidR="00204F00" w:rsidRPr="002C12A6" w:rsidRDefault="003B5C1F" w:rsidP="009B1A3B">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04F00" w:rsidRPr="002C12A6">
        <w:rPr>
          <w:rFonts w:ascii="Times New Roman" w:hAnsi="Times New Roman" w:cs="Times New Roman"/>
          <w:sz w:val="24"/>
          <w:szCs w:val="24"/>
        </w:rPr>
        <w:t xml:space="preserve">Общество является региональной электросетевой компанией, осуществляющей передачу и распределение электроэнергии по г. Алматы и Алматинской области и являющейся 100% монополистом данного вида деятельности в зоне ответственности электрических сетей Общества. Общество представляет собой основную часть электрических сетей Алматинскогоэнергоузла классов напряжения 220/110/35/6-10/0,4кВ. </w:t>
      </w:r>
    </w:p>
    <w:p w:rsidR="00204F00" w:rsidRPr="002C12A6" w:rsidRDefault="00204F00" w:rsidP="009B1A3B">
      <w:pPr>
        <w:tabs>
          <w:tab w:val="left" w:pos="142"/>
        </w:tabs>
        <w:spacing w:after="0"/>
        <w:jc w:val="both"/>
        <w:rPr>
          <w:rFonts w:ascii="Times New Roman" w:hAnsi="Times New Roman" w:cs="Times New Roman"/>
          <w:sz w:val="24"/>
          <w:szCs w:val="24"/>
        </w:rPr>
      </w:pPr>
      <w:r w:rsidRPr="002C12A6">
        <w:rPr>
          <w:rFonts w:ascii="Times New Roman" w:hAnsi="Times New Roman" w:cs="Times New Roman"/>
          <w:sz w:val="24"/>
          <w:szCs w:val="24"/>
        </w:rPr>
        <w:t>Основной задачей Общества является эксплуатация и поддержание на необходимом техническом уровне распределительных электрических сетей 220/110/35/6-10/0,4 кВ в пределах административных границ города Алматы и соответствующих районов Алматинской области для осуществления передачи и распределения электроэнергии по сетям Общества.</w:t>
      </w:r>
    </w:p>
    <w:p w:rsidR="005330E2" w:rsidRDefault="005330E2" w:rsidP="009B1A3B">
      <w:pPr>
        <w:tabs>
          <w:tab w:val="left" w:pos="142"/>
        </w:tabs>
        <w:spacing w:after="0"/>
        <w:jc w:val="both"/>
        <w:rPr>
          <w:rFonts w:ascii="Times New Roman" w:hAnsi="Times New Roman" w:cs="Times New Roman"/>
          <w:sz w:val="24"/>
          <w:szCs w:val="24"/>
        </w:rPr>
      </w:pPr>
    </w:p>
    <w:p w:rsidR="00AE39E4" w:rsidRDefault="00AE39E4" w:rsidP="009B1A3B">
      <w:pPr>
        <w:tabs>
          <w:tab w:val="left" w:pos="142"/>
        </w:tabs>
        <w:spacing w:after="0"/>
        <w:jc w:val="both"/>
        <w:rPr>
          <w:rFonts w:ascii="Times New Roman" w:hAnsi="Times New Roman" w:cs="Times New Roman"/>
          <w:sz w:val="24"/>
          <w:szCs w:val="24"/>
        </w:rPr>
      </w:pPr>
    </w:p>
    <w:p w:rsidR="00AE39E4" w:rsidRPr="002C12A6" w:rsidRDefault="00AE39E4" w:rsidP="009B1A3B">
      <w:pPr>
        <w:tabs>
          <w:tab w:val="left" w:pos="142"/>
        </w:tabs>
        <w:spacing w:after="0"/>
        <w:jc w:val="both"/>
        <w:rPr>
          <w:rFonts w:ascii="Times New Roman" w:hAnsi="Times New Roman" w:cs="Times New Roman"/>
          <w:sz w:val="24"/>
          <w:szCs w:val="24"/>
        </w:rPr>
      </w:pPr>
    </w:p>
    <w:p w:rsidR="00204F00" w:rsidRPr="002C12A6" w:rsidRDefault="00204F00" w:rsidP="009B1A3B">
      <w:pPr>
        <w:tabs>
          <w:tab w:val="left" w:pos="142"/>
        </w:tabs>
        <w:spacing w:after="0"/>
        <w:jc w:val="both"/>
        <w:rPr>
          <w:rFonts w:ascii="Times New Roman" w:hAnsi="Times New Roman" w:cs="Times New Roman"/>
          <w:b/>
          <w:bCs/>
          <w:i/>
          <w:sz w:val="24"/>
          <w:szCs w:val="24"/>
        </w:rPr>
      </w:pPr>
      <w:r w:rsidRPr="002C12A6">
        <w:rPr>
          <w:rFonts w:ascii="Times New Roman" w:hAnsi="Times New Roman" w:cs="Times New Roman"/>
          <w:b/>
          <w:bCs/>
          <w:i/>
          <w:sz w:val="24"/>
          <w:szCs w:val="24"/>
        </w:rPr>
        <w:lastRenderedPageBreak/>
        <w:t>SWOT–анализ</w:t>
      </w:r>
    </w:p>
    <w:p w:rsidR="00204F00" w:rsidRPr="002C12A6" w:rsidRDefault="003B5C1F" w:rsidP="009B1A3B">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04F00" w:rsidRPr="002C12A6">
        <w:rPr>
          <w:rFonts w:ascii="Times New Roman" w:hAnsi="Times New Roman" w:cs="Times New Roman"/>
          <w:sz w:val="24"/>
          <w:szCs w:val="24"/>
        </w:rPr>
        <w:t>В соответствии с анализом внешней и внутренней среды подготовлен и представлен SWOT-анализ, определяющий потенциал и дальнейшие перспективы развития Общества.</w:t>
      </w:r>
    </w:p>
    <w:p w:rsidR="00204F00" w:rsidRPr="002C12A6" w:rsidRDefault="00204F00" w:rsidP="009B1A3B">
      <w:pPr>
        <w:tabs>
          <w:tab w:val="left" w:pos="142"/>
        </w:tabs>
        <w:spacing w:after="0"/>
        <w:jc w:val="both"/>
        <w:rPr>
          <w:rFonts w:ascii="Times New Roman" w:hAnsi="Times New Roman" w:cs="Times New Roman"/>
          <w:sz w:val="24"/>
          <w:szCs w:val="24"/>
        </w:rPr>
      </w:pPr>
      <w:r w:rsidRPr="002C12A6">
        <w:rPr>
          <w:rFonts w:ascii="Times New Roman" w:hAnsi="Times New Roman" w:cs="Times New Roman"/>
          <w:sz w:val="24"/>
          <w:szCs w:val="24"/>
        </w:rPr>
        <w:t>SWOT-анализ Общества</w:t>
      </w:r>
    </w:p>
    <w:tbl>
      <w:tblPr>
        <w:tblW w:w="9994" w:type="dxa"/>
        <w:tblLook w:val="00A0" w:firstRow="1" w:lastRow="0" w:firstColumn="1" w:lastColumn="0" w:noHBand="0" w:noVBand="0"/>
      </w:tblPr>
      <w:tblGrid>
        <w:gridCol w:w="4830"/>
        <w:gridCol w:w="5164"/>
      </w:tblGrid>
      <w:tr w:rsidR="00204F00" w:rsidRPr="00C21C49" w:rsidTr="00B21D93">
        <w:trPr>
          <w:trHeight w:val="440"/>
        </w:trPr>
        <w:tc>
          <w:tcPr>
            <w:tcW w:w="4830" w:type="dxa"/>
            <w:shd w:val="clear" w:color="auto" w:fill="auto"/>
          </w:tcPr>
          <w:p w:rsidR="00204F00" w:rsidRPr="002C12A6" w:rsidRDefault="00204F00" w:rsidP="009B1A3B">
            <w:pPr>
              <w:tabs>
                <w:tab w:val="left" w:pos="142"/>
              </w:tabs>
              <w:spacing w:after="0"/>
              <w:jc w:val="both"/>
              <w:rPr>
                <w:rFonts w:ascii="Times New Roman" w:hAnsi="Times New Roman" w:cs="Times New Roman"/>
                <w:bCs/>
                <w:sz w:val="24"/>
                <w:szCs w:val="24"/>
                <w:lang w:val="en-US"/>
              </w:rPr>
            </w:pPr>
            <w:r w:rsidRPr="002C12A6">
              <w:rPr>
                <w:rFonts w:ascii="Times New Roman" w:hAnsi="Times New Roman" w:cs="Times New Roman"/>
                <w:bCs/>
                <w:sz w:val="24"/>
                <w:szCs w:val="24"/>
                <w:lang w:val="en-US"/>
              </w:rPr>
              <w:t>Положительноевлияние</w:t>
            </w:r>
          </w:p>
        </w:tc>
        <w:tc>
          <w:tcPr>
            <w:tcW w:w="5164" w:type="dxa"/>
            <w:shd w:val="clear" w:color="auto" w:fill="auto"/>
          </w:tcPr>
          <w:p w:rsidR="00204F00" w:rsidRPr="002C12A6" w:rsidRDefault="00204F00" w:rsidP="009B1A3B">
            <w:pPr>
              <w:tabs>
                <w:tab w:val="left" w:pos="142"/>
              </w:tabs>
              <w:spacing w:after="0"/>
              <w:jc w:val="both"/>
              <w:rPr>
                <w:rFonts w:ascii="Times New Roman" w:hAnsi="Times New Roman" w:cs="Times New Roman"/>
                <w:bCs/>
                <w:sz w:val="24"/>
                <w:szCs w:val="24"/>
                <w:lang w:val="en-US"/>
              </w:rPr>
            </w:pPr>
            <w:r w:rsidRPr="002C12A6">
              <w:rPr>
                <w:rFonts w:ascii="Times New Roman" w:hAnsi="Times New Roman" w:cs="Times New Roman"/>
                <w:bCs/>
                <w:sz w:val="24"/>
                <w:szCs w:val="24"/>
                <w:lang w:val="en-US"/>
              </w:rPr>
              <w:t>Отрицательноевлияние</w:t>
            </w:r>
          </w:p>
        </w:tc>
      </w:tr>
      <w:tr w:rsidR="00204F00" w:rsidRPr="00C21C49" w:rsidTr="00B21D93">
        <w:trPr>
          <w:trHeight w:val="440"/>
        </w:trPr>
        <w:tc>
          <w:tcPr>
            <w:tcW w:w="4830" w:type="dxa"/>
            <w:shd w:val="clear" w:color="auto" w:fill="002060"/>
            <w:vAlign w:val="center"/>
          </w:tcPr>
          <w:p w:rsidR="00204F00" w:rsidRPr="002C12A6" w:rsidRDefault="00204F00" w:rsidP="009B1A3B">
            <w:pPr>
              <w:tabs>
                <w:tab w:val="left" w:pos="142"/>
              </w:tabs>
              <w:spacing w:after="0"/>
              <w:jc w:val="both"/>
              <w:rPr>
                <w:rFonts w:ascii="Times New Roman" w:hAnsi="Times New Roman" w:cs="Times New Roman"/>
                <w:bCs/>
                <w:sz w:val="24"/>
                <w:szCs w:val="24"/>
                <w:lang w:val="en-US"/>
              </w:rPr>
            </w:pPr>
            <w:r w:rsidRPr="002C12A6">
              <w:rPr>
                <w:rFonts w:ascii="Times New Roman" w:hAnsi="Times New Roman" w:cs="Times New Roman"/>
                <w:bCs/>
                <w:sz w:val="24"/>
                <w:szCs w:val="24"/>
                <w:lang w:val="en-US"/>
              </w:rPr>
              <w:t>Сильные</w:t>
            </w:r>
            <w:r w:rsidR="00EB6BA4">
              <w:rPr>
                <w:rFonts w:ascii="Times New Roman" w:hAnsi="Times New Roman" w:cs="Times New Roman"/>
                <w:bCs/>
                <w:sz w:val="24"/>
                <w:szCs w:val="24"/>
              </w:rPr>
              <w:t xml:space="preserve"> </w:t>
            </w:r>
            <w:r w:rsidRPr="002C12A6">
              <w:rPr>
                <w:rFonts w:ascii="Times New Roman" w:hAnsi="Times New Roman" w:cs="Times New Roman"/>
                <w:bCs/>
                <w:sz w:val="24"/>
                <w:szCs w:val="24"/>
                <w:lang w:val="en-US"/>
              </w:rPr>
              <w:t>стороны</w:t>
            </w:r>
          </w:p>
        </w:tc>
        <w:tc>
          <w:tcPr>
            <w:tcW w:w="5164" w:type="dxa"/>
            <w:shd w:val="clear" w:color="auto" w:fill="002060"/>
            <w:vAlign w:val="center"/>
          </w:tcPr>
          <w:p w:rsidR="00204F00" w:rsidRPr="002C12A6" w:rsidRDefault="00204F00" w:rsidP="009B1A3B">
            <w:pPr>
              <w:tabs>
                <w:tab w:val="left" w:pos="142"/>
              </w:tabs>
              <w:spacing w:after="0"/>
              <w:jc w:val="both"/>
              <w:rPr>
                <w:rFonts w:ascii="Times New Roman" w:hAnsi="Times New Roman" w:cs="Times New Roman"/>
                <w:bCs/>
                <w:sz w:val="24"/>
                <w:szCs w:val="24"/>
                <w:lang w:val="en-US"/>
              </w:rPr>
            </w:pPr>
            <w:r w:rsidRPr="002C12A6">
              <w:rPr>
                <w:rFonts w:ascii="Times New Roman" w:hAnsi="Times New Roman" w:cs="Times New Roman"/>
                <w:bCs/>
                <w:sz w:val="24"/>
                <w:szCs w:val="24"/>
                <w:lang w:val="en-US"/>
              </w:rPr>
              <w:t>Слабые</w:t>
            </w:r>
            <w:r w:rsidR="00EB6BA4">
              <w:rPr>
                <w:rFonts w:ascii="Times New Roman" w:hAnsi="Times New Roman" w:cs="Times New Roman"/>
                <w:bCs/>
                <w:sz w:val="24"/>
                <w:szCs w:val="24"/>
              </w:rPr>
              <w:t xml:space="preserve"> </w:t>
            </w:r>
            <w:r w:rsidRPr="002C12A6">
              <w:rPr>
                <w:rFonts w:ascii="Times New Roman" w:hAnsi="Times New Roman" w:cs="Times New Roman"/>
                <w:bCs/>
                <w:sz w:val="24"/>
                <w:szCs w:val="24"/>
                <w:lang w:val="en-US"/>
              </w:rPr>
              <w:t>стороны</w:t>
            </w:r>
          </w:p>
        </w:tc>
      </w:tr>
      <w:tr w:rsidR="00204F00" w:rsidRPr="00C21C49" w:rsidTr="00B21D93">
        <w:trPr>
          <w:trHeight w:val="1720"/>
        </w:trPr>
        <w:tc>
          <w:tcPr>
            <w:tcW w:w="4830" w:type="dxa"/>
            <w:shd w:val="clear" w:color="auto" w:fill="auto"/>
          </w:tcPr>
          <w:p w:rsidR="00204F00" w:rsidRPr="002C12A6" w:rsidRDefault="002C12A6" w:rsidP="00551281">
            <w:pPr>
              <w:numPr>
                <w:ilvl w:val="0"/>
                <w:numId w:val="12"/>
              </w:numPr>
              <w:tabs>
                <w:tab w:val="left" w:pos="142"/>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204F00" w:rsidRPr="002C12A6">
              <w:rPr>
                <w:rFonts w:ascii="Times New Roman" w:hAnsi="Times New Roman" w:cs="Times New Roman"/>
                <w:sz w:val="24"/>
                <w:szCs w:val="24"/>
              </w:rPr>
              <w:t>Поддержка со стороны Акционера (содействие в финансировании из Республиканского бюджета)</w:t>
            </w:r>
          </w:p>
          <w:p w:rsidR="00204F00" w:rsidRPr="002C12A6" w:rsidRDefault="002C12A6" w:rsidP="00551281">
            <w:pPr>
              <w:numPr>
                <w:ilvl w:val="0"/>
                <w:numId w:val="12"/>
              </w:numPr>
              <w:tabs>
                <w:tab w:val="left" w:pos="142"/>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204F00" w:rsidRPr="002C12A6">
              <w:rPr>
                <w:rFonts w:ascii="Times New Roman" w:hAnsi="Times New Roman" w:cs="Times New Roman"/>
                <w:sz w:val="24"/>
                <w:szCs w:val="24"/>
              </w:rPr>
              <w:t>Общество является единственной РЭК в г. Алматы и Алматинской области</w:t>
            </w:r>
          </w:p>
          <w:p w:rsidR="00204F00" w:rsidRPr="002C12A6" w:rsidRDefault="002C12A6" w:rsidP="00551281">
            <w:pPr>
              <w:numPr>
                <w:ilvl w:val="0"/>
                <w:numId w:val="12"/>
              </w:numPr>
              <w:tabs>
                <w:tab w:val="left" w:pos="142"/>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204F00" w:rsidRPr="002C12A6">
              <w:rPr>
                <w:rFonts w:ascii="Times New Roman" w:hAnsi="Times New Roman" w:cs="Times New Roman"/>
                <w:sz w:val="24"/>
                <w:szCs w:val="24"/>
              </w:rPr>
              <w:t>Наличие корпоративного менеджмента. Большой опыт работы в профессиональной отрасли.</w:t>
            </w:r>
          </w:p>
        </w:tc>
        <w:tc>
          <w:tcPr>
            <w:tcW w:w="5164" w:type="dxa"/>
            <w:shd w:val="clear" w:color="auto" w:fill="auto"/>
          </w:tcPr>
          <w:p w:rsidR="00204F00" w:rsidRPr="002C12A6" w:rsidRDefault="002C12A6" w:rsidP="00551281">
            <w:pPr>
              <w:numPr>
                <w:ilvl w:val="0"/>
                <w:numId w:val="15"/>
              </w:numPr>
              <w:tabs>
                <w:tab w:val="left" w:pos="142"/>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204F00" w:rsidRPr="002C12A6">
              <w:rPr>
                <w:rFonts w:ascii="Times New Roman" w:hAnsi="Times New Roman" w:cs="Times New Roman"/>
                <w:sz w:val="24"/>
                <w:szCs w:val="24"/>
              </w:rPr>
              <w:t>Наличие экономически непривлекательных активов. Физический и моральный износ производственных мощностей, высокий уровень аварийности.</w:t>
            </w:r>
          </w:p>
          <w:p w:rsidR="00204F00" w:rsidRPr="002C12A6" w:rsidRDefault="002C12A6" w:rsidP="00551281">
            <w:pPr>
              <w:numPr>
                <w:ilvl w:val="0"/>
                <w:numId w:val="15"/>
              </w:numPr>
              <w:tabs>
                <w:tab w:val="left" w:pos="142"/>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204F00" w:rsidRPr="002C12A6">
              <w:rPr>
                <w:rFonts w:ascii="Times New Roman" w:hAnsi="Times New Roman" w:cs="Times New Roman"/>
                <w:sz w:val="24"/>
                <w:szCs w:val="24"/>
              </w:rPr>
              <w:t>Наличие долгосрочных обязательств Общества исторического характера.</w:t>
            </w:r>
          </w:p>
          <w:p w:rsidR="00204F00" w:rsidRPr="002C12A6" w:rsidRDefault="002C12A6" w:rsidP="00551281">
            <w:pPr>
              <w:numPr>
                <w:ilvl w:val="0"/>
                <w:numId w:val="15"/>
              </w:numPr>
              <w:tabs>
                <w:tab w:val="left" w:pos="142"/>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204F00" w:rsidRPr="002C12A6">
              <w:rPr>
                <w:rFonts w:ascii="Times New Roman" w:hAnsi="Times New Roman" w:cs="Times New Roman"/>
                <w:sz w:val="24"/>
                <w:szCs w:val="24"/>
              </w:rPr>
              <w:t>Многоуровневая структура корпоративного управления</w:t>
            </w:r>
            <w:proofErr w:type="gramStart"/>
            <w:r w:rsidR="00204F00" w:rsidRPr="002C12A6">
              <w:rPr>
                <w:rFonts w:ascii="Times New Roman" w:hAnsi="Times New Roman" w:cs="Times New Roman"/>
                <w:sz w:val="24"/>
                <w:szCs w:val="24"/>
              </w:rPr>
              <w:t>.В</w:t>
            </w:r>
            <w:proofErr w:type="gramEnd"/>
            <w:r w:rsidR="00204F00" w:rsidRPr="002C12A6">
              <w:rPr>
                <w:rFonts w:ascii="Times New Roman" w:hAnsi="Times New Roman" w:cs="Times New Roman"/>
                <w:sz w:val="24"/>
                <w:szCs w:val="24"/>
              </w:rPr>
              <w:t>ысокая стоимость инвестиционных проектов.</w:t>
            </w:r>
          </w:p>
        </w:tc>
      </w:tr>
      <w:tr w:rsidR="00204F00" w:rsidRPr="00C21C49" w:rsidTr="00B21D93">
        <w:trPr>
          <w:trHeight w:val="440"/>
        </w:trPr>
        <w:tc>
          <w:tcPr>
            <w:tcW w:w="4830" w:type="dxa"/>
            <w:shd w:val="clear" w:color="auto" w:fill="002060"/>
            <w:vAlign w:val="center"/>
          </w:tcPr>
          <w:p w:rsidR="00204F00" w:rsidRPr="002C12A6" w:rsidRDefault="00204F00" w:rsidP="009B1A3B">
            <w:pPr>
              <w:tabs>
                <w:tab w:val="left" w:pos="142"/>
              </w:tabs>
              <w:spacing w:after="0"/>
              <w:jc w:val="both"/>
              <w:rPr>
                <w:rFonts w:ascii="Times New Roman" w:hAnsi="Times New Roman" w:cs="Times New Roman"/>
                <w:bCs/>
                <w:sz w:val="24"/>
                <w:szCs w:val="24"/>
                <w:lang w:val="en-US"/>
              </w:rPr>
            </w:pPr>
            <w:r w:rsidRPr="002C12A6">
              <w:rPr>
                <w:rFonts w:ascii="Times New Roman" w:hAnsi="Times New Roman" w:cs="Times New Roman"/>
                <w:bCs/>
                <w:sz w:val="24"/>
                <w:szCs w:val="24"/>
                <w:lang w:val="en-US"/>
              </w:rPr>
              <w:t>Возможности</w:t>
            </w:r>
          </w:p>
        </w:tc>
        <w:tc>
          <w:tcPr>
            <w:tcW w:w="5164" w:type="dxa"/>
            <w:shd w:val="clear" w:color="auto" w:fill="002060"/>
            <w:vAlign w:val="center"/>
          </w:tcPr>
          <w:p w:rsidR="00204F00" w:rsidRPr="002C12A6" w:rsidRDefault="00204F00" w:rsidP="009B1A3B">
            <w:pPr>
              <w:tabs>
                <w:tab w:val="left" w:pos="142"/>
              </w:tabs>
              <w:spacing w:after="0"/>
              <w:jc w:val="both"/>
              <w:rPr>
                <w:rFonts w:ascii="Times New Roman" w:hAnsi="Times New Roman" w:cs="Times New Roman"/>
                <w:bCs/>
                <w:sz w:val="24"/>
                <w:szCs w:val="24"/>
                <w:lang w:val="en-US"/>
              </w:rPr>
            </w:pPr>
            <w:r w:rsidRPr="002C12A6">
              <w:rPr>
                <w:rFonts w:ascii="Times New Roman" w:hAnsi="Times New Roman" w:cs="Times New Roman"/>
                <w:bCs/>
                <w:sz w:val="24"/>
                <w:szCs w:val="24"/>
                <w:lang w:val="en-US"/>
              </w:rPr>
              <w:t>Угрозы</w:t>
            </w:r>
          </w:p>
        </w:tc>
      </w:tr>
      <w:tr w:rsidR="00204F00" w:rsidRPr="00C21C49" w:rsidTr="00B21D93">
        <w:trPr>
          <w:trHeight w:val="422"/>
        </w:trPr>
        <w:tc>
          <w:tcPr>
            <w:tcW w:w="4830" w:type="dxa"/>
            <w:shd w:val="clear" w:color="auto" w:fill="auto"/>
          </w:tcPr>
          <w:p w:rsidR="00204F00" w:rsidRPr="002C12A6" w:rsidRDefault="002C12A6" w:rsidP="00551281">
            <w:pPr>
              <w:numPr>
                <w:ilvl w:val="0"/>
                <w:numId w:val="13"/>
              </w:numPr>
              <w:tabs>
                <w:tab w:val="left" w:pos="142"/>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204F00" w:rsidRPr="002C12A6">
              <w:rPr>
                <w:rFonts w:ascii="Times New Roman" w:hAnsi="Times New Roman" w:cs="Times New Roman"/>
                <w:sz w:val="24"/>
                <w:szCs w:val="24"/>
              </w:rPr>
              <w:t>Политическая долгосрочная стабильность Общества и её инвестиционная привлекательность. Финансирование на льготных условиях.</w:t>
            </w:r>
          </w:p>
          <w:p w:rsidR="00204F00" w:rsidRPr="002C12A6" w:rsidRDefault="002C12A6" w:rsidP="00551281">
            <w:pPr>
              <w:numPr>
                <w:ilvl w:val="0"/>
                <w:numId w:val="13"/>
              </w:numPr>
              <w:tabs>
                <w:tab w:val="left" w:pos="142"/>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204F00" w:rsidRPr="002C12A6">
              <w:rPr>
                <w:rFonts w:ascii="Times New Roman" w:hAnsi="Times New Roman" w:cs="Times New Roman"/>
                <w:sz w:val="24"/>
                <w:szCs w:val="24"/>
              </w:rPr>
              <w:t>Интенсивность развития региона и долгосрочный прогноз роста потребления электроэнергии.</w:t>
            </w:r>
          </w:p>
          <w:p w:rsidR="00204F00" w:rsidRPr="002C12A6" w:rsidRDefault="002C12A6" w:rsidP="00551281">
            <w:pPr>
              <w:numPr>
                <w:ilvl w:val="0"/>
                <w:numId w:val="13"/>
              </w:numPr>
              <w:tabs>
                <w:tab w:val="left" w:pos="142"/>
              </w:tabs>
              <w:spacing w:after="0"/>
              <w:ind w:left="0" w:firstLine="0"/>
              <w:jc w:val="both"/>
              <w:rPr>
                <w:rFonts w:ascii="Times New Roman" w:hAnsi="Times New Roman" w:cs="Times New Roman"/>
                <w:sz w:val="24"/>
                <w:szCs w:val="24"/>
                <w:lang w:val="en-US"/>
              </w:rPr>
            </w:pPr>
            <w:r>
              <w:rPr>
                <w:rFonts w:ascii="Times New Roman" w:hAnsi="Times New Roman" w:cs="Times New Roman"/>
                <w:sz w:val="24"/>
                <w:szCs w:val="24"/>
              </w:rPr>
              <w:t>.</w:t>
            </w:r>
            <w:r w:rsidR="00204F00" w:rsidRPr="002C12A6">
              <w:rPr>
                <w:rFonts w:ascii="Times New Roman" w:hAnsi="Times New Roman" w:cs="Times New Roman"/>
                <w:sz w:val="24"/>
                <w:szCs w:val="24"/>
                <w:lang w:val="en-US"/>
              </w:rPr>
              <w:t>Оптимизациябизнес-процессов</w:t>
            </w:r>
          </w:p>
        </w:tc>
        <w:tc>
          <w:tcPr>
            <w:tcW w:w="5164" w:type="dxa"/>
            <w:shd w:val="clear" w:color="auto" w:fill="auto"/>
          </w:tcPr>
          <w:p w:rsidR="00204F00" w:rsidRPr="002C12A6" w:rsidRDefault="002C12A6" w:rsidP="00551281">
            <w:pPr>
              <w:numPr>
                <w:ilvl w:val="0"/>
                <w:numId w:val="14"/>
              </w:numPr>
              <w:tabs>
                <w:tab w:val="left" w:pos="142"/>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204F00" w:rsidRPr="002C12A6">
              <w:rPr>
                <w:rFonts w:ascii="Times New Roman" w:hAnsi="Times New Roman" w:cs="Times New Roman"/>
                <w:sz w:val="24"/>
                <w:szCs w:val="24"/>
              </w:rPr>
              <w:t>Снижение инвестиционной активности в связи с отсутствием источников финансирования.</w:t>
            </w:r>
          </w:p>
          <w:p w:rsidR="00204F00" w:rsidRPr="002C12A6" w:rsidRDefault="002C12A6" w:rsidP="00551281">
            <w:pPr>
              <w:numPr>
                <w:ilvl w:val="0"/>
                <w:numId w:val="14"/>
              </w:numPr>
              <w:tabs>
                <w:tab w:val="left" w:pos="142"/>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204F00" w:rsidRPr="002C12A6">
              <w:rPr>
                <w:rFonts w:ascii="Times New Roman" w:hAnsi="Times New Roman" w:cs="Times New Roman"/>
                <w:sz w:val="24"/>
                <w:szCs w:val="24"/>
              </w:rPr>
              <w:t xml:space="preserve">Отказ со стороны регулирующих государственных органов в повышении тарифов до уровня, достаточного для возврата инвестиций. </w:t>
            </w:r>
          </w:p>
          <w:p w:rsidR="00204F00" w:rsidRPr="002C12A6" w:rsidRDefault="002C12A6" w:rsidP="00551281">
            <w:pPr>
              <w:numPr>
                <w:ilvl w:val="0"/>
                <w:numId w:val="14"/>
              </w:numPr>
              <w:tabs>
                <w:tab w:val="left" w:pos="142"/>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204F00" w:rsidRPr="002C12A6">
              <w:rPr>
                <w:rFonts w:ascii="Times New Roman" w:hAnsi="Times New Roman" w:cs="Times New Roman"/>
                <w:sz w:val="24"/>
                <w:szCs w:val="24"/>
              </w:rPr>
              <w:t>Вмешательство местных государственных органов в оперативную деятельность предприятия.</w:t>
            </w:r>
          </w:p>
          <w:p w:rsidR="00204F00" w:rsidRPr="002C12A6" w:rsidRDefault="00204F00" w:rsidP="009B1A3B">
            <w:pPr>
              <w:tabs>
                <w:tab w:val="left" w:pos="142"/>
              </w:tabs>
              <w:spacing w:after="0"/>
              <w:jc w:val="both"/>
              <w:rPr>
                <w:rFonts w:ascii="Times New Roman" w:hAnsi="Times New Roman" w:cs="Times New Roman"/>
                <w:sz w:val="24"/>
                <w:szCs w:val="24"/>
              </w:rPr>
            </w:pPr>
          </w:p>
        </w:tc>
      </w:tr>
    </w:tbl>
    <w:p w:rsidR="00204F00" w:rsidRPr="002C12A6" w:rsidRDefault="00204F00" w:rsidP="009B1A3B">
      <w:pPr>
        <w:tabs>
          <w:tab w:val="left" w:pos="142"/>
        </w:tabs>
        <w:spacing w:after="0"/>
        <w:jc w:val="both"/>
        <w:rPr>
          <w:rFonts w:ascii="Times New Roman" w:hAnsi="Times New Roman" w:cs="Times New Roman"/>
          <w:b/>
          <w:i/>
          <w:sz w:val="24"/>
          <w:szCs w:val="24"/>
        </w:rPr>
      </w:pPr>
      <w:r w:rsidRPr="002C12A6">
        <w:rPr>
          <w:rFonts w:ascii="Times New Roman" w:hAnsi="Times New Roman" w:cs="Times New Roman"/>
          <w:b/>
          <w:i/>
          <w:sz w:val="24"/>
          <w:szCs w:val="24"/>
        </w:rPr>
        <w:t>Сильные стороны</w:t>
      </w:r>
    </w:p>
    <w:p w:rsidR="00204F00" w:rsidRPr="002C12A6" w:rsidRDefault="003B5C1F" w:rsidP="009B1A3B">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04F00" w:rsidRPr="002C12A6">
        <w:rPr>
          <w:rFonts w:ascii="Times New Roman" w:hAnsi="Times New Roman" w:cs="Times New Roman"/>
          <w:sz w:val="24"/>
          <w:szCs w:val="24"/>
        </w:rPr>
        <w:t>Будучи естественным монополистом, Общество является основой инфраструктуры экономики по городу Алматы и Алматинской области в зоне ответственности электрических сетей Общества. Стабильный спрос на услуги Общества со стороны потребителей позволяет воплощать в жизнь долгосрочные проекты, направленные на укрепление и поддержку своей ведущей роли в экономике региона.</w:t>
      </w:r>
    </w:p>
    <w:p w:rsidR="00F74BB8" w:rsidRPr="002C12A6" w:rsidRDefault="00F74BB8" w:rsidP="001D6360">
      <w:pPr>
        <w:spacing w:after="0"/>
        <w:jc w:val="both"/>
        <w:rPr>
          <w:rFonts w:ascii="Times New Roman" w:hAnsi="Times New Roman" w:cs="Times New Roman"/>
          <w:sz w:val="24"/>
          <w:szCs w:val="24"/>
        </w:rPr>
      </w:pPr>
    </w:p>
    <w:p w:rsidR="00204F00" w:rsidRPr="002C12A6" w:rsidRDefault="00204F00" w:rsidP="001D6360">
      <w:pPr>
        <w:spacing w:after="0"/>
        <w:jc w:val="both"/>
        <w:rPr>
          <w:rFonts w:ascii="Times New Roman" w:hAnsi="Times New Roman" w:cs="Times New Roman"/>
          <w:b/>
          <w:i/>
          <w:sz w:val="24"/>
          <w:szCs w:val="24"/>
        </w:rPr>
      </w:pPr>
      <w:r w:rsidRPr="002C12A6">
        <w:rPr>
          <w:rFonts w:ascii="Times New Roman" w:hAnsi="Times New Roman" w:cs="Times New Roman"/>
          <w:b/>
          <w:i/>
          <w:sz w:val="24"/>
          <w:szCs w:val="24"/>
        </w:rPr>
        <w:t>Слабые стороны</w:t>
      </w:r>
    </w:p>
    <w:p w:rsidR="00204F00" w:rsidRPr="002C12A6" w:rsidRDefault="00204F00" w:rsidP="003B5C1F">
      <w:pPr>
        <w:spacing w:after="0"/>
        <w:ind w:firstLine="708"/>
        <w:jc w:val="both"/>
        <w:rPr>
          <w:rFonts w:ascii="Times New Roman" w:hAnsi="Times New Roman" w:cs="Times New Roman"/>
          <w:sz w:val="24"/>
          <w:szCs w:val="24"/>
        </w:rPr>
      </w:pPr>
      <w:r w:rsidRPr="002C12A6">
        <w:rPr>
          <w:rFonts w:ascii="Times New Roman" w:hAnsi="Times New Roman" w:cs="Times New Roman"/>
          <w:sz w:val="24"/>
          <w:szCs w:val="24"/>
        </w:rPr>
        <w:t>На сегодняшний день, как показывает анализ электросетевого оборудования Общества по годам</w:t>
      </w:r>
      <w:r w:rsidR="002C12A6" w:rsidRPr="002C12A6">
        <w:rPr>
          <w:rFonts w:ascii="Times New Roman" w:hAnsi="Times New Roman" w:cs="Times New Roman"/>
          <w:sz w:val="24"/>
          <w:szCs w:val="24"/>
        </w:rPr>
        <w:t xml:space="preserve"> ввода в эксплуатацию, больше половины</w:t>
      </w:r>
      <w:r w:rsidRPr="002C12A6">
        <w:rPr>
          <w:rFonts w:ascii="Times New Roman" w:hAnsi="Times New Roman" w:cs="Times New Roman"/>
          <w:sz w:val="24"/>
          <w:szCs w:val="24"/>
        </w:rPr>
        <w:t xml:space="preserve"> ЛЭП и ПС эксплуатируются более 20 лет, что свидетельствует об изношенности активов. Также в Обществе присутствует морально и физически устаревшее оборудование, нуждающееся в замене или капитальном ремонте. Устаревшее оборудование и, как следствие, рост аварийности в электрических сетях, приводит к недоотпуску электрической энергии потребителям, а также к дополнительным затратам материальных и трудовых ресурсов на восстановительный ремонт оборудования линий электропередач и трансформаторных подстанций.</w:t>
      </w:r>
    </w:p>
    <w:p w:rsidR="00204F00" w:rsidRPr="002C12A6" w:rsidRDefault="00204F00" w:rsidP="001D6360">
      <w:pPr>
        <w:spacing w:after="0"/>
        <w:jc w:val="both"/>
        <w:rPr>
          <w:rFonts w:ascii="Times New Roman" w:hAnsi="Times New Roman" w:cs="Times New Roman"/>
          <w:sz w:val="24"/>
          <w:szCs w:val="24"/>
        </w:rPr>
      </w:pPr>
      <w:r w:rsidRPr="002C12A6">
        <w:rPr>
          <w:rFonts w:ascii="Times New Roman" w:hAnsi="Times New Roman" w:cs="Times New Roman"/>
          <w:bCs/>
          <w:sz w:val="24"/>
          <w:szCs w:val="24"/>
        </w:rPr>
        <w:lastRenderedPageBreak/>
        <w:t xml:space="preserve">В связи с ожидаемым ростом энергопотребления и объема оказываемых услуг, </w:t>
      </w:r>
      <w:r w:rsidRPr="002C12A6">
        <w:rPr>
          <w:rFonts w:ascii="Times New Roman" w:hAnsi="Times New Roman" w:cs="Times New Roman"/>
          <w:sz w:val="24"/>
          <w:szCs w:val="24"/>
        </w:rPr>
        <w:t>Общество обладает потенциалом роста. Обществу потребуется исполнение долгосрочной стратегии, путем проведения комплекса мероприятий по восстановлению, модернизации, реконструкции существующего и вводу нового электрического оборудования, соответствующего современным стандартам, которое приведет к увеличению и расширению загрузки производственных мощностей, технологическому перевооружению предприятия.</w:t>
      </w:r>
    </w:p>
    <w:p w:rsidR="00204F00" w:rsidRPr="002C12A6" w:rsidRDefault="00204F00" w:rsidP="001D6360">
      <w:pPr>
        <w:spacing w:after="0"/>
        <w:jc w:val="both"/>
        <w:rPr>
          <w:rFonts w:ascii="Times New Roman" w:hAnsi="Times New Roman" w:cs="Times New Roman"/>
          <w:bCs/>
          <w:sz w:val="24"/>
          <w:szCs w:val="24"/>
        </w:rPr>
      </w:pPr>
    </w:p>
    <w:p w:rsidR="00204F00" w:rsidRPr="002C12A6" w:rsidRDefault="00204F00" w:rsidP="001D6360">
      <w:pPr>
        <w:spacing w:after="0"/>
        <w:jc w:val="both"/>
        <w:rPr>
          <w:rFonts w:ascii="Times New Roman" w:hAnsi="Times New Roman" w:cs="Times New Roman"/>
          <w:bCs/>
          <w:sz w:val="24"/>
          <w:szCs w:val="24"/>
        </w:rPr>
      </w:pPr>
      <w:r w:rsidRPr="002C12A6">
        <w:rPr>
          <w:rFonts w:ascii="Times New Roman" w:hAnsi="Times New Roman" w:cs="Times New Roman"/>
          <w:bCs/>
          <w:sz w:val="24"/>
          <w:szCs w:val="24"/>
        </w:rPr>
        <w:t>Стратегические направления, цели и задачи</w:t>
      </w:r>
    </w:p>
    <w:p w:rsidR="00204F00" w:rsidRPr="002C12A6" w:rsidRDefault="00204F00" w:rsidP="001D6360">
      <w:pPr>
        <w:spacing w:after="0"/>
        <w:jc w:val="both"/>
        <w:rPr>
          <w:rFonts w:ascii="Times New Roman" w:hAnsi="Times New Roman" w:cs="Times New Roman"/>
          <w:bCs/>
          <w:sz w:val="24"/>
          <w:szCs w:val="24"/>
        </w:rPr>
      </w:pPr>
    </w:p>
    <w:p w:rsidR="00204F00" w:rsidRPr="002C12A6" w:rsidRDefault="00204F00" w:rsidP="003B5C1F">
      <w:pPr>
        <w:spacing w:after="0"/>
        <w:ind w:firstLine="708"/>
        <w:jc w:val="both"/>
        <w:rPr>
          <w:rFonts w:ascii="Times New Roman" w:hAnsi="Times New Roman" w:cs="Times New Roman"/>
          <w:sz w:val="24"/>
          <w:szCs w:val="24"/>
        </w:rPr>
      </w:pPr>
      <w:r w:rsidRPr="002C12A6">
        <w:rPr>
          <w:rFonts w:ascii="Times New Roman" w:hAnsi="Times New Roman" w:cs="Times New Roman"/>
          <w:sz w:val="24"/>
          <w:szCs w:val="24"/>
        </w:rPr>
        <w:t>Для выполнения миссии и достижения желаемых результатов Обществу необходимо планомерно развиваться по следующим стратегическим направлениям:</w:t>
      </w:r>
    </w:p>
    <w:p w:rsidR="00204F00" w:rsidRPr="002C12A6" w:rsidRDefault="00204F00" w:rsidP="001D6360">
      <w:pPr>
        <w:spacing w:after="0"/>
        <w:jc w:val="both"/>
        <w:rPr>
          <w:rFonts w:ascii="Times New Roman" w:hAnsi="Times New Roman" w:cs="Times New Roman"/>
          <w:sz w:val="24"/>
          <w:szCs w:val="24"/>
        </w:rPr>
      </w:pPr>
      <w:r w:rsidRPr="002C12A6">
        <w:rPr>
          <w:rFonts w:ascii="Times New Roman" w:hAnsi="Times New Roman" w:cs="Times New Roman"/>
          <w:sz w:val="24"/>
          <w:szCs w:val="24"/>
        </w:rPr>
        <w:t>- Обеспечение энергетической безопасности</w:t>
      </w:r>
      <w:r w:rsidRPr="002C12A6">
        <w:rPr>
          <w:rFonts w:ascii="Times New Roman" w:hAnsi="Times New Roman" w:cs="Times New Roman"/>
          <w:sz w:val="24"/>
          <w:szCs w:val="24"/>
          <w:lang w:val="hu-HU"/>
        </w:rPr>
        <w:t>;</w:t>
      </w:r>
    </w:p>
    <w:p w:rsidR="00204F00" w:rsidRPr="002C12A6" w:rsidRDefault="00204F00" w:rsidP="001D6360">
      <w:pPr>
        <w:spacing w:after="0"/>
        <w:jc w:val="both"/>
        <w:rPr>
          <w:rFonts w:ascii="Times New Roman" w:hAnsi="Times New Roman" w:cs="Times New Roman"/>
          <w:sz w:val="24"/>
          <w:szCs w:val="24"/>
          <w:lang w:val="hu-HU"/>
        </w:rPr>
      </w:pPr>
      <w:r w:rsidRPr="002C12A6">
        <w:rPr>
          <w:rFonts w:ascii="Times New Roman" w:hAnsi="Times New Roman" w:cs="Times New Roman"/>
          <w:sz w:val="24"/>
          <w:szCs w:val="24"/>
        </w:rPr>
        <w:t xml:space="preserve">- </w:t>
      </w:r>
      <w:r w:rsidRPr="002C12A6">
        <w:rPr>
          <w:rFonts w:ascii="Times New Roman" w:hAnsi="Times New Roman" w:cs="Times New Roman"/>
          <w:sz w:val="24"/>
          <w:szCs w:val="24"/>
          <w:lang w:val="hu-HU"/>
        </w:rPr>
        <w:t xml:space="preserve">Повышение </w:t>
      </w:r>
      <w:r w:rsidRPr="002C12A6">
        <w:rPr>
          <w:rFonts w:ascii="Times New Roman" w:hAnsi="Times New Roman" w:cs="Times New Roman"/>
          <w:sz w:val="24"/>
          <w:szCs w:val="24"/>
        </w:rPr>
        <w:t>стоимости акционерного капитала;</w:t>
      </w:r>
    </w:p>
    <w:p w:rsidR="00204F00" w:rsidRPr="002C12A6" w:rsidRDefault="00204F00" w:rsidP="001D6360">
      <w:pPr>
        <w:spacing w:after="0"/>
        <w:jc w:val="both"/>
        <w:rPr>
          <w:rFonts w:ascii="Times New Roman" w:hAnsi="Times New Roman" w:cs="Times New Roman"/>
          <w:sz w:val="24"/>
          <w:szCs w:val="24"/>
          <w:lang w:val="hu-HU"/>
        </w:rPr>
      </w:pPr>
      <w:r w:rsidRPr="002C12A6">
        <w:rPr>
          <w:rFonts w:ascii="Times New Roman" w:hAnsi="Times New Roman" w:cs="Times New Roman"/>
          <w:sz w:val="24"/>
          <w:szCs w:val="24"/>
        </w:rPr>
        <w:t>- Социальная ответственность.</w:t>
      </w:r>
    </w:p>
    <w:p w:rsidR="009B1A3B" w:rsidRPr="002C12A6" w:rsidRDefault="009B1A3B" w:rsidP="001D6360">
      <w:pPr>
        <w:spacing w:after="0"/>
        <w:jc w:val="both"/>
        <w:rPr>
          <w:rFonts w:ascii="Times New Roman" w:hAnsi="Times New Roman" w:cs="Times New Roman"/>
          <w:sz w:val="24"/>
          <w:szCs w:val="24"/>
          <w:lang w:val="kk-KZ"/>
        </w:rPr>
      </w:pPr>
    </w:p>
    <w:p w:rsidR="00204F00" w:rsidRPr="002C12A6" w:rsidRDefault="00204F00" w:rsidP="001D6360">
      <w:pPr>
        <w:spacing w:after="0"/>
        <w:jc w:val="both"/>
        <w:rPr>
          <w:rFonts w:ascii="Times New Roman" w:hAnsi="Times New Roman" w:cs="Times New Roman"/>
          <w:b/>
          <w:i/>
          <w:sz w:val="24"/>
          <w:szCs w:val="24"/>
        </w:rPr>
      </w:pPr>
      <w:r w:rsidRPr="002C12A6">
        <w:rPr>
          <w:rFonts w:ascii="Times New Roman" w:hAnsi="Times New Roman" w:cs="Times New Roman"/>
          <w:b/>
          <w:i/>
          <w:sz w:val="24"/>
          <w:szCs w:val="24"/>
        </w:rPr>
        <w:t>Обеспечение энергетической безопасности</w:t>
      </w:r>
    </w:p>
    <w:p w:rsidR="00204F00" w:rsidRPr="002C12A6" w:rsidRDefault="00204F00" w:rsidP="009B1A3B">
      <w:pPr>
        <w:tabs>
          <w:tab w:val="left" w:pos="426"/>
        </w:tabs>
        <w:spacing w:after="0"/>
        <w:jc w:val="both"/>
        <w:rPr>
          <w:rFonts w:ascii="Times New Roman" w:hAnsi="Times New Roman" w:cs="Times New Roman"/>
          <w:sz w:val="24"/>
          <w:szCs w:val="24"/>
        </w:rPr>
      </w:pPr>
      <w:r w:rsidRPr="002C12A6">
        <w:rPr>
          <w:rFonts w:ascii="Times New Roman" w:hAnsi="Times New Roman" w:cs="Times New Roman"/>
          <w:sz w:val="24"/>
          <w:szCs w:val="24"/>
        </w:rPr>
        <w:t>Основными целями и задачами данного направления является:</w:t>
      </w:r>
    </w:p>
    <w:p w:rsidR="00204F00" w:rsidRPr="002C12A6" w:rsidRDefault="00204F00" w:rsidP="00551281">
      <w:pPr>
        <w:numPr>
          <w:ilvl w:val="0"/>
          <w:numId w:val="27"/>
        </w:numPr>
        <w:tabs>
          <w:tab w:val="left" w:pos="426"/>
        </w:tabs>
        <w:spacing w:after="0"/>
        <w:ind w:left="0" w:firstLine="0"/>
        <w:jc w:val="both"/>
        <w:rPr>
          <w:rFonts w:ascii="Times New Roman" w:hAnsi="Times New Roman" w:cs="Times New Roman"/>
          <w:sz w:val="24"/>
          <w:szCs w:val="24"/>
        </w:rPr>
      </w:pPr>
      <w:proofErr w:type="gramStart"/>
      <w:r w:rsidRPr="002C12A6">
        <w:rPr>
          <w:rFonts w:ascii="Times New Roman" w:hAnsi="Times New Roman" w:cs="Times New Roman"/>
          <w:sz w:val="24"/>
          <w:szCs w:val="24"/>
        </w:rPr>
        <w:t>Бесперебойная</w:t>
      </w:r>
      <w:proofErr w:type="gramEnd"/>
      <w:r w:rsidRPr="002C12A6">
        <w:rPr>
          <w:rFonts w:ascii="Times New Roman" w:hAnsi="Times New Roman" w:cs="Times New Roman"/>
          <w:sz w:val="24"/>
          <w:szCs w:val="24"/>
        </w:rPr>
        <w:t xml:space="preserve"> и качественнаяпередача и распределение электрической энергии </w:t>
      </w:r>
    </w:p>
    <w:p w:rsidR="00204F00" w:rsidRPr="002C12A6" w:rsidRDefault="00204F00" w:rsidP="00551281">
      <w:pPr>
        <w:numPr>
          <w:ilvl w:val="0"/>
          <w:numId w:val="27"/>
        </w:numPr>
        <w:tabs>
          <w:tab w:val="left" w:pos="426"/>
        </w:tabs>
        <w:spacing w:after="0"/>
        <w:ind w:left="0" w:firstLine="0"/>
        <w:jc w:val="both"/>
        <w:rPr>
          <w:rFonts w:ascii="Times New Roman" w:hAnsi="Times New Roman" w:cs="Times New Roman"/>
          <w:sz w:val="24"/>
          <w:szCs w:val="24"/>
        </w:rPr>
      </w:pPr>
      <w:r w:rsidRPr="002C12A6">
        <w:rPr>
          <w:rFonts w:ascii="Times New Roman" w:hAnsi="Times New Roman" w:cs="Times New Roman"/>
          <w:sz w:val="24"/>
          <w:szCs w:val="24"/>
        </w:rPr>
        <w:t>Поддержание высокого уровня эксплуатации основного оборудования</w:t>
      </w:r>
    </w:p>
    <w:p w:rsidR="00204F00" w:rsidRPr="00C21C49" w:rsidRDefault="00204F00" w:rsidP="009B1A3B">
      <w:pPr>
        <w:tabs>
          <w:tab w:val="left" w:pos="426"/>
        </w:tabs>
        <w:spacing w:after="0"/>
        <w:jc w:val="both"/>
        <w:rPr>
          <w:rFonts w:ascii="Times New Roman" w:hAnsi="Times New Roman" w:cs="Times New Roman"/>
          <w:bCs/>
          <w:sz w:val="24"/>
          <w:szCs w:val="24"/>
          <w:highlight w:val="yellow"/>
        </w:rPr>
      </w:pPr>
    </w:p>
    <w:p w:rsidR="00204F00" w:rsidRPr="002C12A6" w:rsidRDefault="003B5C1F" w:rsidP="009B1A3B">
      <w:pPr>
        <w:tabs>
          <w:tab w:val="left" w:pos="426"/>
        </w:tabs>
        <w:spacing w:after="0"/>
        <w:jc w:val="both"/>
        <w:rPr>
          <w:rFonts w:ascii="Times New Roman" w:hAnsi="Times New Roman" w:cs="Times New Roman"/>
          <w:sz w:val="24"/>
          <w:szCs w:val="24"/>
        </w:rPr>
      </w:pPr>
      <w:r>
        <w:rPr>
          <w:rFonts w:ascii="Times New Roman" w:hAnsi="Times New Roman" w:cs="Times New Roman"/>
          <w:iCs/>
          <w:sz w:val="24"/>
          <w:szCs w:val="24"/>
        </w:rPr>
        <w:tab/>
      </w:r>
      <w:r w:rsidR="00204F00" w:rsidRPr="002C12A6">
        <w:rPr>
          <w:rFonts w:ascii="Times New Roman" w:hAnsi="Times New Roman" w:cs="Times New Roman"/>
          <w:iCs/>
          <w:sz w:val="24"/>
          <w:szCs w:val="24"/>
        </w:rPr>
        <w:t>Обеспечение энергетической безопасности путем надежной, качественной и бесперебойной передачей и распределением электрической энергии, является стратегической целью Общества.</w:t>
      </w:r>
    </w:p>
    <w:p w:rsidR="00204F00" w:rsidRPr="002C12A6" w:rsidRDefault="00204F00" w:rsidP="009B1A3B">
      <w:pPr>
        <w:tabs>
          <w:tab w:val="left" w:pos="426"/>
        </w:tabs>
        <w:spacing w:after="0"/>
        <w:jc w:val="both"/>
        <w:rPr>
          <w:rFonts w:ascii="Times New Roman" w:hAnsi="Times New Roman" w:cs="Times New Roman"/>
          <w:sz w:val="24"/>
          <w:szCs w:val="24"/>
        </w:rPr>
      </w:pPr>
      <w:r w:rsidRPr="002C12A6">
        <w:rPr>
          <w:rFonts w:ascii="Times New Roman" w:hAnsi="Times New Roman" w:cs="Times New Roman"/>
          <w:iCs/>
          <w:sz w:val="24"/>
          <w:szCs w:val="24"/>
        </w:rPr>
        <w:t>Основной  задачей</w:t>
      </w:r>
      <w:r w:rsidRPr="002C12A6">
        <w:rPr>
          <w:rFonts w:ascii="Times New Roman" w:hAnsi="Times New Roman" w:cs="Times New Roman"/>
          <w:sz w:val="24"/>
          <w:szCs w:val="24"/>
        </w:rPr>
        <w:t xml:space="preserve"> является реконструкция, модернизация и расширение электрических сетей, реализация которой позволит добиться высокого уровня надежности и снизить вероятность технологических нарушений.  В рамках этой задачи будут реализованы следующие мероприятия:</w:t>
      </w:r>
    </w:p>
    <w:p w:rsidR="00204F00" w:rsidRPr="002C12A6" w:rsidRDefault="00204F00" w:rsidP="00551281">
      <w:pPr>
        <w:numPr>
          <w:ilvl w:val="1"/>
          <w:numId w:val="28"/>
        </w:numPr>
        <w:tabs>
          <w:tab w:val="clear" w:pos="928"/>
          <w:tab w:val="left" w:pos="426"/>
          <w:tab w:val="num" w:pos="709"/>
        </w:tabs>
        <w:spacing w:after="0"/>
        <w:ind w:left="0" w:firstLine="0"/>
        <w:jc w:val="both"/>
        <w:rPr>
          <w:rFonts w:ascii="Times New Roman" w:hAnsi="Times New Roman" w:cs="Times New Roman"/>
          <w:sz w:val="24"/>
          <w:szCs w:val="24"/>
        </w:rPr>
      </w:pPr>
      <w:r w:rsidRPr="002C12A6">
        <w:rPr>
          <w:rFonts w:ascii="Times New Roman" w:hAnsi="Times New Roman" w:cs="Times New Roman"/>
          <w:bCs/>
          <w:sz w:val="24"/>
          <w:szCs w:val="24"/>
        </w:rPr>
        <w:t>Создание кольца ЛЭП 220 кВ и опорных подстанций 220 кВ вокруг г. Алматы в 2018 году;</w:t>
      </w:r>
    </w:p>
    <w:p w:rsidR="00204F00" w:rsidRPr="002C12A6" w:rsidRDefault="00204F00" w:rsidP="00551281">
      <w:pPr>
        <w:numPr>
          <w:ilvl w:val="1"/>
          <w:numId w:val="28"/>
        </w:numPr>
        <w:tabs>
          <w:tab w:val="clear" w:pos="928"/>
          <w:tab w:val="left" w:pos="426"/>
          <w:tab w:val="num" w:pos="709"/>
        </w:tabs>
        <w:spacing w:after="0"/>
        <w:ind w:left="0" w:firstLine="0"/>
        <w:jc w:val="both"/>
        <w:rPr>
          <w:rFonts w:ascii="Times New Roman" w:hAnsi="Times New Roman" w:cs="Times New Roman"/>
          <w:sz w:val="24"/>
          <w:szCs w:val="24"/>
        </w:rPr>
      </w:pPr>
      <w:r w:rsidRPr="002C12A6">
        <w:rPr>
          <w:rFonts w:ascii="Times New Roman" w:hAnsi="Times New Roman" w:cs="Times New Roman"/>
          <w:bCs/>
          <w:sz w:val="24"/>
          <w:szCs w:val="24"/>
        </w:rPr>
        <w:t>Реконструкция системообразующей электрической сети 110 кВ в 2017 году;</w:t>
      </w:r>
    </w:p>
    <w:p w:rsidR="00204F00" w:rsidRPr="002C12A6" w:rsidRDefault="00204F00" w:rsidP="00551281">
      <w:pPr>
        <w:numPr>
          <w:ilvl w:val="1"/>
          <w:numId w:val="28"/>
        </w:numPr>
        <w:tabs>
          <w:tab w:val="clear" w:pos="928"/>
          <w:tab w:val="left" w:pos="426"/>
          <w:tab w:val="num" w:pos="709"/>
        </w:tabs>
        <w:spacing w:after="0"/>
        <w:ind w:left="0" w:firstLine="0"/>
        <w:jc w:val="both"/>
        <w:rPr>
          <w:rFonts w:ascii="Times New Roman" w:hAnsi="Times New Roman" w:cs="Times New Roman"/>
          <w:sz w:val="24"/>
          <w:szCs w:val="24"/>
        </w:rPr>
      </w:pPr>
      <w:r w:rsidRPr="002C12A6">
        <w:rPr>
          <w:rFonts w:ascii="Times New Roman" w:hAnsi="Times New Roman" w:cs="Times New Roman"/>
          <w:bCs/>
          <w:sz w:val="24"/>
          <w:szCs w:val="24"/>
        </w:rPr>
        <w:t>Новое строительство и реконструкция действующих подстанций в 2022 году;</w:t>
      </w:r>
    </w:p>
    <w:p w:rsidR="00204F00" w:rsidRPr="002C12A6" w:rsidRDefault="00204F00" w:rsidP="00551281">
      <w:pPr>
        <w:numPr>
          <w:ilvl w:val="1"/>
          <w:numId w:val="28"/>
        </w:numPr>
        <w:tabs>
          <w:tab w:val="clear" w:pos="928"/>
          <w:tab w:val="left" w:pos="426"/>
          <w:tab w:val="num" w:pos="709"/>
        </w:tabs>
        <w:spacing w:after="0"/>
        <w:ind w:left="0" w:firstLine="0"/>
        <w:jc w:val="both"/>
        <w:rPr>
          <w:rFonts w:ascii="Times New Roman" w:hAnsi="Times New Roman" w:cs="Times New Roman"/>
          <w:sz w:val="24"/>
          <w:szCs w:val="24"/>
        </w:rPr>
      </w:pPr>
      <w:r w:rsidRPr="002C12A6">
        <w:rPr>
          <w:rFonts w:ascii="Times New Roman" w:hAnsi="Times New Roman" w:cs="Times New Roman"/>
          <w:bCs/>
          <w:sz w:val="24"/>
          <w:szCs w:val="24"/>
        </w:rPr>
        <w:t>Поэтапная ликвидация электрических сетей 35 кВ по г. Алматы и Алматинской области в 2022 году;</w:t>
      </w:r>
    </w:p>
    <w:p w:rsidR="00204F00" w:rsidRPr="002C12A6" w:rsidRDefault="00204F00" w:rsidP="00551281">
      <w:pPr>
        <w:numPr>
          <w:ilvl w:val="1"/>
          <w:numId w:val="28"/>
        </w:numPr>
        <w:tabs>
          <w:tab w:val="clear" w:pos="928"/>
          <w:tab w:val="left" w:pos="426"/>
          <w:tab w:val="num" w:pos="709"/>
        </w:tabs>
        <w:spacing w:after="0"/>
        <w:ind w:left="0" w:firstLine="0"/>
        <w:jc w:val="both"/>
        <w:rPr>
          <w:rFonts w:ascii="Times New Roman" w:hAnsi="Times New Roman" w:cs="Times New Roman"/>
          <w:sz w:val="24"/>
          <w:szCs w:val="24"/>
        </w:rPr>
      </w:pPr>
      <w:r w:rsidRPr="002C12A6">
        <w:rPr>
          <w:rFonts w:ascii="Times New Roman" w:hAnsi="Times New Roman" w:cs="Times New Roman"/>
          <w:bCs/>
          <w:sz w:val="24"/>
          <w:szCs w:val="24"/>
        </w:rPr>
        <w:t>Строительство и реконструкция распределительных электрических сетей 0,4 -10 кВ в 2022 году;</w:t>
      </w:r>
    </w:p>
    <w:p w:rsidR="00204F00" w:rsidRPr="00C21C49" w:rsidRDefault="00204F00" w:rsidP="009B1A3B">
      <w:pPr>
        <w:tabs>
          <w:tab w:val="left" w:pos="426"/>
        </w:tabs>
        <w:spacing w:after="0"/>
        <w:jc w:val="both"/>
        <w:rPr>
          <w:rFonts w:ascii="Times New Roman" w:hAnsi="Times New Roman" w:cs="Times New Roman"/>
          <w:bCs/>
          <w:sz w:val="24"/>
          <w:szCs w:val="24"/>
          <w:highlight w:val="yellow"/>
        </w:rPr>
      </w:pPr>
    </w:p>
    <w:p w:rsidR="00F74BB8" w:rsidRPr="00C21C49" w:rsidRDefault="00F74BB8" w:rsidP="009B1A3B">
      <w:pPr>
        <w:tabs>
          <w:tab w:val="left" w:pos="426"/>
        </w:tabs>
        <w:spacing w:after="0"/>
        <w:jc w:val="both"/>
        <w:rPr>
          <w:rFonts w:ascii="Times New Roman" w:hAnsi="Times New Roman" w:cs="Times New Roman"/>
          <w:bCs/>
          <w:sz w:val="24"/>
          <w:szCs w:val="24"/>
          <w:highlight w:val="yellow"/>
        </w:rPr>
      </w:pPr>
    </w:p>
    <w:p w:rsidR="00204F00" w:rsidRPr="002C12A6" w:rsidRDefault="00204F00" w:rsidP="009B1A3B">
      <w:pPr>
        <w:tabs>
          <w:tab w:val="left" w:pos="426"/>
        </w:tabs>
        <w:spacing w:after="0"/>
        <w:jc w:val="both"/>
        <w:rPr>
          <w:rFonts w:ascii="Times New Roman" w:hAnsi="Times New Roman" w:cs="Times New Roman"/>
          <w:b/>
          <w:i/>
          <w:sz w:val="24"/>
          <w:szCs w:val="24"/>
        </w:rPr>
      </w:pPr>
      <w:r w:rsidRPr="002C12A6">
        <w:rPr>
          <w:rFonts w:ascii="Times New Roman" w:hAnsi="Times New Roman" w:cs="Times New Roman"/>
          <w:b/>
          <w:i/>
          <w:sz w:val="24"/>
          <w:szCs w:val="24"/>
        </w:rPr>
        <w:t>Повышение стоимости акционерного капитала</w:t>
      </w:r>
    </w:p>
    <w:p w:rsidR="00204F00" w:rsidRPr="002C12A6" w:rsidRDefault="00204F00" w:rsidP="009B1A3B">
      <w:pPr>
        <w:tabs>
          <w:tab w:val="left" w:pos="426"/>
        </w:tabs>
        <w:spacing w:after="0"/>
        <w:jc w:val="both"/>
        <w:rPr>
          <w:rFonts w:ascii="Times New Roman" w:hAnsi="Times New Roman" w:cs="Times New Roman"/>
          <w:sz w:val="24"/>
          <w:szCs w:val="24"/>
        </w:rPr>
      </w:pPr>
      <w:r w:rsidRPr="002C12A6">
        <w:rPr>
          <w:rFonts w:ascii="Times New Roman" w:hAnsi="Times New Roman" w:cs="Times New Roman"/>
          <w:sz w:val="24"/>
          <w:szCs w:val="24"/>
        </w:rPr>
        <w:t>Основными целями и задачами по повышению стоимости акционерного капитала являются:</w:t>
      </w:r>
    </w:p>
    <w:p w:rsidR="00204F00" w:rsidRPr="002C12A6" w:rsidRDefault="00204F00" w:rsidP="00551281">
      <w:pPr>
        <w:numPr>
          <w:ilvl w:val="0"/>
          <w:numId w:val="29"/>
        </w:numPr>
        <w:tabs>
          <w:tab w:val="left" w:pos="426"/>
        </w:tabs>
        <w:spacing w:after="0"/>
        <w:ind w:left="0" w:firstLine="0"/>
        <w:jc w:val="both"/>
        <w:rPr>
          <w:rFonts w:ascii="Times New Roman" w:hAnsi="Times New Roman" w:cs="Times New Roman"/>
          <w:bCs/>
          <w:sz w:val="24"/>
          <w:szCs w:val="24"/>
        </w:rPr>
      </w:pPr>
      <w:r w:rsidRPr="002C12A6">
        <w:rPr>
          <w:rFonts w:ascii="Times New Roman" w:hAnsi="Times New Roman" w:cs="Times New Roman"/>
          <w:bCs/>
          <w:sz w:val="24"/>
          <w:szCs w:val="24"/>
        </w:rPr>
        <w:t>Защита интересов акционеров:</w:t>
      </w:r>
    </w:p>
    <w:p w:rsidR="00204F00" w:rsidRPr="002C12A6" w:rsidRDefault="00204F00" w:rsidP="00551281">
      <w:pPr>
        <w:numPr>
          <w:ilvl w:val="0"/>
          <w:numId w:val="29"/>
        </w:numPr>
        <w:tabs>
          <w:tab w:val="left" w:pos="426"/>
        </w:tabs>
        <w:spacing w:after="0"/>
        <w:ind w:left="0" w:firstLine="0"/>
        <w:jc w:val="both"/>
        <w:rPr>
          <w:rFonts w:ascii="Times New Roman" w:hAnsi="Times New Roman" w:cs="Times New Roman"/>
          <w:bCs/>
          <w:sz w:val="24"/>
          <w:szCs w:val="24"/>
        </w:rPr>
      </w:pPr>
      <w:r w:rsidRPr="002C12A6">
        <w:rPr>
          <w:rFonts w:ascii="Times New Roman" w:hAnsi="Times New Roman" w:cs="Times New Roman"/>
          <w:bCs/>
          <w:sz w:val="24"/>
          <w:szCs w:val="24"/>
        </w:rPr>
        <w:t>Обеспечение финансовой стабильности:</w:t>
      </w:r>
    </w:p>
    <w:p w:rsidR="00204F00" w:rsidRPr="002C12A6" w:rsidRDefault="00204F00" w:rsidP="00551281">
      <w:pPr>
        <w:numPr>
          <w:ilvl w:val="0"/>
          <w:numId w:val="29"/>
        </w:numPr>
        <w:tabs>
          <w:tab w:val="left" w:pos="426"/>
        </w:tabs>
        <w:spacing w:after="0"/>
        <w:ind w:left="0" w:firstLine="0"/>
        <w:jc w:val="both"/>
        <w:rPr>
          <w:rFonts w:ascii="Times New Roman" w:hAnsi="Times New Roman" w:cs="Times New Roman"/>
          <w:sz w:val="24"/>
          <w:szCs w:val="24"/>
        </w:rPr>
      </w:pPr>
      <w:r w:rsidRPr="002C12A6">
        <w:rPr>
          <w:rFonts w:ascii="Times New Roman" w:hAnsi="Times New Roman" w:cs="Times New Roman"/>
          <w:sz w:val="24"/>
          <w:szCs w:val="24"/>
        </w:rPr>
        <w:t>Повышение операционной эффективности:</w:t>
      </w:r>
    </w:p>
    <w:p w:rsidR="00204F00" w:rsidRPr="002C12A6" w:rsidRDefault="00204F00" w:rsidP="00551281">
      <w:pPr>
        <w:numPr>
          <w:ilvl w:val="0"/>
          <w:numId w:val="29"/>
        </w:numPr>
        <w:tabs>
          <w:tab w:val="left" w:pos="426"/>
        </w:tabs>
        <w:spacing w:after="0"/>
        <w:ind w:left="0" w:firstLine="0"/>
        <w:jc w:val="both"/>
        <w:rPr>
          <w:rFonts w:ascii="Times New Roman" w:hAnsi="Times New Roman" w:cs="Times New Roman"/>
          <w:bCs/>
          <w:sz w:val="24"/>
          <w:szCs w:val="24"/>
        </w:rPr>
      </w:pPr>
      <w:r w:rsidRPr="002C12A6">
        <w:rPr>
          <w:rFonts w:ascii="Times New Roman" w:hAnsi="Times New Roman" w:cs="Times New Roman"/>
          <w:bCs/>
          <w:sz w:val="24"/>
          <w:szCs w:val="24"/>
        </w:rPr>
        <w:t>Инновационное развитие</w:t>
      </w:r>
    </w:p>
    <w:p w:rsidR="00204F00" w:rsidRPr="002C12A6" w:rsidRDefault="00204F00" w:rsidP="001D6360">
      <w:pPr>
        <w:spacing w:after="0"/>
        <w:jc w:val="both"/>
        <w:rPr>
          <w:rFonts w:ascii="Times New Roman" w:hAnsi="Times New Roman" w:cs="Times New Roman"/>
          <w:bCs/>
          <w:sz w:val="24"/>
          <w:szCs w:val="24"/>
        </w:rPr>
      </w:pPr>
    </w:p>
    <w:p w:rsidR="00204F00" w:rsidRPr="002C12A6" w:rsidRDefault="00204F00" w:rsidP="001D6360">
      <w:pPr>
        <w:spacing w:after="0"/>
        <w:jc w:val="both"/>
        <w:rPr>
          <w:rFonts w:ascii="Times New Roman" w:hAnsi="Times New Roman" w:cs="Times New Roman"/>
          <w:b/>
          <w:bCs/>
          <w:i/>
          <w:sz w:val="24"/>
          <w:szCs w:val="24"/>
        </w:rPr>
      </w:pPr>
      <w:r w:rsidRPr="002C12A6">
        <w:rPr>
          <w:rFonts w:ascii="Times New Roman" w:hAnsi="Times New Roman" w:cs="Times New Roman"/>
          <w:b/>
          <w:bCs/>
          <w:i/>
          <w:sz w:val="24"/>
          <w:szCs w:val="24"/>
        </w:rPr>
        <w:t>Защита интересов акционеров</w:t>
      </w:r>
    </w:p>
    <w:p w:rsidR="00204F00" w:rsidRPr="002C12A6" w:rsidRDefault="00204F00" w:rsidP="001D6360">
      <w:pPr>
        <w:spacing w:after="0"/>
        <w:jc w:val="both"/>
        <w:rPr>
          <w:rFonts w:ascii="Times New Roman" w:hAnsi="Times New Roman" w:cs="Times New Roman"/>
          <w:sz w:val="24"/>
          <w:szCs w:val="24"/>
        </w:rPr>
      </w:pPr>
      <w:r w:rsidRPr="002C12A6">
        <w:rPr>
          <w:rFonts w:ascii="Times New Roman" w:hAnsi="Times New Roman" w:cs="Times New Roman"/>
          <w:bCs/>
          <w:sz w:val="24"/>
          <w:szCs w:val="24"/>
        </w:rPr>
        <w:lastRenderedPageBreak/>
        <w:tab/>
      </w:r>
      <w:r w:rsidRPr="002C12A6">
        <w:rPr>
          <w:rFonts w:ascii="Times New Roman" w:hAnsi="Times New Roman" w:cs="Times New Roman"/>
          <w:sz w:val="24"/>
          <w:szCs w:val="24"/>
        </w:rPr>
        <w:t>Выплата дивидендов Акционеру</w:t>
      </w:r>
    </w:p>
    <w:p w:rsidR="00204F00" w:rsidRPr="002C12A6" w:rsidRDefault="00204F00" w:rsidP="001D6360">
      <w:pPr>
        <w:spacing w:after="0"/>
        <w:jc w:val="both"/>
        <w:rPr>
          <w:rFonts w:ascii="Times New Roman" w:hAnsi="Times New Roman" w:cs="Times New Roman"/>
          <w:sz w:val="24"/>
          <w:szCs w:val="24"/>
        </w:rPr>
      </w:pPr>
      <w:r w:rsidRPr="002C12A6">
        <w:rPr>
          <w:rFonts w:ascii="Times New Roman" w:hAnsi="Times New Roman" w:cs="Times New Roman"/>
          <w:sz w:val="24"/>
          <w:szCs w:val="24"/>
        </w:rPr>
        <w:t>Общество проводит активную работу в области дивидендной политики, целью которой является обеспечение баланса интересов акционера и Общества, а также прозрачного подхода при определении размеров дивидендов, условий и порядка выплаты.</w:t>
      </w:r>
    </w:p>
    <w:p w:rsidR="00204F00" w:rsidRPr="002C12A6" w:rsidRDefault="00204F00" w:rsidP="002C12A6">
      <w:pPr>
        <w:spacing w:after="0"/>
        <w:jc w:val="both"/>
        <w:rPr>
          <w:rFonts w:ascii="Times New Roman" w:hAnsi="Times New Roman" w:cs="Times New Roman"/>
          <w:sz w:val="24"/>
          <w:szCs w:val="24"/>
        </w:rPr>
      </w:pPr>
      <w:r w:rsidRPr="002C12A6">
        <w:rPr>
          <w:rFonts w:ascii="Times New Roman" w:hAnsi="Times New Roman" w:cs="Times New Roman"/>
          <w:sz w:val="24"/>
          <w:szCs w:val="24"/>
        </w:rPr>
        <w:t>Совершенствование корпоративного управления</w:t>
      </w:r>
    </w:p>
    <w:p w:rsidR="00204F00" w:rsidRPr="003B5C1F" w:rsidRDefault="00204F00" w:rsidP="002C12A6">
      <w:pPr>
        <w:spacing w:after="0"/>
        <w:ind w:firstLine="708"/>
        <w:jc w:val="both"/>
        <w:rPr>
          <w:rFonts w:ascii="Times New Roman" w:hAnsi="Times New Roman" w:cs="Times New Roman"/>
          <w:bCs/>
          <w:sz w:val="24"/>
          <w:szCs w:val="24"/>
        </w:rPr>
      </w:pPr>
      <w:r w:rsidRPr="003B5C1F">
        <w:rPr>
          <w:rFonts w:ascii="Times New Roman" w:hAnsi="Times New Roman" w:cs="Times New Roman"/>
          <w:bCs/>
          <w:sz w:val="24"/>
          <w:szCs w:val="24"/>
        </w:rPr>
        <w:t>Задачей Общества является усовершенствование системы корпоративного управления благодаря чему, ожидается рост прибыльности компании, и повышение стоимости акций. Основной причиной является то, что чем лучше скоординирована система корпоративного управления, тем выше уровень доверия инвестора, и, следовательно, тем меньше риск и выше стоимость Общества.</w:t>
      </w:r>
    </w:p>
    <w:p w:rsidR="00204F00" w:rsidRPr="003B5C1F" w:rsidRDefault="00204F00" w:rsidP="002C12A6">
      <w:pPr>
        <w:spacing w:after="0"/>
        <w:ind w:firstLine="708"/>
        <w:jc w:val="both"/>
        <w:rPr>
          <w:rFonts w:ascii="Times New Roman" w:hAnsi="Times New Roman" w:cs="Times New Roman"/>
          <w:sz w:val="24"/>
          <w:szCs w:val="24"/>
        </w:rPr>
      </w:pPr>
      <w:r w:rsidRPr="003B5C1F">
        <w:rPr>
          <w:rFonts w:ascii="Times New Roman" w:hAnsi="Times New Roman" w:cs="Times New Roman"/>
          <w:sz w:val="24"/>
          <w:szCs w:val="24"/>
        </w:rPr>
        <w:t xml:space="preserve">В 2012 году в Обществе была </w:t>
      </w:r>
      <w:r w:rsidR="00083265" w:rsidRPr="003B5C1F">
        <w:rPr>
          <w:rFonts w:ascii="Times New Roman" w:hAnsi="Times New Roman" w:cs="Times New Roman"/>
          <w:sz w:val="24"/>
          <w:szCs w:val="24"/>
        </w:rPr>
        <w:t xml:space="preserve">проведена работа по </w:t>
      </w:r>
      <w:r w:rsidRPr="003B5C1F">
        <w:rPr>
          <w:rFonts w:ascii="Times New Roman" w:hAnsi="Times New Roman" w:cs="Times New Roman"/>
          <w:sz w:val="24"/>
          <w:szCs w:val="24"/>
        </w:rPr>
        <w:t>внедре</w:t>
      </w:r>
      <w:r w:rsidR="00083265" w:rsidRPr="003B5C1F">
        <w:rPr>
          <w:rFonts w:ascii="Times New Roman" w:hAnsi="Times New Roman" w:cs="Times New Roman"/>
          <w:sz w:val="24"/>
          <w:szCs w:val="24"/>
        </w:rPr>
        <w:t xml:space="preserve">ниюинтегрированной </w:t>
      </w:r>
      <w:r w:rsidRPr="003B5C1F">
        <w:rPr>
          <w:rFonts w:ascii="Times New Roman" w:hAnsi="Times New Roman" w:cs="Times New Roman"/>
          <w:sz w:val="24"/>
          <w:szCs w:val="24"/>
        </w:rPr>
        <w:t>систем</w:t>
      </w:r>
      <w:r w:rsidR="00083265" w:rsidRPr="003B5C1F">
        <w:rPr>
          <w:rFonts w:ascii="Times New Roman" w:hAnsi="Times New Roman" w:cs="Times New Roman"/>
          <w:sz w:val="24"/>
          <w:szCs w:val="24"/>
        </w:rPr>
        <w:t>ы</w:t>
      </w:r>
      <w:r w:rsidRPr="003B5C1F">
        <w:rPr>
          <w:rFonts w:ascii="Times New Roman" w:hAnsi="Times New Roman" w:cs="Times New Roman"/>
          <w:sz w:val="24"/>
          <w:szCs w:val="24"/>
        </w:rPr>
        <w:t xml:space="preserve"> менеджмента</w:t>
      </w:r>
      <w:r w:rsidR="00083265" w:rsidRPr="003B5C1F">
        <w:rPr>
          <w:rFonts w:ascii="Times New Roman" w:hAnsi="Times New Roman" w:cs="Times New Roman"/>
          <w:sz w:val="24"/>
          <w:szCs w:val="24"/>
        </w:rPr>
        <w:t xml:space="preserve"> в области качества, менеджмента окружающей среды и менеджмента в области</w:t>
      </w:r>
      <w:r w:rsidR="00083265" w:rsidRPr="003B5C1F">
        <w:rPr>
          <w:rFonts w:ascii="Times New Roman" w:eastAsia="SimSun" w:hAnsi="Times New Roman" w:cs="Times New Roman"/>
          <w:sz w:val="24"/>
          <w:szCs w:val="24"/>
        </w:rPr>
        <w:t>охраны здоровья и обеспечения безопасности труда</w:t>
      </w:r>
      <w:proofErr w:type="gramStart"/>
      <w:r w:rsidR="00083265" w:rsidRPr="003B5C1F">
        <w:rPr>
          <w:rFonts w:ascii="Times New Roman" w:hAnsi="Times New Roman" w:cs="Times New Roman"/>
          <w:sz w:val="24"/>
          <w:szCs w:val="24"/>
        </w:rPr>
        <w:t>.П</w:t>
      </w:r>
      <w:proofErr w:type="gramEnd"/>
      <w:r w:rsidR="00083265" w:rsidRPr="003B5C1F">
        <w:rPr>
          <w:rFonts w:ascii="Times New Roman" w:hAnsi="Times New Roman" w:cs="Times New Roman"/>
          <w:sz w:val="24"/>
          <w:szCs w:val="24"/>
        </w:rPr>
        <w:t xml:space="preserve">о результатам, которой АО «АЖК»успешно сертифицировано по требованиям международных стандартов </w:t>
      </w:r>
      <w:r w:rsidR="00083265" w:rsidRPr="003B5C1F">
        <w:rPr>
          <w:rFonts w:ascii="Times New Roman" w:hAnsi="Times New Roman" w:cs="Times New Roman"/>
          <w:sz w:val="24"/>
          <w:szCs w:val="24"/>
          <w:lang w:val="en-US"/>
        </w:rPr>
        <w:t>ISO</w:t>
      </w:r>
      <w:r w:rsidR="00083265" w:rsidRPr="003B5C1F">
        <w:rPr>
          <w:rFonts w:ascii="Times New Roman" w:hAnsi="Times New Roman" w:cs="Times New Roman"/>
          <w:sz w:val="24"/>
          <w:szCs w:val="24"/>
        </w:rPr>
        <w:t xml:space="preserve"> 9001</w:t>
      </w:r>
      <w:r w:rsidR="001111F2">
        <w:rPr>
          <w:rFonts w:ascii="Times New Roman" w:hAnsi="Times New Roman" w:cs="Times New Roman"/>
          <w:sz w:val="24"/>
          <w:szCs w:val="24"/>
        </w:rPr>
        <w:t xml:space="preserve"> </w:t>
      </w:r>
      <w:r w:rsidR="00083265" w:rsidRPr="003B5C1F">
        <w:rPr>
          <w:rFonts w:ascii="Times New Roman" w:hAnsi="Times New Roman" w:cs="Times New Roman"/>
          <w:sz w:val="24"/>
          <w:szCs w:val="24"/>
        </w:rPr>
        <w:t>:</w:t>
      </w:r>
      <w:r w:rsidR="001111F2">
        <w:rPr>
          <w:rFonts w:ascii="Times New Roman" w:hAnsi="Times New Roman" w:cs="Times New Roman"/>
          <w:sz w:val="24"/>
          <w:szCs w:val="24"/>
        </w:rPr>
        <w:t xml:space="preserve"> </w:t>
      </w:r>
      <w:r w:rsidR="00083265" w:rsidRPr="003B5C1F">
        <w:rPr>
          <w:rFonts w:ascii="Times New Roman" w:hAnsi="Times New Roman" w:cs="Times New Roman"/>
          <w:sz w:val="24"/>
          <w:szCs w:val="24"/>
        </w:rPr>
        <w:t xml:space="preserve">2008, </w:t>
      </w:r>
      <w:r w:rsidR="00083265" w:rsidRPr="003B5C1F">
        <w:rPr>
          <w:rFonts w:ascii="Times New Roman" w:hAnsi="Times New Roman" w:cs="Times New Roman"/>
          <w:sz w:val="24"/>
          <w:szCs w:val="24"/>
          <w:lang w:val="en-US"/>
        </w:rPr>
        <w:t>ISO</w:t>
      </w:r>
      <w:r w:rsidR="00083265" w:rsidRPr="003B5C1F">
        <w:rPr>
          <w:rFonts w:ascii="Times New Roman" w:hAnsi="Times New Roman" w:cs="Times New Roman"/>
          <w:sz w:val="24"/>
          <w:szCs w:val="24"/>
        </w:rPr>
        <w:t xml:space="preserve"> 14001</w:t>
      </w:r>
      <w:r w:rsidR="001111F2">
        <w:rPr>
          <w:rFonts w:ascii="Times New Roman" w:hAnsi="Times New Roman" w:cs="Times New Roman"/>
          <w:sz w:val="24"/>
          <w:szCs w:val="24"/>
        </w:rPr>
        <w:t xml:space="preserve"> </w:t>
      </w:r>
      <w:r w:rsidR="00083265" w:rsidRPr="003B5C1F">
        <w:rPr>
          <w:rFonts w:ascii="Times New Roman" w:hAnsi="Times New Roman" w:cs="Times New Roman"/>
          <w:sz w:val="24"/>
          <w:szCs w:val="24"/>
        </w:rPr>
        <w:t xml:space="preserve">:2004 и </w:t>
      </w:r>
      <w:r w:rsidR="00083265" w:rsidRPr="003B5C1F">
        <w:rPr>
          <w:rFonts w:ascii="Times New Roman" w:hAnsi="Times New Roman" w:cs="Times New Roman"/>
          <w:sz w:val="24"/>
          <w:szCs w:val="24"/>
          <w:lang w:val="en-US"/>
        </w:rPr>
        <w:t>OHSAS</w:t>
      </w:r>
      <w:r w:rsidR="00083265" w:rsidRPr="003B5C1F">
        <w:rPr>
          <w:rFonts w:ascii="Times New Roman" w:hAnsi="Times New Roman" w:cs="Times New Roman"/>
          <w:sz w:val="24"/>
          <w:szCs w:val="24"/>
        </w:rPr>
        <w:t xml:space="preserve"> 18001</w:t>
      </w:r>
      <w:r w:rsidR="001111F2">
        <w:rPr>
          <w:rFonts w:ascii="Times New Roman" w:hAnsi="Times New Roman" w:cs="Times New Roman"/>
          <w:sz w:val="24"/>
          <w:szCs w:val="24"/>
        </w:rPr>
        <w:t xml:space="preserve"> </w:t>
      </w:r>
      <w:r w:rsidR="00083265" w:rsidRPr="003B5C1F">
        <w:rPr>
          <w:rFonts w:ascii="Times New Roman" w:hAnsi="Times New Roman" w:cs="Times New Roman"/>
          <w:sz w:val="24"/>
          <w:szCs w:val="24"/>
        </w:rPr>
        <w:t>:</w:t>
      </w:r>
      <w:r w:rsidR="001111F2">
        <w:rPr>
          <w:rFonts w:ascii="Times New Roman" w:hAnsi="Times New Roman" w:cs="Times New Roman"/>
          <w:sz w:val="24"/>
          <w:szCs w:val="24"/>
        </w:rPr>
        <w:t xml:space="preserve"> 2</w:t>
      </w:r>
      <w:r w:rsidR="00083265" w:rsidRPr="003B5C1F">
        <w:rPr>
          <w:rFonts w:ascii="Times New Roman" w:hAnsi="Times New Roman" w:cs="Times New Roman"/>
          <w:sz w:val="24"/>
          <w:szCs w:val="24"/>
        </w:rPr>
        <w:t xml:space="preserve">007, </w:t>
      </w:r>
      <w:r w:rsidRPr="003B5C1F">
        <w:rPr>
          <w:rFonts w:ascii="Times New Roman" w:hAnsi="Times New Roman" w:cs="Times New Roman"/>
          <w:sz w:val="24"/>
          <w:szCs w:val="24"/>
        </w:rPr>
        <w:t>что позволило Обществу  повысить качество, безопасность труда, экологию на производственных объектах, систематизировать управление деятельностью предприятия, повысить имидж, привлечь большее количество местных и иностранных инвесторов.</w:t>
      </w:r>
    </w:p>
    <w:p w:rsidR="002C12A6" w:rsidRPr="003B5C1F" w:rsidRDefault="003B5C1F" w:rsidP="003B5C1F">
      <w:pPr>
        <w:spacing w:after="0"/>
        <w:ind w:firstLine="708"/>
        <w:jc w:val="both"/>
        <w:rPr>
          <w:rFonts w:ascii="Times New Roman" w:hAnsi="Times New Roman" w:cs="Times New Roman"/>
          <w:sz w:val="24"/>
          <w:szCs w:val="24"/>
        </w:rPr>
      </w:pPr>
      <w:r w:rsidRPr="003B5C1F">
        <w:rPr>
          <w:rFonts w:ascii="Times New Roman" w:hAnsi="Times New Roman" w:cs="Times New Roman"/>
          <w:sz w:val="24"/>
          <w:szCs w:val="24"/>
        </w:rPr>
        <w:t>В</w:t>
      </w:r>
      <w:r w:rsidR="002C12A6" w:rsidRPr="003B5C1F">
        <w:rPr>
          <w:rFonts w:ascii="Times New Roman" w:hAnsi="Times New Roman" w:cs="Times New Roman"/>
          <w:sz w:val="24"/>
          <w:szCs w:val="24"/>
        </w:rPr>
        <w:t xml:space="preserve"> 2015 году во исполнене</w:t>
      </w:r>
      <w:r w:rsidR="00987BA0">
        <w:rPr>
          <w:rFonts w:ascii="Times New Roman" w:hAnsi="Times New Roman" w:cs="Times New Roman"/>
          <w:sz w:val="24"/>
          <w:szCs w:val="24"/>
        </w:rPr>
        <w:t>н</w:t>
      </w:r>
      <w:r w:rsidR="002C12A6" w:rsidRPr="003B5C1F">
        <w:rPr>
          <w:rFonts w:ascii="Times New Roman" w:hAnsi="Times New Roman" w:cs="Times New Roman"/>
          <w:sz w:val="24"/>
          <w:szCs w:val="24"/>
        </w:rPr>
        <w:t>ия пункта 4-1 ст.7 Закона РК  «Об энергосбережении и повышении энергоэффективности» в Общества проведена результативная работа по разработке, внедрению системы энергетического менеджмента (СЭнМ) АО «АЖК» в соответствии с требованиями международного стандарта ISO 50001</w:t>
      </w:r>
      <w:proofErr w:type="gramStart"/>
      <w:r w:rsidR="001111F2">
        <w:rPr>
          <w:rFonts w:ascii="Times New Roman" w:hAnsi="Times New Roman" w:cs="Times New Roman"/>
          <w:sz w:val="24"/>
          <w:szCs w:val="24"/>
        </w:rPr>
        <w:t xml:space="preserve"> :</w:t>
      </w:r>
      <w:proofErr w:type="gramEnd"/>
      <w:r w:rsidR="001111F2">
        <w:rPr>
          <w:rFonts w:ascii="Times New Roman" w:hAnsi="Times New Roman" w:cs="Times New Roman"/>
          <w:sz w:val="24"/>
          <w:szCs w:val="24"/>
        </w:rPr>
        <w:t xml:space="preserve"> 2011</w:t>
      </w:r>
      <w:r w:rsidR="002C12A6" w:rsidRPr="003B5C1F">
        <w:rPr>
          <w:rFonts w:ascii="Times New Roman" w:hAnsi="Times New Roman" w:cs="Times New Roman"/>
          <w:sz w:val="24"/>
          <w:szCs w:val="24"/>
        </w:rPr>
        <w:t>.</w:t>
      </w:r>
      <w:r w:rsidR="001111F2">
        <w:rPr>
          <w:rFonts w:ascii="Times New Roman" w:hAnsi="Times New Roman" w:cs="Times New Roman"/>
          <w:sz w:val="24"/>
          <w:szCs w:val="24"/>
        </w:rPr>
        <w:t xml:space="preserve"> </w:t>
      </w:r>
      <w:r w:rsidR="002C12A6" w:rsidRPr="003B5C1F">
        <w:rPr>
          <w:rFonts w:ascii="Times New Roman" w:hAnsi="Times New Roman" w:cs="Times New Roman"/>
          <w:sz w:val="24"/>
          <w:szCs w:val="24"/>
        </w:rPr>
        <w:t xml:space="preserve">В конце 2015 года </w:t>
      </w:r>
      <w:r w:rsidRPr="003B5C1F">
        <w:rPr>
          <w:rFonts w:ascii="Times New Roman" w:hAnsi="Times New Roman" w:cs="Times New Roman"/>
          <w:sz w:val="24"/>
          <w:szCs w:val="24"/>
        </w:rPr>
        <w:t xml:space="preserve">Общество </w:t>
      </w:r>
      <w:r w:rsidR="002C12A6" w:rsidRPr="003B5C1F">
        <w:rPr>
          <w:rFonts w:ascii="Times New Roman" w:hAnsi="Times New Roman" w:cs="Times New Roman"/>
          <w:sz w:val="24"/>
          <w:szCs w:val="24"/>
        </w:rPr>
        <w:t>успешно по</w:t>
      </w:r>
      <w:r w:rsidR="00316842">
        <w:rPr>
          <w:rFonts w:ascii="Times New Roman" w:hAnsi="Times New Roman" w:cs="Times New Roman"/>
          <w:sz w:val="24"/>
          <w:szCs w:val="24"/>
        </w:rPr>
        <w:t>д</w:t>
      </w:r>
      <w:r w:rsidR="002C12A6" w:rsidRPr="003B5C1F">
        <w:rPr>
          <w:rFonts w:ascii="Times New Roman" w:hAnsi="Times New Roman" w:cs="Times New Roman"/>
          <w:sz w:val="24"/>
          <w:szCs w:val="24"/>
        </w:rPr>
        <w:t>тверд</w:t>
      </w:r>
      <w:r w:rsidR="00987BA0">
        <w:rPr>
          <w:rFonts w:ascii="Times New Roman" w:hAnsi="Times New Roman" w:cs="Times New Roman"/>
          <w:sz w:val="24"/>
          <w:szCs w:val="24"/>
        </w:rPr>
        <w:t>и</w:t>
      </w:r>
      <w:r w:rsidR="002C12A6" w:rsidRPr="003B5C1F">
        <w:rPr>
          <w:rFonts w:ascii="Times New Roman" w:hAnsi="Times New Roman" w:cs="Times New Roman"/>
          <w:sz w:val="24"/>
          <w:szCs w:val="24"/>
        </w:rPr>
        <w:t>ло соответствие требований предусмотренных международными стандартами в области менеджмента качества, менеджмента окружающей среды,  менеджмента в области охраны здоровья и безопасности труда и системы энергетического менеджмента путем прохождения ресертификационного аудита. Сертификационным органом TUV NORD были получены соответсвующие сертификаты.</w:t>
      </w:r>
    </w:p>
    <w:p w:rsidR="00204F00" w:rsidRPr="003B5C1F" w:rsidRDefault="00204F00" w:rsidP="003B5C1F">
      <w:pPr>
        <w:spacing w:after="0"/>
        <w:ind w:firstLine="708"/>
        <w:jc w:val="both"/>
        <w:rPr>
          <w:rFonts w:ascii="Times New Roman" w:hAnsi="Times New Roman" w:cs="Times New Roman"/>
          <w:sz w:val="24"/>
          <w:szCs w:val="24"/>
        </w:rPr>
      </w:pPr>
      <w:r w:rsidRPr="003B5C1F">
        <w:rPr>
          <w:rFonts w:ascii="Times New Roman" w:hAnsi="Times New Roman" w:cs="Times New Roman"/>
          <w:sz w:val="24"/>
          <w:szCs w:val="24"/>
        </w:rPr>
        <w:t>Основные мероприятия, направленные на совершенствование корпоративного управления и повышения прозрачности финансово-хозяйственной деятельности, а также на обеспечение прав инвесторов, кредиторов и акционера при проведении структурных преобразований:</w:t>
      </w:r>
    </w:p>
    <w:p w:rsidR="00204F00" w:rsidRPr="003B5C1F" w:rsidRDefault="00204F00" w:rsidP="009B1A3B">
      <w:pPr>
        <w:spacing w:after="0"/>
        <w:jc w:val="both"/>
        <w:rPr>
          <w:rFonts w:ascii="Times New Roman" w:hAnsi="Times New Roman" w:cs="Times New Roman"/>
          <w:bCs/>
          <w:sz w:val="24"/>
          <w:szCs w:val="24"/>
        </w:rPr>
      </w:pPr>
      <w:r w:rsidRPr="003B5C1F">
        <w:rPr>
          <w:rFonts w:ascii="Times New Roman" w:hAnsi="Times New Roman" w:cs="Times New Roman"/>
          <w:bCs/>
          <w:sz w:val="24"/>
          <w:szCs w:val="24"/>
        </w:rPr>
        <w:t>Управление человеческими ресурсами будет проходить путем:</w:t>
      </w:r>
    </w:p>
    <w:p w:rsidR="00204F00" w:rsidRPr="003B5C1F" w:rsidRDefault="00204F00" w:rsidP="00551281">
      <w:pPr>
        <w:numPr>
          <w:ilvl w:val="0"/>
          <w:numId w:val="24"/>
        </w:numPr>
        <w:spacing w:after="0"/>
        <w:ind w:left="0" w:firstLine="0"/>
        <w:jc w:val="both"/>
        <w:rPr>
          <w:rFonts w:ascii="Times New Roman" w:hAnsi="Times New Roman" w:cs="Times New Roman"/>
          <w:sz w:val="24"/>
          <w:szCs w:val="24"/>
        </w:rPr>
      </w:pPr>
      <w:r w:rsidRPr="003B5C1F">
        <w:rPr>
          <w:rFonts w:ascii="Times New Roman" w:hAnsi="Times New Roman" w:cs="Times New Roman"/>
          <w:sz w:val="24"/>
          <w:szCs w:val="24"/>
        </w:rPr>
        <w:t xml:space="preserve">сохранения и развития кадрового потенциала; </w:t>
      </w:r>
    </w:p>
    <w:p w:rsidR="00204F00" w:rsidRPr="003B5C1F" w:rsidRDefault="00204F00" w:rsidP="00551281">
      <w:pPr>
        <w:numPr>
          <w:ilvl w:val="0"/>
          <w:numId w:val="23"/>
        </w:numPr>
        <w:tabs>
          <w:tab w:val="num" w:pos="720"/>
        </w:tabs>
        <w:spacing w:after="0"/>
        <w:ind w:left="0" w:firstLine="0"/>
        <w:jc w:val="both"/>
        <w:rPr>
          <w:rFonts w:ascii="Times New Roman" w:hAnsi="Times New Roman" w:cs="Times New Roman"/>
          <w:sz w:val="24"/>
          <w:szCs w:val="24"/>
        </w:rPr>
      </w:pPr>
      <w:r w:rsidRPr="003B5C1F">
        <w:rPr>
          <w:rFonts w:ascii="Times New Roman" w:hAnsi="Times New Roman" w:cs="Times New Roman"/>
          <w:sz w:val="24"/>
          <w:szCs w:val="24"/>
          <w:lang w:val="kk-KZ"/>
        </w:rPr>
        <w:t xml:space="preserve">эффективного управления и </w:t>
      </w:r>
      <w:r w:rsidRPr="003B5C1F">
        <w:rPr>
          <w:rFonts w:ascii="Times New Roman" w:hAnsi="Times New Roman" w:cs="Times New Roman"/>
          <w:sz w:val="24"/>
          <w:szCs w:val="24"/>
        </w:rPr>
        <w:t xml:space="preserve">развития </w:t>
      </w:r>
      <w:r w:rsidRPr="003B5C1F">
        <w:rPr>
          <w:rFonts w:ascii="Times New Roman" w:hAnsi="Times New Roman" w:cs="Times New Roman"/>
          <w:sz w:val="24"/>
          <w:szCs w:val="24"/>
          <w:lang w:val="kk-KZ"/>
        </w:rPr>
        <w:t>человеческого</w:t>
      </w:r>
      <w:r w:rsidRPr="003B5C1F">
        <w:rPr>
          <w:rFonts w:ascii="Times New Roman" w:hAnsi="Times New Roman" w:cs="Times New Roman"/>
          <w:sz w:val="24"/>
          <w:szCs w:val="24"/>
        </w:rPr>
        <w:t xml:space="preserve"> капитала Общества;</w:t>
      </w:r>
    </w:p>
    <w:p w:rsidR="00204F00" w:rsidRPr="003B5C1F" w:rsidRDefault="00204F00" w:rsidP="00551281">
      <w:pPr>
        <w:numPr>
          <w:ilvl w:val="0"/>
          <w:numId w:val="23"/>
        </w:numPr>
        <w:tabs>
          <w:tab w:val="num" w:pos="720"/>
        </w:tabs>
        <w:spacing w:after="0"/>
        <w:ind w:left="0" w:firstLine="0"/>
        <w:jc w:val="both"/>
        <w:rPr>
          <w:rFonts w:ascii="Times New Roman" w:hAnsi="Times New Roman" w:cs="Times New Roman"/>
          <w:sz w:val="24"/>
          <w:szCs w:val="24"/>
        </w:rPr>
      </w:pPr>
      <w:r w:rsidRPr="003B5C1F">
        <w:rPr>
          <w:rFonts w:ascii="Times New Roman" w:hAnsi="Times New Roman" w:cs="Times New Roman"/>
          <w:sz w:val="24"/>
          <w:szCs w:val="24"/>
          <w:lang w:val="hu-HU"/>
        </w:rPr>
        <w:t>обеспечени</w:t>
      </w:r>
      <w:r w:rsidRPr="003B5C1F">
        <w:rPr>
          <w:rFonts w:ascii="Times New Roman" w:hAnsi="Times New Roman" w:cs="Times New Roman"/>
          <w:sz w:val="24"/>
          <w:szCs w:val="24"/>
        </w:rPr>
        <w:t>я</w:t>
      </w:r>
      <w:r w:rsidRPr="003B5C1F">
        <w:rPr>
          <w:rFonts w:ascii="Times New Roman" w:hAnsi="Times New Roman" w:cs="Times New Roman"/>
          <w:sz w:val="24"/>
          <w:szCs w:val="24"/>
          <w:lang w:val="hu-HU"/>
        </w:rPr>
        <w:t xml:space="preserve"> Общества  компетентными, высокоэффективными, инициативными  человеческими ресурсами;</w:t>
      </w:r>
    </w:p>
    <w:p w:rsidR="00204F00" w:rsidRPr="003B5C1F" w:rsidRDefault="00204F00" w:rsidP="00551281">
      <w:pPr>
        <w:numPr>
          <w:ilvl w:val="0"/>
          <w:numId w:val="23"/>
        </w:numPr>
        <w:tabs>
          <w:tab w:val="num" w:pos="720"/>
        </w:tabs>
        <w:spacing w:after="0"/>
        <w:ind w:left="0" w:firstLine="0"/>
        <w:jc w:val="both"/>
        <w:rPr>
          <w:rFonts w:ascii="Times New Roman" w:hAnsi="Times New Roman" w:cs="Times New Roman"/>
          <w:sz w:val="24"/>
          <w:szCs w:val="24"/>
        </w:rPr>
      </w:pPr>
      <w:r w:rsidRPr="003B5C1F">
        <w:rPr>
          <w:rFonts w:ascii="Times New Roman" w:hAnsi="Times New Roman" w:cs="Times New Roman"/>
          <w:sz w:val="24"/>
          <w:szCs w:val="24"/>
        </w:rPr>
        <w:t>построения высокоразвитой корпоративной культуры Общества.</w:t>
      </w:r>
    </w:p>
    <w:p w:rsidR="00204F00" w:rsidRPr="003B5C1F" w:rsidRDefault="00204F00" w:rsidP="009B1A3B">
      <w:pPr>
        <w:spacing w:after="0"/>
        <w:jc w:val="both"/>
        <w:rPr>
          <w:rFonts w:ascii="Times New Roman" w:hAnsi="Times New Roman" w:cs="Times New Roman"/>
          <w:sz w:val="24"/>
          <w:szCs w:val="24"/>
        </w:rPr>
      </w:pPr>
      <w:r w:rsidRPr="003B5C1F">
        <w:rPr>
          <w:rFonts w:ascii="Times New Roman" w:hAnsi="Times New Roman" w:cs="Times New Roman"/>
          <w:sz w:val="24"/>
          <w:szCs w:val="24"/>
        </w:rPr>
        <w:t>Основные направления работы по управлению человеческими ресурсами:</w:t>
      </w:r>
    </w:p>
    <w:p w:rsidR="00204F00" w:rsidRPr="003B5C1F" w:rsidRDefault="00204F00" w:rsidP="00551281">
      <w:pPr>
        <w:numPr>
          <w:ilvl w:val="0"/>
          <w:numId w:val="23"/>
        </w:numPr>
        <w:tabs>
          <w:tab w:val="num" w:pos="720"/>
        </w:tabs>
        <w:spacing w:after="0"/>
        <w:ind w:left="0" w:firstLine="0"/>
        <w:jc w:val="both"/>
        <w:rPr>
          <w:rFonts w:ascii="Times New Roman" w:hAnsi="Times New Roman" w:cs="Times New Roman"/>
          <w:sz w:val="24"/>
          <w:szCs w:val="24"/>
        </w:rPr>
      </w:pPr>
      <w:r w:rsidRPr="003B5C1F">
        <w:rPr>
          <w:rFonts w:ascii="Times New Roman" w:hAnsi="Times New Roman" w:cs="Times New Roman"/>
          <w:sz w:val="24"/>
          <w:szCs w:val="24"/>
        </w:rPr>
        <w:t>совершенствование организационной структуры, планирование, подбор кадров;</w:t>
      </w:r>
    </w:p>
    <w:p w:rsidR="00204F00" w:rsidRPr="003B5C1F" w:rsidRDefault="00204F00" w:rsidP="00551281">
      <w:pPr>
        <w:numPr>
          <w:ilvl w:val="0"/>
          <w:numId w:val="23"/>
        </w:numPr>
        <w:tabs>
          <w:tab w:val="num" w:pos="720"/>
        </w:tabs>
        <w:spacing w:after="0"/>
        <w:ind w:left="0" w:firstLine="0"/>
        <w:jc w:val="both"/>
        <w:rPr>
          <w:rFonts w:ascii="Times New Roman" w:hAnsi="Times New Roman" w:cs="Times New Roman"/>
          <w:sz w:val="24"/>
          <w:szCs w:val="24"/>
        </w:rPr>
      </w:pPr>
      <w:r w:rsidRPr="003B5C1F">
        <w:rPr>
          <w:rFonts w:ascii="Times New Roman" w:hAnsi="Times New Roman" w:cs="Times New Roman"/>
          <w:sz w:val="24"/>
          <w:szCs w:val="24"/>
        </w:rPr>
        <w:t>профессиональное обучение и профессиональное развитие персонала;</w:t>
      </w:r>
    </w:p>
    <w:p w:rsidR="00204F00" w:rsidRPr="003B5C1F" w:rsidRDefault="00204F00" w:rsidP="00551281">
      <w:pPr>
        <w:numPr>
          <w:ilvl w:val="0"/>
          <w:numId w:val="23"/>
        </w:numPr>
        <w:tabs>
          <w:tab w:val="num" w:pos="720"/>
        </w:tabs>
        <w:spacing w:after="0"/>
        <w:ind w:left="0" w:firstLine="0"/>
        <w:jc w:val="both"/>
        <w:rPr>
          <w:rFonts w:ascii="Times New Roman" w:hAnsi="Times New Roman" w:cs="Times New Roman"/>
          <w:sz w:val="24"/>
          <w:szCs w:val="24"/>
        </w:rPr>
      </w:pPr>
      <w:r w:rsidRPr="003B5C1F">
        <w:rPr>
          <w:rFonts w:ascii="Times New Roman" w:hAnsi="Times New Roman" w:cs="Times New Roman"/>
          <w:sz w:val="24"/>
          <w:szCs w:val="24"/>
        </w:rPr>
        <w:t>формирование кадрового резерва руководящих работников.</w:t>
      </w:r>
    </w:p>
    <w:p w:rsidR="00204F00" w:rsidRPr="003B5C1F" w:rsidRDefault="00204F00" w:rsidP="003B5C1F">
      <w:pPr>
        <w:spacing w:after="0"/>
        <w:ind w:firstLine="708"/>
        <w:jc w:val="both"/>
        <w:rPr>
          <w:rFonts w:ascii="Times New Roman" w:hAnsi="Times New Roman" w:cs="Times New Roman"/>
          <w:bCs/>
          <w:sz w:val="24"/>
          <w:szCs w:val="24"/>
        </w:rPr>
      </w:pPr>
      <w:r w:rsidRPr="003B5C1F">
        <w:rPr>
          <w:rFonts w:ascii="Times New Roman" w:hAnsi="Times New Roman" w:cs="Times New Roman"/>
          <w:bCs/>
          <w:sz w:val="24"/>
          <w:szCs w:val="24"/>
        </w:rPr>
        <w:t>Для повышения эффективности управления человеческими ресурсами Обществом предусмотрены следующие мероприятия:</w:t>
      </w:r>
    </w:p>
    <w:p w:rsidR="00204F00" w:rsidRPr="003B5C1F" w:rsidRDefault="00204F00" w:rsidP="00551281">
      <w:pPr>
        <w:numPr>
          <w:ilvl w:val="0"/>
          <w:numId w:val="25"/>
        </w:numPr>
        <w:spacing w:after="0"/>
        <w:ind w:left="0" w:firstLine="0"/>
        <w:jc w:val="both"/>
        <w:rPr>
          <w:rFonts w:ascii="Times New Roman" w:hAnsi="Times New Roman" w:cs="Times New Roman"/>
          <w:sz w:val="24"/>
          <w:szCs w:val="24"/>
        </w:rPr>
      </w:pPr>
      <w:r w:rsidRPr="003B5C1F">
        <w:rPr>
          <w:rFonts w:ascii="Times New Roman" w:hAnsi="Times New Roman" w:cs="Times New Roman"/>
          <w:sz w:val="24"/>
          <w:szCs w:val="24"/>
        </w:rPr>
        <w:t>Внедрение программ поиска, найма, адаптации, оценки, мотивации и обучения сотрудников;</w:t>
      </w:r>
    </w:p>
    <w:p w:rsidR="00204F00" w:rsidRPr="003B5C1F" w:rsidRDefault="00204F00" w:rsidP="00551281">
      <w:pPr>
        <w:numPr>
          <w:ilvl w:val="0"/>
          <w:numId w:val="25"/>
        </w:numPr>
        <w:spacing w:after="0"/>
        <w:ind w:left="0" w:firstLine="0"/>
        <w:jc w:val="both"/>
        <w:rPr>
          <w:rFonts w:ascii="Times New Roman" w:hAnsi="Times New Roman" w:cs="Times New Roman"/>
          <w:sz w:val="24"/>
          <w:szCs w:val="24"/>
        </w:rPr>
      </w:pPr>
      <w:r w:rsidRPr="003B5C1F">
        <w:rPr>
          <w:rFonts w:ascii="Times New Roman" w:hAnsi="Times New Roman" w:cs="Times New Roman"/>
          <w:sz w:val="24"/>
          <w:szCs w:val="24"/>
        </w:rPr>
        <w:lastRenderedPageBreak/>
        <w:t>Конкурсный отбор, ориентируемый в первую очередь на внутренние источники подбора;</w:t>
      </w:r>
    </w:p>
    <w:p w:rsidR="00204F00" w:rsidRPr="003B5C1F" w:rsidRDefault="00204F00" w:rsidP="00551281">
      <w:pPr>
        <w:numPr>
          <w:ilvl w:val="0"/>
          <w:numId w:val="25"/>
        </w:numPr>
        <w:spacing w:after="0"/>
        <w:ind w:left="0" w:firstLine="0"/>
        <w:jc w:val="both"/>
        <w:rPr>
          <w:rFonts w:ascii="Times New Roman" w:hAnsi="Times New Roman" w:cs="Times New Roman"/>
          <w:sz w:val="24"/>
          <w:szCs w:val="24"/>
        </w:rPr>
      </w:pPr>
      <w:r w:rsidRPr="003B5C1F">
        <w:rPr>
          <w:rFonts w:ascii="Times New Roman" w:hAnsi="Times New Roman" w:cs="Times New Roman"/>
          <w:sz w:val="24"/>
          <w:szCs w:val="24"/>
        </w:rPr>
        <w:t>Формирование кадрового резерва на каждый уровень</w:t>
      </w:r>
      <w:r w:rsidRPr="003B5C1F">
        <w:rPr>
          <w:rFonts w:ascii="Times New Roman" w:hAnsi="Times New Roman" w:cs="Times New Roman"/>
          <w:sz w:val="24"/>
          <w:szCs w:val="24"/>
          <w:lang w:val="hu-HU"/>
        </w:rPr>
        <w:t> </w:t>
      </w:r>
      <w:r w:rsidRPr="003B5C1F">
        <w:rPr>
          <w:rFonts w:ascii="Times New Roman" w:hAnsi="Times New Roman" w:cs="Times New Roman"/>
          <w:sz w:val="24"/>
          <w:szCs w:val="24"/>
        </w:rPr>
        <w:t xml:space="preserve"> управления, направленное</w:t>
      </w:r>
      <w:r w:rsidRPr="003B5C1F">
        <w:rPr>
          <w:rFonts w:ascii="Times New Roman" w:hAnsi="Times New Roman" w:cs="Times New Roman"/>
          <w:sz w:val="24"/>
          <w:szCs w:val="24"/>
          <w:lang w:val="hu-HU"/>
        </w:rPr>
        <w:t> </w:t>
      </w:r>
      <w:r w:rsidRPr="003B5C1F">
        <w:rPr>
          <w:rFonts w:ascii="Times New Roman" w:hAnsi="Times New Roman" w:cs="Times New Roman"/>
          <w:sz w:val="24"/>
          <w:szCs w:val="24"/>
        </w:rPr>
        <w:t>на развития карьерного роста;</w:t>
      </w:r>
    </w:p>
    <w:p w:rsidR="00204F00" w:rsidRPr="003B5C1F" w:rsidRDefault="00204F00" w:rsidP="00551281">
      <w:pPr>
        <w:numPr>
          <w:ilvl w:val="0"/>
          <w:numId w:val="25"/>
        </w:numPr>
        <w:spacing w:after="0"/>
        <w:ind w:left="0" w:firstLine="0"/>
        <w:jc w:val="both"/>
        <w:rPr>
          <w:rFonts w:ascii="Times New Roman" w:hAnsi="Times New Roman" w:cs="Times New Roman"/>
          <w:sz w:val="24"/>
          <w:szCs w:val="24"/>
        </w:rPr>
      </w:pPr>
      <w:r w:rsidRPr="003B5C1F">
        <w:rPr>
          <w:rFonts w:ascii="Times New Roman" w:hAnsi="Times New Roman" w:cs="Times New Roman"/>
          <w:sz w:val="24"/>
          <w:szCs w:val="24"/>
        </w:rPr>
        <w:t>Мониторинг внешних условий деятельности организации и разработка стратегий развития;</w:t>
      </w:r>
    </w:p>
    <w:p w:rsidR="00204F00" w:rsidRPr="003B5C1F" w:rsidRDefault="00204F00" w:rsidP="00551281">
      <w:pPr>
        <w:numPr>
          <w:ilvl w:val="0"/>
          <w:numId w:val="25"/>
        </w:numPr>
        <w:spacing w:after="0"/>
        <w:ind w:left="0" w:firstLine="0"/>
        <w:jc w:val="both"/>
        <w:rPr>
          <w:rFonts w:ascii="Times New Roman" w:hAnsi="Times New Roman" w:cs="Times New Roman"/>
          <w:sz w:val="24"/>
          <w:szCs w:val="24"/>
        </w:rPr>
      </w:pPr>
      <w:r w:rsidRPr="003B5C1F">
        <w:rPr>
          <w:rFonts w:ascii="Times New Roman" w:hAnsi="Times New Roman" w:cs="Times New Roman"/>
          <w:sz w:val="24"/>
          <w:szCs w:val="24"/>
        </w:rPr>
        <w:t>А</w:t>
      </w:r>
      <w:r w:rsidRPr="003B5C1F">
        <w:rPr>
          <w:rFonts w:ascii="Times New Roman" w:hAnsi="Times New Roman" w:cs="Times New Roman"/>
          <w:sz w:val="24"/>
          <w:szCs w:val="24"/>
          <w:lang w:val="hu-HU"/>
        </w:rPr>
        <w:t>ктивная политика привлечения профессионалов</w:t>
      </w:r>
      <w:r w:rsidRPr="003B5C1F">
        <w:rPr>
          <w:rFonts w:ascii="Times New Roman" w:hAnsi="Times New Roman" w:cs="Times New Roman"/>
          <w:sz w:val="24"/>
          <w:szCs w:val="24"/>
        </w:rPr>
        <w:t>.</w:t>
      </w:r>
    </w:p>
    <w:p w:rsidR="00204F00" w:rsidRPr="00C21C49" w:rsidRDefault="00204F00" w:rsidP="009B1A3B">
      <w:pPr>
        <w:spacing w:after="0"/>
        <w:jc w:val="both"/>
        <w:rPr>
          <w:rFonts w:ascii="Times New Roman" w:hAnsi="Times New Roman" w:cs="Times New Roman"/>
          <w:sz w:val="24"/>
          <w:szCs w:val="24"/>
          <w:highlight w:val="yellow"/>
        </w:rPr>
      </w:pPr>
    </w:p>
    <w:p w:rsidR="00204F00" w:rsidRPr="00A2012C" w:rsidRDefault="00204F00" w:rsidP="009B1A3B">
      <w:pPr>
        <w:spacing w:after="0"/>
        <w:jc w:val="both"/>
        <w:rPr>
          <w:rFonts w:ascii="Times New Roman" w:hAnsi="Times New Roman" w:cs="Times New Roman"/>
          <w:b/>
          <w:i/>
          <w:sz w:val="24"/>
          <w:szCs w:val="24"/>
        </w:rPr>
      </w:pPr>
      <w:r w:rsidRPr="00A2012C">
        <w:rPr>
          <w:rFonts w:ascii="Times New Roman" w:hAnsi="Times New Roman" w:cs="Times New Roman"/>
          <w:b/>
          <w:i/>
          <w:sz w:val="24"/>
          <w:szCs w:val="24"/>
        </w:rPr>
        <w:t>Обеспечение финансовой стабильности</w:t>
      </w:r>
    </w:p>
    <w:p w:rsidR="00204F00" w:rsidRPr="00A2012C" w:rsidRDefault="00204F00" w:rsidP="00551281">
      <w:pPr>
        <w:numPr>
          <w:ilvl w:val="1"/>
          <w:numId w:val="18"/>
        </w:numPr>
        <w:spacing w:after="0"/>
        <w:ind w:left="0" w:firstLine="0"/>
        <w:jc w:val="both"/>
        <w:rPr>
          <w:rFonts w:ascii="Times New Roman" w:hAnsi="Times New Roman" w:cs="Times New Roman"/>
          <w:sz w:val="24"/>
          <w:szCs w:val="24"/>
        </w:rPr>
      </w:pPr>
      <w:r w:rsidRPr="00A2012C">
        <w:rPr>
          <w:rFonts w:ascii="Times New Roman" w:hAnsi="Times New Roman" w:cs="Times New Roman"/>
          <w:sz w:val="24"/>
          <w:szCs w:val="24"/>
        </w:rPr>
        <w:t>Участие в совершенствовании системы тарифообразования</w:t>
      </w:r>
    </w:p>
    <w:p w:rsidR="00204F00" w:rsidRPr="00A2012C" w:rsidRDefault="00204F00" w:rsidP="009B1A3B">
      <w:pPr>
        <w:spacing w:after="0"/>
        <w:jc w:val="both"/>
        <w:rPr>
          <w:rFonts w:ascii="Times New Roman" w:hAnsi="Times New Roman" w:cs="Times New Roman"/>
          <w:sz w:val="24"/>
          <w:szCs w:val="24"/>
        </w:rPr>
      </w:pPr>
      <w:r w:rsidRPr="00A2012C">
        <w:rPr>
          <w:rFonts w:ascii="Times New Roman" w:hAnsi="Times New Roman" w:cs="Times New Roman"/>
          <w:sz w:val="24"/>
          <w:szCs w:val="24"/>
        </w:rPr>
        <w:t xml:space="preserve">Для обеспечения финансовой стабильности, Общество участвует в совершенствовании системы тарифообразования для энергопередающих организаций. </w:t>
      </w:r>
    </w:p>
    <w:p w:rsidR="00204F00" w:rsidRPr="00A2012C" w:rsidRDefault="00204F00" w:rsidP="009B1A3B">
      <w:pPr>
        <w:spacing w:after="0"/>
        <w:jc w:val="both"/>
        <w:rPr>
          <w:rFonts w:ascii="Times New Roman" w:hAnsi="Times New Roman" w:cs="Times New Roman"/>
          <w:sz w:val="24"/>
          <w:szCs w:val="24"/>
        </w:rPr>
      </w:pPr>
      <w:r w:rsidRPr="00A2012C">
        <w:rPr>
          <w:rFonts w:ascii="Times New Roman" w:hAnsi="Times New Roman" w:cs="Times New Roman"/>
          <w:sz w:val="24"/>
          <w:szCs w:val="24"/>
        </w:rPr>
        <w:t>В рамках поставленной задачи планируются следующие мероприятия:</w:t>
      </w:r>
    </w:p>
    <w:p w:rsidR="00204F00" w:rsidRPr="00A2012C" w:rsidRDefault="00204F00" w:rsidP="00551281">
      <w:pPr>
        <w:numPr>
          <w:ilvl w:val="0"/>
          <w:numId w:val="22"/>
        </w:numPr>
        <w:spacing w:after="0"/>
        <w:ind w:left="0" w:firstLine="0"/>
        <w:jc w:val="both"/>
        <w:rPr>
          <w:rFonts w:ascii="Times New Roman" w:hAnsi="Times New Roman" w:cs="Times New Roman"/>
          <w:sz w:val="24"/>
          <w:szCs w:val="24"/>
          <w:lang w:val="hu-HU"/>
        </w:rPr>
      </w:pPr>
      <w:r w:rsidRPr="00A2012C">
        <w:rPr>
          <w:rFonts w:ascii="Times New Roman" w:hAnsi="Times New Roman" w:cs="Times New Roman"/>
          <w:sz w:val="24"/>
          <w:szCs w:val="24"/>
        </w:rPr>
        <w:t>внесение предложений при</w:t>
      </w:r>
      <w:r w:rsidRPr="00A2012C">
        <w:rPr>
          <w:rFonts w:ascii="Times New Roman" w:hAnsi="Times New Roman" w:cs="Times New Roman"/>
          <w:sz w:val="24"/>
          <w:szCs w:val="24"/>
          <w:lang w:val="hu-HU"/>
        </w:rPr>
        <w:t xml:space="preserve"> разработке нормативно-правовой базы в сфере тарифообразования;</w:t>
      </w:r>
    </w:p>
    <w:p w:rsidR="00204F00" w:rsidRPr="00A2012C" w:rsidRDefault="00204F00" w:rsidP="00551281">
      <w:pPr>
        <w:numPr>
          <w:ilvl w:val="0"/>
          <w:numId w:val="22"/>
        </w:numPr>
        <w:spacing w:after="0"/>
        <w:ind w:left="0" w:firstLine="0"/>
        <w:jc w:val="both"/>
        <w:rPr>
          <w:rFonts w:ascii="Times New Roman" w:hAnsi="Times New Roman" w:cs="Times New Roman"/>
          <w:sz w:val="24"/>
          <w:szCs w:val="24"/>
          <w:lang w:val="hu-HU"/>
        </w:rPr>
      </w:pPr>
      <w:r w:rsidRPr="00A2012C">
        <w:rPr>
          <w:rFonts w:ascii="Times New Roman" w:hAnsi="Times New Roman" w:cs="Times New Roman"/>
          <w:sz w:val="24"/>
          <w:szCs w:val="24"/>
        </w:rPr>
        <w:t xml:space="preserve">внесение предложений по </w:t>
      </w:r>
      <w:r w:rsidRPr="00A2012C">
        <w:rPr>
          <w:rFonts w:ascii="Times New Roman" w:hAnsi="Times New Roman" w:cs="Times New Roman"/>
          <w:sz w:val="24"/>
          <w:szCs w:val="24"/>
          <w:lang w:val="hu-HU"/>
        </w:rPr>
        <w:t>расширени</w:t>
      </w:r>
      <w:r w:rsidRPr="00A2012C">
        <w:rPr>
          <w:rFonts w:ascii="Times New Roman" w:hAnsi="Times New Roman" w:cs="Times New Roman"/>
          <w:sz w:val="24"/>
          <w:szCs w:val="24"/>
        </w:rPr>
        <w:t>ю</w:t>
      </w:r>
      <w:r w:rsidRPr="00A2012C">
        <w:rPr>
          <w:rFonts w:ascii="Times New Roman" w:hAnsi="Times New Roman" w:cs="Times New Roman"/>
          <w:sz w:val="24"/>
          <w:szCs w:val="24"/>
          <w:lang w:val="hu-HU"/>
        </w:rPr>
        <w:t xml:space="preserve"> перечня квалифицированныхзатрат, необходимых для осуществления прямой деятельности</w:t>
      </w:r>
      <w:r w:rsidRPr="00A2012C">
        <w:rPr>
          <w:rFonts w:ascii="Times New Roman" w:hAnsi="Times New Roman" w:cs="Times New Roman"/>
          <w:sz w:val="24"/>
          <w:szCs w:val="24"/>
        </w:rPr>
        <w:t>.</w:t>
      </w:r>
    </w:p>
    <w:p w:rsidR="00204F00" w:rsidRPr="00A2012C" w:rsidRDefault="00204F00" w:rsidP="00551281">
      <w:pPr>
        <w:numPr>
          <w:ilvl w:val="0"/>
          <w:numId w:val="19"/>
        </w:numPr>
        <w:spacing w:after="0"/>
        <w:ind w:left="0" w:firstLine="0"/>
        <w:rPr>
          <w:rFonts w:ascii="Times New Roman" w:hAnsi="Times New Roman" w:cs="Times New Roman"/>
          <w:sz w:val="24"/>
          <w:szCs w:val="24"/>
        </w:rPr>
      </w:pPr>
      <w:r w:rsidRPr="00A2012C">
        <w:rPr>
          <w:rFonts w:ascii="Times New Roman" w:hAnsi="Times New Roman" w:cs="Times New Roman"/>
          <w:sz w:val="24"/>
          <w:szCs w:val="24"/>
        </w:rPr>
        <w:t>Оптимизация издержек</w:t>
      </w:r>
    </w:p>
    <w:p w:rsidR="00204F00" w:rsidRPr="00A2012C" w:rsidRDefault="00204F00" w:rsidP="009B1A3B">
      <w:pPr>
        <w:spacing w:after="0"/>
        <w:jc w:val="both"/>
        <w:rPr>
          <w:rFonts w:ascii="Times New Roman" w:hAnsi="Times New Roman" w:cs="Times New Roman"/>
          <w:sz w:val="24"/>
          <w:szCs w:val="24"/>
        </w:rPr>
      </w:pPr>
      <w:r w:rsidRPr="00A2012C">
        <w:rPr>
          <w:rFonts w:ascii="Times New Roman" w:hAnsi="Times New Roman" w:cs="Times New Roman"/>
          <w:sz w:val="24"/>
          <w:szCs w:val="24"/>
        </w:rPr>
        <w:t>В</w:t>
      </w:r>
      <w:r w:rsidRPr="00A2012C">
        <w:rPr>
          <w:rFonts w:ascii="Times New Roman" w:hAnsi="Times New Roman" w:cs="Times New Roman"/>
          <w:sz w:val="24"/>
          <w:szCs w:val="24"/>
          <w:lang w:val="en-US"/>
        </w:rPr>
        <w:t> </w:t>
      </w:r>
      <w:r w:rsidRPr="00A2012C">
        <w:rPr>
          <w:rFonts w:ascii="Times New Roman" w:hAnsi="Times New Roman" w:cs="Times New Roman"/>
          <w:sz w:val="24"/>
          <w:szCs w:val="24"/>
        </w:rPr>
        <w:t>целях повышения эффективности производственно-хозяйственной деятельности, оптимизации объема и</w:t>
      </w:r>
      <w:r w:rsidRPr="00A2012C">
        <w:rPr>
          <w:rFonts w:ascii="Times New Roman" w:hAnsi="Times New Roman" w:cs="Times New Roman"/>
          <w:sz w:val="24"/>
          <w:szCs w:val="24"/>
          <w:lang w:val="en-US"/>
        </w:rPr>
        <w:t> </w:t>
      </w:r>
      <w:r w:rsidRPr="00A2012C">
        <w:rPr>
          <w:rFonts w:ascii="Times New Roman" w:hAnsi="Times New Roman" w:cs="Times New Roman"/>
          <w:sz w:val="24"/>
          <w:szCs w:val="24"/>
        </w:rPr>
        <w:t>структуры производственных и</w:t>
      </w:r>
      <w:r w:rsidRPr="00A2012C">
        <w:rPr>
          <w:rFonts w:ascii="Times New Roman" w:hAnsi="Times New Roman" w:cs="Times New Roman"/>
          <w:sz w:val="24"/>
          <w:szCs w:val="24"/>
          <w:lang w:val="en-US"/>
        </w:rPr>
        <w:t> </w:t>
      </w:r>
      <w:r w:rsidRPr="00A2012C">
        <w:rPr>
          <w:rFonts w:ascii="Times New Roman" w:hAnsi="Times New Roman" w:cs="Times New Roman"/>
          <w:sz w:val="24"/>
          <w:szCs w:val="24"/>
        </w:rPr>
        <w:t>административных управленческих издержек, планируется разработка комплексной программы нацеленной на сокращение издержек.</w:t>
      </w:r>
    </w:p>
    <w:p w:rsidR="00204F00" w:rsidRPr="00A2012C" w:rsidRDefault="00204F00" w:rsidP="009B1A3B">
      <w:pPr>
        <w:spacing w:after="0"/>
        <w:jc w:val="both"/>
        <w:rPr>
          <w:rFonts w:ascii="Times New Roman" w:hAnsi="Times New Roman" w:cs="Times New Roman"/>
          <w:sz w:val="24"/>
          <w:szCs w:val="24"/>
        </w:rPr>
      </w:pPr>
      <w:r w:rsidRPr="00A2012C">
        <w:rPr>
          <w:rFonts w:ascii="Times New Roman" w:hAnsi="Times New Roman" w:cs="Times New Roman"/>
          <w:sz w:val="24"/>
          <w:szCs w:val="24"/>
        </w:rPr>
        <w:t>Основные направления программы управления издержками:</w:t>
      </w:r>
    </w:p>
    <w:p w:rsidR="00204F00" w:rsidRPr="00A2012C" w:rsidRDefault="00204F00" w:rsidP="00551281">
      <w:pPr>
        <w:numPr>
          <w:ilvl w:val="0"/>
          <w:numId w:val="20"/>
        </w:numPr>
        <w:spacing w:after="0"/>
        <w:ind w:left="0" w:firstLine="0"/>
        <w:jc w:val="both"/>
        <w:rPr>
          <w:rFonts w:ascii="Times New Roman" w:hAnsi="Times New Roman" w:cs="Times New Roman"/>
          <w:sz w:val="24"/>
          <w:szCs w:val="24"/>
        </w:rPr>
      </w:pPr>
      <w:r w:rsidRPr="00A2012C">
        <w:rPr>
          <w:rFonts w:ascii="Times New Roman" w:hAnsi="Times New Roman" w:cs="Times New Roman"/>
          <w:sz w:val="24"/>
          <w:szCs w:val="24"/>
        </w:rPr>
        <w:t>сокращение потерь электроэнергии в</w:t>
      </w:r>
      <w:r w:rsidRPr="00A2012C">
        <w:rPr>
          <w:rFonts w:ascii="Times New Roman" w:hAnsi="Times New Roman" w:cs="Times New Roman"/>
          <w:sz w:val="24"/>
          <w:szCs w:val="24"/>
          <w:lang w:val="en-US"/>
        </w:rPr>
        <w:t> </w:t>
      </w:r>
      <w:r w:rsidRPr="00A2012C">
        <w:rPr>
          <w:rFonts w:ascii="Times New Roman" w:hAnsi="Times New Roman" w:cs="Times New Roman"/>
          <w:sz w:val="24"/>
          <w:szCs w:val="24"/>
        </w:rPr>
        <w:t>сетях;</w:t>
      </w:r>
    </w:p>
    <w:p w:rsidR="00204F00" w:rsidRPr="00A2012C" w:rsidRDefault="00204F00" w:rsidP="00551281">
      <w:pPr>
        <w:numPr>
          <w:ilvl w:val="0"/>
          <w:numId w:val="20"/>
        </w:numPr>
        <w:spacing w:after="0"/>
        <w:ind w:left="0" w:firstLine="0"/>
        <w:jc w:val="both"/>
        <w:rPr>
          <w:rFonts w:ascii="Times New Roman" w:hAnsi="Times New Roman" w:cs="Times New Roman"/>
          <w:sz w:val="24"/>
          <w:szCs w:val="24"/>
          <w:lang w:val="en-US"/>
        </w:rPr>
      </w:pPr>
      <w:r w:rsidRPr="00A2012C">
        <w:rPr>
          <w:rFonts w:ascii="Times New Roman" w:hAnsi="Times New Roman" w:cs="Times New Roman"/>
          <w:sz w:val="24"/>
          <w:szCs w:val="24"/>
        </w:rPr>
        <w:t>сокращение материальных затрат</w:t>
      </w:r>
      <w:r w:rsidRPr="00A2012C">
        <w:rPr>
          <w:rFonts w:ascii="Times New Roman" w:hAnsi="Times New Roman" w:cs="Times New Roman"/>
          <w:sz w:val="24"/>
          <w:szCs w:val="24"/>
          <w:lang w:val="en-US"/>
        </w:rPr>
        <w:t>;</w:t>
      </w:r>
    </w:p>
    <w:p w:rsidR="00204F00" w:rsidRPr="00A2012C" w:rsidRDefault="00204F00" w:rsidP="00551281">
      <w:pPr>
        <w:numPr>
          <w:ilvl w:val="0"/>
          <w:numId w:val="20"/>
        </w:numPr>
        <w:spacing w:after="0"/>
        <w:ind w:firstLine="0"/>
        <w:jc w:val="both"/>
        <w:rPr>
          <w:rFonts w:ascii="Times New Roman" w:hAnsi="Times New Roman" w:cs="Times New Roman"/>
          <w:sz w:val="24"/>
          <w:szCs w:val="24"/>
        </w:rPr>
      </w:pPr>
      <w:r w:rsidRPr="00A2012C">
        <w:rPr>
          <w:rFonts w:ascii="Times New Roman" w:hAnsi="Times New Roman" w:cs="Times New Roman"/>
          <w:sz w:val="24"/>
          <w:szCs w:val="24"/>
        </w:rPr>
        <w:t>оптимизация расходов на</w:t>
      </w:r>
      <w:r w:rsidRPr="00A2012C">
        <w:rPr>
          <w:rFonts w:ascii="Times New Roman" w:hAnsi="Times New Roman" w:cs="Times New Roman"/>
          <w:sz w:val="24"/>
          <w:szCs w:val="24"/>
          <w:lang w:val="en-US"/>
        </w:rPr>
        <w:t> </w:t>
      </w:r>
      <w:r w:rsidRPr="00A2012C">
        <w:rPr>
          <w:rFonts w:ascii="Times New Roman" w:hAnsi="Times New Roman" w:cs="Times New Roman"/>
          <w:sz w:val="24"/>
          <w:szCs w:val="24"/>
        </w:rPr>
        <w:t>ремонты по содержанию электрических сетей при непременном условии сохранения физических объемов работ;</w:t>
      </w:r>
    </w:p>
    <w:p w:rsidR="00204F00" w:rsidRPr="00A2012C" w:rsidRDefault="00204F00" w:rsidP="00551281">
      <w:pPr>
        <w:numPr>
          <w:ilvl w:val="0"/>
          <w:numId w:val="20"/>
        </w:numPr>
        <w:tabs>
          <w:tab w:val="clear" w:pos="720"/>
          <w:tab w:val="num" w:pos="0"/>
          <w:tab w:val="left" w:pos="142"/>
        </w:tabs>
        <w:spacing w:after="0"/>
        <w:ind w:left="0" w:firstLine="0"/>
        <w:jc w:val="both"/>
        <w:rPr>
          <w:rFonts w:ascii="Times New Roman" w:hAnsi="Times New Roman" w:cs="Times New Roman"/>
          <w:sz w:val="24"/>
          <w:szCs w:val="24"/>
        </w:rPr>
      </w:pPr>
      <w:r w:rsidRPr="00A2012C">
        <w:rPr>
          <w:rFonts w:ascii="Times New Roman" w:hAnsi="Times New Roman" w:cs="Times New Roman"/>
          <w:sz w:val="24"/>
          <w:szCs w:val="24"/>
        </w:rPr>
        <w:t>сокращение общехозяйственных и</w:t>
      </w:r>
      <w:r w:rsidRPr="00A2012C">
        <w:rPr>
          <w:rFonts w:ascii="Times New Roman" w:hAnsi="Times New Roman" w:cs="Times New Roman"/>
          <w:sz w:val="24"/>
          <w:szCs w:val="24"/>
          <w:lang w:val="en-US"/>
        </w:rPr>
        <w:t> </w:t>
      </w:r>
      <w:r w:rsidRPr="00A2012C">
        <w:rPr>
          <w:rFonts w:ascii="Times New Roman" w:hAnsi="Times New Roman" w:cs="Times New Roman"/>
          <w:sz w:val="24"/>
          <w:szCs w:val="24"/>
        </w:rPr>
        <w:t>прочих расходов.</w:t>
      </w:r>
    </w:p>
    <w:p w:rsidR="00204F00" w:rsidRPr="00A2012C" w:rsidRDefault="00204F00" w:rsidP="009B1A3B">
      <w:pPr>
        <w:tabs>
          <w:tab w:val="num" w:pos="0"/>
          <w:tab w:val="left" w:pos="142"/>
        </w:tabs>
        <w:spacing w:after="0"/>
        <w:jc w:val="both"/>
        <w:rPr>
          <w:rFonts w:ascii="Times New Roman" w:hAnsi="Times New Roman" w:cs="Times New Roman"/>
          <w:sz w:val="24"/>
          <w:szCs w:val="24"/>
        </w:rPr>
      </w:pPr>
      <w:r w:rsidRPr="00A2012C">
        <w:rPr>
          <w:rFonts w:ascii="Times New Roman" w:hAnsi="Times New Roman" w:cs="Times New Roman"/>
          <w:sz w:val="24"/>
          <w:szCs w:val="24"/>
        </w:rPr>
        <w:t>Экономический эффект от</w:t>
      </w:r>
      <w:r w:rsidRPr="00A2012C">
        <w:rPr>
          <w:rFonts w:ascii="Times New Roman" w:hAnsi="Times New Roman" w:cs="Times New Roman"/>
          <w:sz w:val="24"/>
          <w:szCs w:val="24"/>
          <w:lang w:val="en-US"/>
        </w:rPr>
        <w:t> </w:t>
      </w:r>
      <w:r w:rsidRPr="00A2012C">
        <w:rPr>
          <w:rFonts w:ascii="Times New Roman" w:hAnsi="Times New Roman" w:cs="Times New Roman"/>
          <w:sz w:val="24"/>
          <w:szCs w:val="24"/>
        </w:rPr>
        <w:t>реализации комплекса мероприятий, Общество планирует получить за</w:t>
      </w:r>
      <w:r w:rsidRPr="00A2012C">
        <w:rPr>
          <w:rFonts w:ascii="Times New Roman" w:hAnsi="Times New Roman" w:cs="Times New Roman"/>
          <w:sz w:val="24"/>
          <w:szCs w:val="24"/>
          <w:lang w:val="en-US"/>
        </w:rPr>
        <w:t> </w:t>
      </w:r>
      <w:r w:rsidRPr="00A2012C">
        <w:rPr>
          <w:rFonts w:ascii="Times New Roman" w:hAnsi="Times New Roman" w:cs="Times New Roman"/>
          <w:sz w:val="24"/>
          <w:szCs w:val="24"/>
        </w:rPr>
        <w:t>счет:</w:t>
      </w:r>
    </w:p>
    <w:p w:rsidR="00204F00" w:rsidRPr="00A2012C" w:rsidRDefault="00204F00" w:rsidP="00551281">
      <w:pPr>
        <w:numPr>
          <w:ilvl w:val="0"/>
          <w:numId w:val="21"/>
        </w:numPr>
        <w:tabs>
          <w:tab w:val="num" w:pos="142"/>
        </w:tabs>
        <w:spacing w:after="0"/>
        <w:ind w:left="0" w:firstLine="0"/>
        <w:jc w:val="both"/>
        <w:rPr>
          <w:rFonts w:ascii="Times New Roman" w:hAnsi="Times New Roman" w:cs="Times New Roman"/>
          <w:sz w:val="24"/>
          <w:szCs w:val="24"/>
        </w:rPr>
      </w:pPr>
      <w:r w:rsidRPr="00A2012C">
        <w:rPr>
          <w:rFonts w:ascii="Times New Roman" w:hAnsi="Times New Roman" w:cs="Times New Roman"/>
          <w:sz w:val="24"/>
          <w:szCs w:val="24"/>
        </w:rPr>
        <w:t xml:space="preserve">сокращения потерь электроэнергии в сетях; </w:t>
      </w:r>
    </w:p>
    <w:p w:rsidR="00204F00" w:rsidRPr="00A2012C" w:rsidRDefault="00204F00" w:rsidP="00551281">
      <w:pPr>
        <w:numPr>
          <w:ilvl w:val="0"/>
          <w:numId w:val="21"/>
        </w:numPr>
        <w:tabs>
          <w:tab w:val="num" w:pos="142"/>
        </w:tabs>
        <w:spacing w:after="0"/>
        <w:ind w:left="0" w:firstLine="0"/>
        <w:jc w:val="both"/>
        <w:rPr>
          <w:rFonts w:ascii="Times New Roman" w:hAnsi="Times New Roman" w:cs="Times New Roman"/>
          <w:sz w:val="24"/>
          <w:szCs w:val="24"/>
        </w:rPr>
      </w:pPr>
      <w:r w:rsidRPr="00A2012C">
        <w:rPr>
          <w:rFonts w:ascii="Times New Roman" w:hAnsi="Times New Roman" w:cs="Times New Roman"/>
          <w:sz w:val="24"/>
          <w:szCs w:val="24"/>
        </w:rPr>
        <w:t>снижения расхода электроэнергии на</w:t>
      </w:r>
      <w:r w:rsidRPr="00A2012C">
        <w:rPr>
          <w:rFonts w:ascii="Times New Roman" w:hAnsi="Times New Roman" w:cs="Times New Roman"/>
          <w:sz w:val="24"/>
          <w:szCs w:val="24"/>
          <w:lang w:val="hu-HU"/>
        </w:rPr>
        <w:t> </w:t>
      </w:r>
      <w:r w:rsidRPr="00A2012C">
        <w:rPr>
          <w:rFonts w:ascii="Times New Roman" w:hAnsi="Times New Roman" w:cs="Times New Roman"/>
          <w:sz w:val="24"/>
          <w:szCs w:val="24"/>
        </w:rPr>
        <w:t>собственные нужды подстанций.</w:t>
      </w:r>
    </w:p>
    <w:p w:rsidR="00204F00" w:rsidRPr="00A2012C" w:rsidRDefault="00204F00" w:rsidP="009B1A3B">
      <w:pPr>
        <w:tabs>
          <w:tab w:val="num" w:pos="142"/>
        </w:tabs>
        <w:spacing w:after="0"/>
        <w:jc w:val="both"/>
        <w:rPr>
          <w:rFonts w:ascii="Times New Roman" w:hAnsi="Times New Roman" w:cs="Times New Roman"/>
          <w:sz w:val="24"/>
          <w:szCs w:val="24"/>
        </w:rPr>
      </w:pPr>
    </w:p>
    <w:p w:rsidR="00204F00" w:rsidRPr="00A2012C" w:rsidRDefault="00204F00" w:rsidP="009B1A3B">
      <w:pPr>
        <w:tabs>
          <w:tab w:val="num" w:pos="142"/>
        </w:tabs>
        <w:spacing w:after="0"/>
        <w:jc w:val="both"/>
        <w:rPr>
          <w:rFonts w:ascii="Times New Roman" w:hAnsi="Times New Roman" w:cs="Times New Roman"/>
          <w:b/>
          <w:i/>
          <w:sz w:val="24"/>
          <w:szCs w:val="24"/>
        </w:rPr>
      </w:pPr>
      <w:r w:rsidRPr="00A2012C">
        <w:rPr>
          <w:rFonts w:ascii="Times New Roman" w:hAnsi="Times New Roman" w:cs="Times New Roman"/>
          <w:b/>
          <w:i/>
          <w:sz w:val="24"/>
          <w:szCs w:val="24"/>
        </w:rPr>
        <w:t>Повышение операционной эффективности</w:t>
      </w:r>
    </w:p>
    <w:p w:rsidR="00204F00" w:rsidRPr="00A2012C" w:rsidRDefault="00204F00" w:rsidP="009B1A3B">
      <w:pPr>
        <w:tabs>
          <w:tab w:val="num" w:pos="142"/>
        </w:tabs>
        <w:spacing w:after="0"/>
        <w:jc w:val="both"/>
        <w:rPr>
          <w:rFonts w:ascii="Times New Roman" w:hAnsi="Times New Roman" w:cs="Times New Roman"/>
          <w:sz w:val="24"/>
          <w:szCs w:val="24"/>
        </w:rPr>
      </w:pPr>
      <w:r w:rsidRPr="00A2012C">
        <w:rPr>
          <w:rFonts w:ascii="Times New Roman" w:hAnsi="Times New Roman" w:cs="Times New Roman"/>
          <w:sz w:val="24"/>
          <w:szCs w:val="24"/>
        </w:rPr>
        <w:t>Повышение операционной эффективности направлено на создание дополнительной стоимости и увеличение доходности активов. Достижение данной цели Обществом будет производиться путем осуществления следующей задачи:</w:t>
      </w:r>
    </w:p>
    <w:p w:rsidR="00204F00" w:rsidRPr="00A2012C" w:rsidRDefault="00204F00" w:rsidP="00551281">
      <w:pPr>
        <w:numPr>
          <w:ilvl w:val="0"/>
          <w:numId w:val="30"/>
        </w:numPr>
        <w:tabs>
          <w:tab w:val="num" w:pos="142"/>
        </w:tabs>
        <w:spacing w:after="0"/>
        <w:ind w:left="0" w:firstLine="0"/>
        <w:jc w:val="both"/>
        <w:rPr>
          <w:rFonts w:ascii="Times New Roman" w:hAnsi="Times New Roman" w:cs="Times New Roman"/>
          <w:sz w:val="24"/>
          <w:szCs w:val="24"/>
        </w:rPr>
      </w:pPr>
      <w:r w:rsidRPr="00A2012C">
        <w:rPr>
          <w:rFonts w:ascii="Times New Roman" w:hAnsi="Times New Roman" w:cs="Times New Roman"/>
          <w:sz w:val="24"/>
          <w:szCs w:val="24"/>
        </w:rPr>
        <w:t>Достижение финансово-экономических показателей и планируемого уровня инвестиций.</w:t>
      </w:r>
    </w:p>
    <w:p w:rsidR="00204F00" w:rsidRPr="00A2012C" w:rsidRDefault="00204F00" w:rsidP="009B1A3B">
      <w:pPr>
        <w:tabs>
          <w:tab w:val="num" w:pos="142"/>
        </w:tabs>
        <w:spacing w:after="0"/>
        <w:jc w:val="both"/>
        <w:rPr>
          <w:rFonts w:ascii="Times New Roman" w:hAnsi="Times New Roman" w:cs="Times New Roman"/>
          <w:sz w:val="24"/>
          <w:szCs w:val="24"/>
        </w:rPr>
      </w:pPr>
      <w:r w:rsidRPr="00A2012C">
        <w:rPr>
          <w:rFonts w:ascii="Times New Roman" w:hAnsi="Times New Roman" w:cs="Times New Roman"/>
          <w:sz w:val="24"/>
          <w:szCs w:val="24"/>
        </w:rPr>
        <w:t>Осуществление данной задачи Обществом будет производиться путем выполнения следующих мероприятий:</w:t>
      </w:r>
    </w:p>
    <w:p w:rsidR="00204F00" w:rsidRPr="00A2012C" w:rsidRDefault="00204F00" w:rsidP="00551281">
      <w:pPr>
        <w:numPr>
          <w:ilvl w:val="0"/>
          <w:numId w:val="31"/>
        </w:numPr>
        <w:tabs>
          <w:tab w:val="num" w:pos="142"/>
        </w:tabs>
        <w:spacing w:after="0"/>
        <w:ind w:left="0" w:firstLine="0"/>
        <w:jc w:val="both"/>
        <w:rPr>
          <w:rFonts w:ascii="Times New Roman" w:hAnsi="Times New Roman" w:cs="Times New Roman"/>
          <w:sz w:val="24"/>
          <w:szCs w:val="24"/>
        </w:rPr>
      </w:pPr>
      <w:r w:rsidRPr="00A2012C">
        <w:rPr>
          <w:rFonts w:ascii="Times New Roman" w:hAnsi="Times New Roman" w:cs="Times New Roman"/>
          <w:sz w:val="24"/>
          <w:szCs w:val="24"/>
        </w:rPr>
        <w:t>реализация взвешенной тарифной политики, обеспечивающей возвратность инвестиций в развитие электрических сетей в зоне ответственности Общества;</w:t>
      </w:r>
    </w:p>
    <w:p w:rsidR="00204F00" w:rsidRPr="00A2012C" w:rsidRDefault="00204F00" w:rsidP="00551281">
      <w:pPr>
        <w:numPr>
          <w:ilvl w:val="0"/>
          <w:numId w:val="31"/>
        </w:numPr>
        <w:tabs>
          <w:tab w:val="num" w:pos="142"/>
        </w:tabs>
        <w:spacing w:after="0"/>
        <w:ind w:left="0" w:firstLine="0"/>
        <w:jc w:val="both"/>
        <w:rPr>
          <w:rFonts w:ascii="Times New Roman" w:hAnsi="Times New Roman" w:cs="Times New Roman"/>
          <w:sz w:val="24"/>
          <w:szCs w:val="24"/>
        </w:rPr>
      </w:pPr>
      <w:r w:rsidRPr="00A2012C">
        <w:rPr>
          <w:rFonts w:ascii="Times New Roman" w:hAnsi="Times New Roman" w:cs="Times New Roman"/>
          <w:sz w:val="24"/>
          <w:szCs w:val="24"/>
        </w:rPr>
        <w:t>укрепление финансовой устойчивости и инвестиционной привлекательности  Общества путем реструктуризации исторических долгов.</w:t>
      </w:r>
    </w:p>
    <w:p w:rsidR="00204F00" w:rsidRPr="002B6A28" w:rsidRDefault="00204F00" w:rsidP="009B1A3B">
      <w:pPr>
        <w:tabs>
          <w:tab w:val="num" w:pos="142"/>
        </w:tabs>
        <w:spacing w:after="0"/>
        <w:jc w:val="both"/>
        <w:rPr>
          <w:rFonts w:ascii="Times New Roman" w:hAnsi="Times New Roman" w:cs="Times New Roman"/>
          <w:sz w:val="24"/>
          <w:szCs w:val="24"/>
        </w:rPr>
      </w:pPr>
      <w:r w:rsidRPr="002B6A28">
        <w:rPr>
          <w:rFonts w:ascii="Times New Roman" w:hAnsi="Times New Roman" w:cs="Times New Roman"/>
          <w:sz w:val="24"/>
          <w:szCs w:val="24"/>
        </w:rPr>
        <w:lastRenderedPageBreak/>
        <w:t>Основой для формирования доходности Общества будет тарифная политика, направленная на реализацию инвестиционной программы и достижение безубыточного результата деятельности.</w:t>
      </w:r>
    </w:p>
    <w:p w:rsidR="00204F00" w:rsidRPr="002B6A28" w:rsidRDefault="00204F00" w:rsidP="009B1A3B">
      <w:pPr>
        <w:tabs>
          <w:tab w:val="num" w:pos="142"/>
        </w:tabs>
        <w:spacing w:after="0"/>
        <w:jc w:val="both"/>
        <w:rPr>
          <w:rFonts w:ascii="Times New Roman" w:hAnsi="Times New Roman" w:cs="Times New Roman"/>
          <w:sz w:val="24"/>
          <w:szCs w:val="24"/>
        </w:rPr>
      </w:pPr>
    </w:p>
    <w:p w:rsidR="00204F00" w:rsidRPr="002B6A28" w:rsidRDefault="00204F00" w:rsidP="009B1A3B">
      <w:pPr>
        <w:tabs>
          <w:tab w:val="num" w:pos="142"/>
        </w:tabs>
        <w:spacing w:after="0"/>
        <w:jc w:val="both"/>
        <w:rPr>
          <w:rFonts w:ascii="Times New Roman" w:hAnsi="Times New Roman" w:cs="Times New Roman"/>
          <w:b/>
          <w:i/>
          <w:sz w:val="24"/>
          <w:szCs w:val="24"/>
        </w:rPr>
      </w:pPr>
      <w:r w:rsidRPr="002B6A28">
        <w:rPr>
          <w:rFonts w:ascii="Times New Roman" w:hAnsi="Times New Roman" w:cs="Times New Roman"/>
          <w:b/>
          <w:i/>
          <w:sz w:val="24"/>
          <w:szCs w:val="24"/>
        </w:rPr>
        <w:t>Инновационное развитие</w:t>
      </w:r>
    </w:p>
    <w:p w:rsidR="00204F00" w:rsidRPr="002B6A28" w:rsidRDefault="00A2012C" w:rsidP="009B1A3B">
      <w:pPr>
        <w:tabs>
          <w:tab w:val="num" w:pos="142"/>
        </w:tabs>
        <w:spacing w:after="0"/>
        <w:jc w:val="both"/>
        <w:rPr>
          <w:rFonts w:ascii="Times New Roman" w:hAnsi="Times New Roman" w:cs="Times New Roman"/>
          <w:sz w:val="24"/>
          <w:szCs w:val="24"/>
        </w:rPr>
      </w:pPr>
      <w:r w:rsidRPr="002B6A28">
        <w:rPr>
          <w:rFonts w:ascii="Times New Roman" w:hAnsi="Times New Roman" w:cs="Times New Roman"/>
          <w:sz w:val="24"/>
          <w:szCs w:val="24"/>
        </w:rPr>
        <w:tab/>
      </w:r>
      <w:r w:rsidRPr="002B6A28">
        <w:rPr>
          <w:rFonts w:ascii="Times New Roman" w:hAnsi="Times New Roman" w:cs="Times New Roman"/>
          <w:sz w:val="24"/>
          <w:szCs w:val="24"/>
        </w:rPr>
        <w:tab/>
      </w:r>
      <w:r w:rsidR="00204F00" w:rsidRPr="002B6A28">
        <w:rPr>
          <w:rFonts w:ascii="Times New Roman" w:hAnsi="Times New Roman" w:cs="Times New Roman"/>
          <w:sz w:val="24"/>
          <w:szCs w:val="24"/>
        </w:rPr>
        <w:t xml:space="preserve">На современном этапе развития, электроэнергетическая отрасль Казахстана характеризуется ростом генерирующих мощностей, увеличением перетоков мощности по линиям электропередач, усложнением структуры энергосистем и высоким уровнем потерь при передаче электроэнергии по сетям. В связи, с чем повышаются требования к устройствам и системам, надежности и устойчивости электрических сетей, внедрению энергосберегающих технологий, поддержанию уровней напряжения, оптимизации потоков реактивной мощности в электрических сетях. </w:t>
      </w:r>
    </w:p>
    <w:p w:rsidR="00204F00" w:rsidRPr="002B6A28" w:rsidRDefault="00204F00" w:rsidP="009B1A3B">
      <w:pPr>
        <w:tabs>
          <w:tab w:val="num" w:pos="142"/>
        </w:tabs>
        <w:spacing w:after="0"/>
        <w:jc w:val="both"/>
        <w:rPr>
          <w:rFonts w:ascii="Times New Roman" w:hAnsi="Times New Roman" w:cs="Times New Roman"/>
          <w:sz w:val="24"/>
          <w:szCs w:val="24"/>
        </w:rPr>
      </w:pPr>
      <w:r w:rsidRPr="002B6A28">
        <w:rPr>
          <w:rFonts w:ascii="Times New Roman" w:hAnsi="Times New Roman" w:cs="Times New Roman"/>
          <w:sz w:val="24"/>
          <w:szCs w:val="24"/>
        </w:rPr>
        <w:t xml:space="preserve">Инновационное развитие путем увеличения доли инвестиций на разработку и внедрение новых технологий при передаче и распределении электроэнергии, является одной из целей Общества. </w:t>
      </w:r>
    </w:p>
    <w:p w:rsidR="00204F00" w:rsidRPr="002B6A28" w:rsidRDefault="00204F00" w:rsidP="009B1A3B">
      <w:pPr>
        <w:tabs>
          <w:tab w:val="num" w:pos="142"/>
        </w:tabs>
        <w:spacing w:after="0"/>
        <w:jc w:val="both"/>
        <w:rPr>
          <w:rFonts w:ascii="Times New Roman" w:hAnsi="Times New Roman" w:cs="Times New Roman"/>
          <w:bCs/>
          <w:sz w:val="24"/>
          <w:szCs w:val="24"/>
        </w:rPr>
      </w:pPr>
    </w:p>
    <w:p w:rsidR="00204F00" w:rsidRPr="002B6A28" w:rsidRDefault="00204F00" w:rsidP="009B1A3B">
      <w:pPr>
        <w:tabs>
          <w:tab w:val="num" w:pos="142"/>
        </w:tabs>
        <w:spacing w:after="0"/>
        <w:jc w:val="both"/>
        <w:rPr>
          <w:rFonts w:ascii="Times New Roman" w:hAnsi="Times New Roman" w:cs="Times New Roman"/>
          <w:b/>
          <w:i/>
          <w:sz w:val="24"/>
          <w:szCs w:val="24"/>
        </w:rPr>
      </w:pPr>
      <w:r w:rsidRPr="002B6A28">
        <w:rPr>
          <w:rFonts w:ascii="Times New Roman" w:hAnsi="Times New Roman" w:cs="Times New Roman"/>
          <w:b/>
          <w:i/>
          <w:sz w:val="24"/>
          <w:szCs w:val="24"/>
        </w:rPr>
        <w:t>Социальная ответственность</w:t>
      </w:r>
    </w:p>
    <w:p w:rsidR="00204F00" w:rsidRPr="002B6A28" w:rsidRDefault="00204F00" w:rsidP="009B1A3B">
      <w:pPr>
        <w:tabs>
          <w:tab w:val="num" w:pos="142"/>
        </w:tabs>
        <w:spacing w:after="0"/>
        <w:jc w:val="both"/>
        <w:rPr>
          <w:rFonts w:ascii="Times New Roman" w:hAnsi="Times New Roman" w:cs="Times New Roman"/>
          <w:sz w:val="24"/>
          <w:szCs w:val="24"/>
        </w:rPr>
      </w:pPr>
      <w:r w:rsidRPr="002B6A28">
        <w:rPr>
          <w:rFonts w:ascii="Times New Roman" w:hAnsi="Times New Roman" w:cs="Times New Roman"/>
          <w:sz w:val="24"/>
          <w:szCs w:val="24"/>
        </w:rPr>
        <w:t>Повышение стандартов социальной ответственности является ключевым стратегическим направлением.</w:t>
      </w:r>
    </w:p>
    <w:p w:rsidR="00204F00" w:rsidRPr="002B6A28" w:rsidRDefault="00204F00" w:rsidP="009B1A3B">
      <w:pPr>
        <w:tabs>
          <w:tab w:val="num" w:pos="142"/>
        </w:tabs>
        <w:spacing w:after="0"/>
        <w:jc w:val="both"/>
        <w:rPr>
          <w:rFonts w:ascii="Times New Roman" w:hAnsi="Times New Roman" w:cs="Times New Roman"/>
          <w:sz w:val="24"/>
          <w:szCs w:val="24"/>
        </w:rPr>
      </w:pPr>
      <w:r w:rsidRPr="002B6A28">
        <w:rPr>
          <w:rFonts w:ascii="Times New Roman" w:hAnsi="Times New Roman" w:cs="Times New Roman"/>
          <w:sz w:val="24"/>
          <w:szCs w:val="24"/>
        </w:rPr>
        <w:t>Дляосуществления деятельности по социальной ответственности, перед Обществом поставлены следующие цели и задачи:</w:t>
      </w:r>
    </w:p>
    <w:p w:rsidR="00204F00" w:rsidRPr="002B6A28" w:rsidRDefault="00204F00" w:rsidP="00551281">
      <w:pPr>
        <w:numPr>
          <w:ilvl w:val="0"/>
          <w:numId w:val="32"/>
        </w:numPr>
        <w:tabs>
          <w:tab w:val="num" w:pos="142"/>
        </w:tabs>
        <w:spacing w:after="0"/>
        <w:ind w:left="0" w:firstLine="0"/>
        <w:jc w:val="both"/>
        <w:rPr>
          <w:rFonts w:ascii="Times New Roman" w:hAnsi="Times New Roman" w:cs="Times New Roman"/>
          <w:sz w:val="24"/>
          <w:szCs w:val="24"/>
        </w:rPr>
      </w:pPr>
      <w:r w:rsidRPr="002B6A28">
        <w:rPr>
          <w:rFonts w:ascii="Times New Roman" w:hAnsi="Times New Roman" w:cs="Times New Roman"/>
          <w:sz w:val="24"/>
          <w:szCs w:val="24"/>
        </w:rPr>
        <w:t>Обеспечение социальной устойчивости</w:t>
      </w:r>
    </w:p>
    <w:p w:rsidR="00204F00" w:rsidRPr="002B6A28" w:rsidRDefault="00204F00" w:rsidP="00551281">
      <w:pPr>
        <w:numPr>
          <w:ilvl w:val="0"/>
          <w:numId w:val="32"/>
        </w:numPr>
        <w:tabs>
          <w:tab w:val="num" w:pos="142"/>
        </w:tabs>
        <w:spacing w:after="0"/>
        <w:ind w:left="0" w:firstLine="0"/>
        <w:jc w:val="both"/>
        <w:rPr>
          <w:rFonts w:ascii="Times New Roman" w:hAnsi="Times New Roman" w:cs="Times New Roman"/>
          <w:sz w:val="24"/>
          <w:szCs w:val="24"/>
        </w:rPr>
      </w:pPr>
      <w:r w:rsidRPr="002B6A28">
        <w:rPr>
          <w:rFonts w:ascii="Times New Roman" w:hAnsi="Times New Roman" w:cs="Times New Roman"/>
          <w:sz w:val="24"/>
          <w:szCs w:val="24"/>
        </w:rPr>
        <w:t>Исключение производственного травматизма</w:t>
      </w:r>
    </w:p>
    <w:p w:rsidR="00204F00" w:rsidRPr="002B6A28" w:rsidRDefault="00204F00" w:rsidP="00551281">
      <w:pPr>
        <w:numPr>
          <w:ilvl w:val="0"/>
          <w:numId w:val="32"/>
        </w:numPr>
        <w:tabs>
          <w:tab w:val="num" w:pos="142"/>
        </w:tabs>
        <w:spacing w:after="0"/>
        <w:ind w:left="0" w:firstLine="0"/>
        <w:jc w:val="both"/>
        <w:rPr>
          <w:rFonts w:ascii="Times New Roman" w:hAnsi="Times New Roman" w:cs="Times New Roman"/>
          <w:sz w:val="24"/>
          <w:szCs w:val="24"/>
        </w:rPr>
      </w:pPr>
      <w:r w:rsidRPr="002B6A28">
        <w:rPr>
          <w:rFonts w:ascii="Times New Roman" w:hAnsi="Times New Roman" w:cs="Times New Roman"/>
          <w:sz w:val="24"/>
          <w:szCs w:val="24"/>
        </w:rPr>
        <w:t>Охрана окружающей среды:</w:t>
      </w:r>
    </w:p>
    <w:p w:rsidR="00204F00" w:rsidRPr="002B6A28" w:rsidRDefault="00204F00" w:rsidP="009B1A3B">
      <w:pPr>
        <w:tabs>
          <w:tab w:val="num" w:pos="142"/>
        </w:tabs>
        <w:spacing w:after="0"/>
        <w:jc w:val="both"/>
        <w:rPr>
          <w:rFonts w:ascii="Times New Roman" w:hAnsi="Times New Roman" w:cs="Times New Roman"/>
          <w:sz w:val="24"/>
          <w:szCs w:val="24"/>
          <w:lang w:val="kk-KZ"/>
        </w:rPr>
      </w:pPr>
    </w:p>
    <w:p w:rsidR="00204F00" w:rsidRPr="002B6A28" w:rsidRDefault="00204F00" w:rsidP="009B1A3B">
      <w:pPr>
        <w:tabs>
          <w:tab w:val="num" w:pos="142"/>
        </w:tabs>
        <w:spacing w:after="0"/>
        <w:jc w:val="both"/>
        <w:rPr>
          <w:rFonts w:ascii="Times New Roman" w:hAnsi="Times New Roman" w:cs="Times New Roman"/>
          <w:b/>
          <w:i/>
          <w:sz w:val="24"/>
          <w:szCs w:val="24"/>
        </w:rPr>
      </w:pPr>
      <w:r w:rsidRPr="002B6A28">
        <w:rPr>
          <w:rFonts w:ascii="Times New Roman" w:hAnsi="Times New Roman" w:cs="Times New Roman"/>
          <w:b/>
          <w:i/>
          <w:sz w:val="24"/>
          <w:szCs w:val="24"/>
        </w:rPr>
        <w:t>Обеспечение социальной устойчивости</w:t>
      </w:r>
    </w:p>
    <w:p w:rsidR="00204F00" w:rsidRPr="002B6A28" w:rsidRDefault="00204F00" w:rsidP="009B1A3B">
      <w:pPr>
        <w:tabs>
          <w:tab w:val="num" w:pos="142"/>
        </w:tabs>
        <w:spacing w:after="0"/>
        <w:jc w:val="both"/>
        <w:rPr>
          <w:rFonts w:ascii="Times New Roman" w:hAnsi="Times New Roman" w:cs="Times New Roman"/>
          <w:sz w:val="24"/>
          <w:szCs w:val="24"/>
        </w:rPr>
      </w:pPr>
      <w:r w:rsidRPr="002B6A28">
        <w:rPr>
          <w:rFonts w:ascii="Times New Roman" w:hAnsi="Times New Roman" w:cs="Times New Roman"/>
          <w:sz w:val="24"/>
          <w:szCs w:val="24"/>
        </w:rPr>
        <w:t>Обеспечение социальной устойчивости направлено на практическое и долговременное решение общественных проблем, повышение доверия к Обществу и укрепление его репутации. Достижение данной цели Обществом будет производиться путем осуществления следующих задач:</w:t>
      </w:r>
    </w:p>
    <w:p w:rsidR="00204F00" w:rsidRPr="002B6A28" w:rsidRDefault="00204F00" w:rsidP="00551281">
      <w:pPr>
        <w:numPr>
          <w:ilvl w:val="1"/>
          <w:numId w:val="32"/>
        </w:numPr>
        <w:tabs>
          <w:tab w:val="num" w:pos="142"/>
        </w:tabs>
        <w:spacing w:after="0"/>
        <w:ind w:left="0" w:firstLine="0"/>
        <w:jc w:val="both"/>
        <w:rPr>
          <w:rFonts w:ascii="Times New Roman" w:hAnsi="Times New Roman" w:cs="Times New Roman"/>
          <w:sz w:val="24"/>
          <w:szCs w:val="24"/>
        </w:rPr>
      </w:pPr>
      <w:r w:rsidRPr="002B6A28">
        <w:rPr>
          <w:rFonts w:ascii="Times New Roman" w:hAnsi="Times New Roman" w:cs="Times New Roman"/>
          <w:sz w:val="24"/>
          <w:szCs w:val="24"/>
        </w:rPr>
        <w:t>Оказание спонсорской и благотворительной помощи</w:t>
      </w:r>
    </w:p>
    <w:p w:rsidR="00204F00" w:rsidRPr="002B6A28" w:rsidRDefault="00E72827" w:rsidP="009B1A3B">
      <w:pPr>
        <w:tabs>
          <w:tab w:val="num" w:pos="142"/>
        </w:tabs>
        <w:spacing w:after="0"/>
        <w:jc w:val="both"/>
        <w:rPr>
          <w:rFonts w:ascii="Times New Roman" w:hAnsi="Times New Roman" w:cs="Times New Roman"/>
          <w:sz w:val="24"/>
          <w:szCs w:val="24"/>
        </w:rPr>
      </w:pPr>
      <w:r>
        <w:rPr>
          <w:rFonts w:ascii="Times New Roman" w:hAnsi="Times New Roman" w:cs="Times New Roman"/>
          <w:sz w:val="24"/>
          <w:szCs w:val="24"/>
        </w:rPr>
        <w:t>Обществом утверждены</w:t>
      </w:r>
      <w:r w:rsidR="00204F00" w:rsidRPr="002B6A28">
        <w:rPr>
          <w:rFonts w:ascii="Times New Roman" w:hAnsi="Times New Roman" w:cs="Times New Roman"/>
          <w:sz w:val="24"/>
          <w:szCs w:val="24"/>
        </w:rPr>
        <w:t xml:space="preserve"> П</w:t>
      </w:r>
      <w:r>
        <w:rPr>
          <w:rFonts w:ascii="Times New Roman" w:hAnsi="Times New Roman" w:cs="Times New Roman"/>
          <w:sz w:val="24"/>
          <w:szCs w:val="24"/>
        </w:rPr>
        <w:t>равила</w:t>
      </w:r>
      <w:r w:rsidR="00204F00" w:rsidRPr="002B6A28">
        <w:rPr>
          <w:rFonts w:ascii="Times New Roman" w:hAnsi="Times New Roman" w:cs="Times New Roman"/>
          <w:sz w:val="24"/>
          <w:szCs w:val="24"/>
        </w:rPr>
        <w:t xml:space="preserve"> оказания спонсорской и б</w:t>
      </w:r>
      <w:r>
        <w:rPr>
          <w:rFonts w:ascii="Times New Roman" w:hAnsi="Times New Roman" w:cs="Times New Roman"/>
          <w:sz w:val="24"/>
          <w:szCs w:val="24"/>
        </w:rPr>
        <w:t>лаготворительной помощи, которые</w:t>
      </w:r>
      <w:r w:rsidR="00204F00" w:rsidRPr="002B6A28">
        <w:rPr>
          <w:rFonts w:ascii="Times New Roman" w:hAnsi="Times New Roman" w:cs="Times New Roman"/>
          <w:sz w:val="24"/>
          <w:szCs w:val="24"/>
        </w:rPr>
        <w:t xml:space="preserve"> определ</w:t>
      </w:r>
      <w:r>
        <w:rPr>
          <w:rFonts w:ascii="Times New Roman" w:hAnsi="Times New Roman" w:cs="Times New Roman"/>
          <w:sz w:val="24"/>
          <w:szCs w:val="24"/>
        </w:rPr>
        <w:t>яют</w:t>
      </w:r>
      <w:r w:rsidR="00204F00" w:rsidRPr="002B6A28">
        <w:rPr>
          <w:rFonts w:ascii="Times New Roman" w:hAnsi="Times New Roman" w:cs="Times New Roman"/>
          <w:sz w:val="24"/>
          <w:szCs w:val="24"/>
        </w:rPr>
        <w:t xml:space="preserve"> основные направления оказания спонсор</w:t>
      </w:r>
      <w:r w:rsidR="00316842">
        <w:rPr>
          <w:rFonts w:ascii="Times New Roman" w:hAnsi="Times New Roman" w:cs="Times New Roman"/>
          <w:sz w:val="24"/>
          <w:szCs w:val="24"/>
        </w:rPr>
        <w:t>ской и благотворительной помощи</w:t>
      </w:r>
      <w:r w:rsidR="00204F00" w:rsidRPr="002B6A28">
        <w:rPr>
          <w:rFonts w:ascii="Times New Roman" w:hAnsi="Times New Roman" w:cs="Times New Roman"/>
          <w:sz w:val="24"/>
          <w:szCs w:val="24"/>
        </w:rPr>
        <w:t xml:space="preserve">, порядок формирования расходной части бюджета по спонсорской и благотворительной помощи, </w:t>
      </w:r>
      <w:r w:rsidR="00316842">
        <w:rPr>
          <w:rFonts w:ascii="Times New Roman" w:hAnsi="Times New Roman" w:cs="Times New Roman"/>
          <w:sz w:val="24"/>
          <w:szCs w:val="24"/>
        </w:rPr>
        <w:t xml:space="preserve">порядок </w:t>
      </w:r>
      <w:r w:rsidR="00204F00" w:rsidRPr="002B6A28">
        <w:rPr>
          <w:rFonts w:ascii="Times New Roman" w:hAnsi="Times New Roman" w:cs="Times New Roman"/>
          <w:sz w:val="24"/>
          <w:szCs w:val="24"/>
        </w:rPr>
        <w:t>оказания спонсорской</w:t>
      </w:r>
      <w:r w:rsidR="00316842">
        <w:rPr>
          <w:rFonts w:ascii="Times New Roman" w:hAnsi="Times New Roman" w:cs="Times New Roman"/>
          <w:sz w:val="24"/>
          <w:szCs w:val="24"/>
        </w:rPr>
        <w:t xml:space="preserve"> и</w:t>
      </w:r>
      <w:r w:rsidR="00204F00" w:rsidRPr="002B6A28">
        <w:rPr>
          <w:rFonts w:ascii="Times New Roman" w:hAnsi="Times New Roman" w:cs="Times New Roman"/>
          <w:sz w:val="24"/>
          <w:szCs w:val="24"/>
        </w:rPr>
        <w:t xml:space="preserve"> благотворительной помощи</w:t>
      </w:r>
      <w:r w:rsidR="00316842">
        <w:rPr>
          <w:rFonts w:ascii="Times New Roman" w:hAnsi="Times New Roman" w:cs="Times New Roman"/>
          <w:sz w:val="24"/>
          <w:szCs w:val="24"/>
        </w:rPr>
        <w:t xml:space="preserve">, </w:t>
      </w:r>
      <w:r w:rsidR="00204F00" w:rsidRPr="002B6A28">
        <w:rPr>
          <w:rFonts w:ascii="Times New Roman" w:hAnsi="Times New Roman" w:cs="Times New Roman"/>
          <w:sz w:val="24"/>
          <w:szCs w:val="24"/>
        </w:rPr>
        <w:t>обеспечени</w:t>
      </w:r>
      <w:r w:rsidR="00316842">
        <w:rPr>
          <w:rFonts w:ascii="Times New Roman" w:hAnsi="Times New Roman" w:cs="Times New Roman"/>
          <w:sz w:val="24"/>
          <w:szCs w:val="24"/>
        </w:rPr>
        <w:t>е</w:t>
      </w:r>
      <w:r w:rsidR="00204F00" w:rsidRPr="002B6A28">
        <w:rPr>
          <w:rFonts w:ascii="Times New Roman" w:hAnsi="Times New Roman" w:cs="Times New Roman"/>
          <w:sz w:val="24"/>
          <w:szCs w:val="24"/>
        </w:rPr>
        <w:t xml:space="preserve"> мониторинга и контроля над её расходованием.</w:t>
      </w:r>
    </w:p>
    <w:p w:rsidR="00204F00" w:rsidRPr="002B6A28" w:rsidRDefault="00204F00" w:rsidP="009B1A3B">
      <w:pPr>
        <w:tabs>
          <w:tab w:val="num" w:pos="142"/>
        </w:tabs>
        <w:spacing w:after="0"/>
        <w:jc w:val="both"/>
        <w:rPr>
          <w:rFonts w:ascii="Times New Roman" w:hAnsi="Times New Roman" w:cs="Times New Roman"/>
          <w:sz w:val="24"/>
          <w:szCs w:val="24"/>
        </w:rPr>
      </w:pPr>
    </w:p>
    <w:p w:rsidR="00204F00" w:rsidRPr="002B6A28" w:rsidRDefault="00204F00" w:rsidP="00551281">
      <w:pPr>
        <w:numPr>
          <w:ilvl w:val="1"/>
          <w:numId w:val="32"/>
        </w:numPr>
        <w:tabs>
          <w:tab w:val="num" w:pos="142"/>
        </w:tabs>
        <w:spacing w:after="0"/>
        <w:ind w:left="0" w:firstLine="0"/>
        <w:jc w:val="both"/>
        <w:rPr>
          <w:rFonts w:ascii="Times New Roman" w:hAnsi="Times New Roman" w:cs="Times New Roman"/>
          <w:sz w:val="24"/>
          <w:szCs w:val="24"/>
        </w:rPr>
      </w:pPr>
      <w:r w:rsidRPr="002B6A28">
        <w:rPr>
          <w:rFonts w:ascii="Times New Roman" w:hAnsi="Times New Roman" w:cs="Times New Roman"/>
          <w:sz w:val="24"/>
          <w:szCs w:val="24"/>
        </w:rPr>
        <w:t>Внедрение систем социальных и экологических стандартов</w:t>
      </w:r>
    </w:p>
    <w:p w:rsidR="00204F00" w:rsidRPr="002B6A28" w:rsidRDefault="00204F00" w:rsidP="009B1A3B">
      <w:pPr>
        <w:tabs>
          <w:tab w:val="num" w:pos="142"/>
        </w:tabs>
        <w:spacing w:after="0"/>
        <w:jc w:val="both"/>
        <w:rPr>
          <w:rFonts w:ascii="Times New Roman" w:hAnsi="Times New Roman" w:cs="Times New Roman"/>
          <w:sz w:val="24"/>
          <w:szCs w:val="24"/>
        </w:rPr>
      </w:pPr>
      <w:r w:rsidRPr="002B6A28">
        <w:rPr>
          <w:rFonts w:ascii="Times New Roman" w:hAnsi="Times New Roman" w:cs="Times New Roman"/>
          <w:sz w:val="24"/>
          <w:szCs w:val="24"/>
        </w:rPr>
        <w:t>Общество планомерно внедряет систему экологического управления согласно стандарту ISO 14001 во всех подразделениях и планирует последовательно добиваться уменьшения воздействия производственной деятельности на окружающую среду путем внедрения «зеленых» технологий.</w:t>
      </w:r>
    </w:p>
    <w:p w:rsidR="00204F00" w:rsidRPr="002B6A28" w:rsidRDefault="00204F00" w:rsidP="009B1A3B">
      <w:pPr>
        <w:tabs>
          <w:tab w:val="num" w:pos="142"/>
        </w:tabs>
        <w:spacing w:after="0"/>
        <w:jc w:val="both"/>
        <w:rPr>
          <w:rFonts w:ascii="Times New Roman" w:hAnsi="Times New Roman" w:cs="Times New Roman"/>
          <w:sz w:val="24"/>
          <w:szCs w:val="24"/>
        </w:rPr>
      </w:pPr>
    </w:p>
    <w:p w:rsidR="00204F00" w:rsidRPr="002B6A28" w:rsidRDefault="00204F00" w:rsidP="009B1A3B">
      <w:pPr>
        <w:tabs>
          <w:tab w:val="num" w:pos="142"/>
        </w:tabs>
        <w:spacing w:after="0"/>
        <w:jc w:val="both"/>
        <w:rPr>
          <w:rFonts w:ascii="Times New Roman" w:hAnsi="Times New Roman" w:cs="Times New Roman"/>
          <w:sz w:val="24"/>
          <w:szCs w:val="24"/>
        </w:rPr>
      </w:pPr>
      <w:r w:rsidRPr="002B6A28">
        <w:rPr>
          <w:rFonts w:ascii="Times New Roman" w:hAnsi="Times New Roman" w:cs="Times New Roman"/>
          <w:sz w:val="24"/>
          <w:szCs w:val="24"/>
        </w:rPr>
        <w:t xml:space="preserve">Для обеспечения требуемого профессионального и образовательного уровня персонала Общества, а также на основании пунктов 48 и 50 </w:t>
      </w:r>
      <w:r w:rsidRPr="002B6A28">
        <w:rPr>
          <w:rFonts w:ascii="Times New Roman" w:hAnsi="Times New Roman" w:cs="Times New Roman"/>
          <w:bCs/>
          <w:sz w:val="24"/>
          <w:szCs w:val="24"/>
        </w:rPr>
        <w:t xml:space="preserve">Правил работы с персоналом в </w:t>
      </w:r>
      <w:r w:rsidRPr="002B6A28">
        <w:rPr>
          <w:rFonts w:ascii="Times New Roman" w:hAnsi="Times New Roman" w:cs="Times New Roman"/>
          <w:bCs/>
          <w:sz w:val="24"/>
          <w:szCs w:val="24"/>
        </w:rPr>
        <w:lastRenderedPageBreak/>
        <w:t xml:space="preserve">энергетических организациях Республики Казахстан, </w:t>
      </w:r>
      <w:r w:rsidRPr="002B6A28">
        <w:rPr>
          <w:rFonts w:ascii="Times New Roman" w:hAnsi="Times New Roman" w:cs="Times New Roman"/>
          <w:sz w:val="24"/>
          <w:szCs w:val="24"/>
        </w:rPr>
        <w:t>утвержденных постановлением Правительства Республики Казахстан от 15 июня 2012 года № 796,  повышение квалификации персонала проводится:</w:t>
      </w:r>
    </w:p>
    <w:p w:rsidR="00204F00" w:rsidRPr="002B6A28" w:rsidRDefault="00204F00" w:rsidP="00551281">
      <w:pPr>
        <w:numPr>
          <w:ilvl w:val="0"/>
          <w:numId w:val="33"/>
        </w:numPr>
        <w:tabs>
          <w:tab w:val="num" w:pos="142"/>
        </w:tabs>
        <w:spacing w:after="0"/>
        <w:ind w:left="0" w:firstLine="0"/>
        <w:jc w:val="both"/>
        <w:rPr>
          <w:rFonts w:ascii="Times New Roman" w:hAnsi="Times New Roman" w:cs="Times New Roman"/>
          <w:bCs/>
          <w:sz w:val="24"/>
          <w:szCs w:val="24"/>
        </w:rPr>
      </w:pPr>
      <w:r w:rsidRPr="002B6A28">
        <w:rPr>
          <w:rFonts w:ascii="Times New Roman" w:hAnsi="Times New Roman" w:cs="Times New Roman"/>
          <w:sz w:val="24"/>
          <w:szCs w:val="24"/>
        </w:rPr>
        <w:t>руководителей и специалистов -  не реже одного раза в три года;</w:t>
      </w:r>
    </w:p>
    <w:p w:rsidR="00204F00" w:rsidRPr="002B6A28" w:rsidRDefault="00204F00" w:rsidP="00551281">
      <w:pPr>
        <w:numPr>
          <w:ilvl w:val="0"/>
          <w:numId w:val="33"/>
        </w:numPr>
        <w:tabs>
          <w:tab w:val="num" w:pos="142"/>
        </w:tabs>
        <w:spacing w:after="0"/>
        <w:ind w:left="0" w:firstLine="0"/>
        <w:jc w:val="both"/>
        <w:rPr>
          <w:rFonts w:ascii="Times New Roman" w:hAnsi="Times New Roman" w:cs="Times New Roman"/>
          <w:bCs/>
          <w:sz w:val="24"/>
          <w:szCs w:val="24"/>
        </w:rPr>
      </w:pPr>
      <w:r w:rsidRPr="002B6A28">
        <w:rPr>
          <w:rFonts w:ascii="Times New Roman" w:hAnsi="Times New Roman" w:cs="Times New Roman"/>
          <w:sz w:val="24"/>
          <w:szCs w:val="24"/>
        </w:rPr>
        <w:t>каждого работника организации в объёме пожарно-технического минимума - один раз в два года.</w:t>
      </w:r>
    </w:p>
    <w:p w:rsidR="00204F00" w:rsidRPr="002B6A28" w:rsidRDefault="00204F00" w:rsidP="009B1A3B">
      <w:pPr>
        <w:tabs>
          <w:tab w:val="num" w:pos="142"/>
        </w:tabs>
        <w:spacing w:after="0"/>
        <w:jc w:val="both"/>
        <w:rPr>
          <w:rFonts w:ascii="Times New Roman" w:hAnsi="Times New Roman" w:cs="Times New Roman"/>
          <w:iCs/>
          <w:sz w:val="24"/>
          <w:szCs w:val="24"/>
        </w:rPr>
      </w:pPr>
      <w:r w:rsidRPr="002B6A28">
        <w:rPr>
          <w:rFonts w:ascii="Times New Roman" w:hAnsi="Times New Roman" w:cs="Times New Roman"/>
          <w:iCs/>
          <w:sz w:val="24"/>
          <w:szCs w:val="24"/>
        </w:rPr>
        <w:tab/>
      </w:r>
      <w:proofErr w:type="gramStart"/>
      <w:r w:rsidRPr="002B6A28">
        <w:rPr>
          <w:rFonts w:ascii="Times New Roman" w:hAnsi="Times New Roman" w:cs="Times New Roman"/>
          <w:iCs/>
          <w:sz w:val="24"/>
          <w:szCs w:val="24"/>
        </w:rPr>
        <w:t xml:space="preserve">В целях обеспечения требуемой практической подготовки кадров Общество ведет постоянную работу по улучшению учебных и производственных практик, </w:t>
      </w:r>
      <w:r w:rsidRPr="002B6A28">
        <w:rPr>
          <w:rFonts w:ascii="Times New Roman" w:hAnsi="Times New Roman" w:cs="Times New Roman"/>
          <w:sz w:val="24"/>
          <w:szCs w:val="24"/>
        </w:rPr>
        <w:t>а также ежегодной подготовке, переподготовке, повышению квалификации ИТР и рабочих в области промышленной безопасности на опасных производственных объектах, в связи с чем, в Обществе принято решение о со</w:t>
      </w:r>
      <w:r w:rsidRPr="002B6A28">
        <w:rPr>
          <w:rFonts w:ascii="Times New Roman" w:hAnsi="Times New Roman" w:cs="Times New Roman"/>
          <w:bCs/>
          <w:sz w:val="24"/>
          <w:szCs w:val="24"/>
        </w:rPr>
        <w:t>здании собственного Учебно-производственного комплекса (полигона), необходимого для реализации следующих целей:</w:t>
      </w:r>
      <w:proofErr w:type="gramEnd"/>
    </w:p>
    <w:p w:rsidR="00204F00" w:rsidRPr="002B6A28" w:rsidRDefault="00204F00" w:rsidP="00551281">
      <w:pPr>
        <w:numPr>
          <w:ilvl w:val="0"/>
          <w:numId w:val="23"/>
        </w:numPr>
        <w:tabs>
          <w:tab w:val="num" w:pos="142"/>
          <w:tab w:val="num" w:pos="720"/>
        </w:tabs>
        <w:spacing w:after="0"/>
        <w:ind w:left="0" w:firstLine="0"/>
        <w:jc w:val="both"/>
        <w:rPr>
          <w:rFonts w:ascii="Times New Roman" w:hAnsi="Times New Roman" w:cs="Times New Roman"/>
          <w:sz w:val="24"/>
          <w:szCs w:val="24"/>
        </w:rPr>
      </w:pPr>
      <w:r w:rsidRPr="002B6A28">
        <w:rPr>
          <w:rFonts w:ascii="Times New Roman" w:hAnsi="Times New Roman" w:cs="Times New Roman"/>
          <w:bCs/>
          <w:sz w:val="24"/>
          <w:szCs w:val="24"/>
        </w:rPr>
        <w:t>соответствие нормам законодательства в части профессиональной подготовки, переподготовки и повы</w:t>
      </w:r>
      <w:r w:rsidRPr="002B6A28">
        <w:rPr>
          <w:rFonts w:ascii="Times New Roman" w:hAnsi="Times New Roman" w:cs="Times New Roman"/>
          <w:sz w:val="24"/>
          <w:szCs w:val="24"/>
        </w:rPr>
        <w:t xml:space="preserve">шения квалификации; </w:t>
      </w:r>
    </w:p>
    <w:p w:rsidR="00204F00" w:rsidRPr="002B6A28" w:rsidRDefault="00204F00" w:rsidP="00551281">
      <w:pPr>
        <w:numPr>
          <w:ilvl w:val="0"/>
          <w:numId w:val="23"/>
        </w:numPr>
        <w:tabs>
          <w:tab w:val="num" w:pos="142"/>
          <w:tab w:val="num" w:pos="720"/>
        </w:tabs>
        <w:spacing w:after="0"/>
        <w:ind w:left="0" w:firstLine="0"/>
        <w:jc w:val="both"/>
        <w:rPr>
          <w:rFonts w:ascii="Times New Roman" w:hAnsi="Times New Roman" w:cs="Times New Roman"/>
          <w:sz w:val="24"/>
          <w:szCs w:val="24"/>
        </w:rPr>
      </w:pPr>
      <w:r w:rsidRPr="002B6A28">
        <w:rPr>
          <w:rFonts w:ascii="Times New Roman" w:hAnsi="Times New Roman" w:cs="Times New Roman"/>
          <w:sz w:val="24"/>
          <w:szCs w:val="24"/>
        </w:rPr>
        <w:t xml:space="preserve">обеспечение производства квалифицированным персоналам, как фактора повышения конкурентоспособности предприятия и отрасли; </w:t>
      </w:r>
    </w:p>
    <w:p w:rsidR="00204F00" w:rsidRPr="002B6A28" w:rsidRDefault="00204F00" w:rsidP="00551281">
      <w:pPr>
        <w:numPr>
          <w:ilvl w:val="0"/>
          <w:numId w:val="23"/>
        </w:numPr>
        <w:tabs>
          <w:tab w:val="num" w:pos="142"/>
          <w:tab w:val="num" w:pos="720"/>
        </w:tabs>
        <w:spacing w:after="0"/>
        <w:ind w:left="0" w:firstLine="0"/>
        <w:jc w:val="both"/>
        <w:rPr>
          <w:rFonts w:ascii="Times New Roman" w:hAnsi="Times New Roman" w:cs="Times New Roman"/>
          <w:sz w:val="24"/>
          <w:szCs w:val="24"/>
        </w:rPr>
      </w:pPr>
      <w:r w:rsidRPr="002B6A28">
        <w:rPr>
          <w:rFonts w:ascii="Times New Roman" w:hAnsi="Times New Roman" w:cs="Times New Roman"/>
          <w:sz w:val="24"/>
          <w:szCs w:val="24"/>
        </w:rPr>
        <w:t xml:space="preserve">способности развития персонала на постоянной основе на собственной базе; </w:t>
      </w:r>
    </w:p>
    <w:p w:rsidR="00204F00" w:rsidRPr="002B6A28" w:rsidRDefault="00204F00" w:rsidP="00551281">
      <w:pPr>
        <w:numPr>
          <w:ilvl w:val="0"/>
          <w:numId w:val="23"/>
        </w:numPr>
        <w:tabs>
          <w:tab w:val="num" w:pos="142"/>
          <w:tab w:val="num" w:pos="720"/>
        </w:tabs>
        <w:spacing w:after="0"/>
        <w:ind w:left="0" w:firstLine="0"/>
        <w:jc w:val="both"/>
        <w:rPr>
          <w:rFonts w:ascii="Times New Roman" w:hAnsi="Times New Roman" w:cs="Times New Roman"/>
          <w:sz w:val="24"/>
          <w:szCs w:val="24"/>
        </w:rPr>
      </w:pPr>
      <w:r w:rsidRPr="002B6A28">
        <w:rPr>
          <w:rFonts w:ascii="Times New Roman" w:hAnsi="Times New Roman" w:cs="Times New Roman"/>
          <w:sz w:val="24"/>
          <w:szCs w:val="24"/>
        </w:rPr>
        <w:t xml:space="preserve">обучения специальным навыкам и профессиям в рамках отраслевой специализации; </w:t>
      </w:r>
    </w:p>
    <w:p w:rsidR="00204F00" w:rsidRPr="002B6A28" w:rsidRDefault="00204F00" w:rsidP="00551281">
      <w:pPr>
        <w:numPr>
          <w:ilvl w:val="0"/>
          <w:numId w:val="23"/>
        </w:numPr>
        <w:tabs>
          <w:tab w:val="num" w:pos="142"/>
          <w:tab w:val="num" w:pos="720"/>
        </w:tabs>
        <w:spacing w:after="0"/>
        <w:ind w:left="0" w:firstLine="0"/>
        <w:jc w:val="both"/>
        <w:rPr>
          <w:rFonts w:ascii="Times New Roman" w:hAnsi="Times New Roman" w:cs="Times New Roman"/>
          <w:sz w:val="24"/>
          <w:szCs w:val="24"/>
        </w:rPr>
      </w:pPr>
      <w:r w:rsidRPr="002B6A28">
        <w:rPr>
          <w:rFonts w:ascii="Times New Roman" w:hAnsi="Times New Roman" w:cs="Times New Roman"/>
          <w:sz w:val="24"/>
          <w:szCs w:val="24"/>
        </w:rPr>
        <w:t xml:space="preserve">сохранения и передачи накопленных в компании знаний; </w:t>
      </w:r>
    </w:p>
    <w:p w:rsidR="00204F00" w:rsidRPr="002B6A28" w:rsidRDefault="00204F00" w:rsidP="00551281">
      <w:pPr>
        <w:numPr>
          <w:ilvl w:val="0"/>
          <w:numId w:val="23"/>
        </w:numPr>
        <w:tabs>
          <w:tab w:val="num" w:pos="142"/>
          <w:tab w:val="num" w:pos="720"/>
        </w:tabs>
        <w:spacing w:after="0"/>
        <w:ind w:left="0" w:firstLine="0"/>
        <w:jc w:val="both"/>
        <w:rPr>
          <w:rFonts w:ascii="Times New Roman" w:hAnsi="Times New Roman" w:cs="Times New Roman"/>
          <w:sz w:val="24"/>
          <w:szCs w:val="24"/>
        </w:rPr>
      </w:pPr>
      <w:r w:rsidRPr="002B6A28">
        <w:rPr>
          <w:rFonts w:ascii="Times New Roman" w:hAnsi="Times New Roman" w:cs="Times New Roman"/>
          <w:sz w:val="24"/>
          <w:szCs w:val="24"/>
        </w:rPr>
        <w:t xml:space="preserve">создания научной базы для молодых специалистов; </w:t>
      </w:r>
    </w:p>
    <w:p w:rsidR="00204F00" w:rsidRPr="002B6A28" w:rsidRDefault="00204F00" w:rsidP="00551281">
      <w:pPr>
        <w:numPr>
          <w:ilvl w:val="0"/>
          <w:numId w:val="23"/>
        </w:numPr>
        <w:tabs>
          <w:tab w:val="num" w:pos="720"/>
        </w:tabs>
        <w:spacing w:after="0"/>
        <w:ind w:left="0" w:firstLine="0"/>
        <w:jc w:val="both"/>
        <w:rPr>
          <w:rFonts w:ascii="Times New Roman" w:hAnsi="Times New Roman" w:cs="Times New Roman"/>
          <w:sz w:val="24"/>
          <w:szCs w:val="24"/>
        </w:rPr>
      </w:pPr>
      <w:r w:rsidRPr="002B6A28">
        <w:rPr>
          <w:rFonts w:ascii="Times New Roman" w:hAnsi="Times New Roman" w:cs="Times New Roman"/>
          <w:sz w:val="24"/>
          <w:szCs w:val="24"/>
        </w:rPr>
        <w:t>привлечения к преподавательской деятельности высококвалифицированных сотрудников Общества.</w:t>
      </w:r>
    </w:p>
    <w:p w:rsidR="00204F00" w:rsidRPr="002B6A28" w:rsidRDefault="00204F00" w:rsidP="009B1A3B">
      <w:pPr>
        <w:spacing w:after="0"/>
        <w:jc w:val="both"/>
        <w:rPr>
          <w:rFonts w:ascii="Times New Roman" w:hAnsi="Times New Roman" w:cs="Times New Roman"/>
          <w:iCs/>
          <w:sz w:val="24"/>
          <w:szCs w:val="24"/>
        </w:rPr>
      </w:pPr>
      <w:r w:rsidRPr="002B6A28">
        <w:rPr>
          <w:rFonts w:ascii="Times New Roman" w:hAnsi="Times New Roman" w:cs="Times New Roman"/>
          <w:iCs/>
          <w:sz w:val="24"/>
          <w:szCs w:val="24"/>
        </w:rPr>
        <w:t xml:space="preserve">Создание Учебно-производственного комплекса (полигона) позволит осуществить подготовку специалистов по трехуровневой системе. </w:t>
      </w:r>
    </w:p>
    <w:p w:rsidR="00204F00" w:rsidRPr="002B6A28" w:rsidRDefault="00204F00" w:rsidP="009B1A3B">
      <w:pPr>
        <w:spacing w:after="0"/>
        <w:jc w:val="both"/>
        <w:rPr>
          <w:rFonts w:ascii="Times New Roman" w:hAnsi="Times New Roman" w:cs="Times New Roman"/>
          <w:iCs/>
          <w:sz w:val="24"/>
          <w:szCs w:val="24"/>
        </w:rPr>
      </w:pPr>
      <w:r w:rsidRPr="002B6A28">
        <w:rPr>
          <w:rFonts w:ascii="Times New Roman" w:hAnsi="Times New Roman" w:cs="Times New Roman"/>
          <w:iCs/>
          <w:sz w:val="24"/>
          <w:szCs w:val="24"/>
        </w:rPr>
        <w:t xml:space="preserve">На первом уровне теоретическое обучение. </w:t>
      </w:r>
    </w:p>
    <w:p w:rsidR="00204F00" w:rsidRPr="002B6A28" w:rsidRDefault="00204F00" w:rsidP="001D6360">
      <w:pPr>
        <w:spacing w:after="0"/>
        <w:jc w:val="both"/>
        <w:rPr>
          <w:rFonts w:ascii="Times New Roman" w:hAnsi="Times New Roman" w:cs="Times New Roman"/>
          <w:iCs/>
          <w:sz w:val="24"/>
          <w:szCs w:val="24"/>
        </w:rPr>
      </w:pPr>
      <w:r w:rsidRPr="002B6A28">
        <w:rPr>
          <w:rFonts w:ascii="Times New Roman" w:hAnsi="Times New Roman" w:cs="Times New Roman"/>
          <w:iCs/>
          <w:sz w:val="24"/>
          <w:szCs w:val="24"/>
        </w:rPr>
        <w:t>На втором уровне закрепление теоретических знаний лабораторными занятиями. Все учебные лаборатории и компьютерные классы учебно-производственного комплекса предполагается оснастить  современным оборудованием, действующими стендами и тренажерами.</w:t>
      </w:r>
    </w:p>
    <w:p w:rsidR="00204F00" w:rsidRPr="002B6A28" w:rsidRDefault="00204F00" w:rsidP="001D6360">
      <w:pPr>
        <w:spacing w:after="0"/>
        <w:jc w:val="both"/>
        <w:rPr>
          <w:rFonts w:ascii="Times New Roman" w:hAnsi="Times New Roman" w:cs="Times New Roman"/>
          <w:iCs/>
          <w:sz w:val="24"/>
          <w:szCs w:val="24"/>
        </w:rPr>
      </w:pPr>
      <w:r w:rsidRPr="002B6A28">
        <w:rPr>
          <w:rFonts w:ascii="Times New Roman" w:hAnsi="Times New Roman" w:cs="Times New Roman"/>
          <w:iCs/>
          <w:sz w:val="24"/>
          <w:szCs w:val="24"/>
        </w:rPr>
        <w:t xml:space="preserve">Третьим, особенно важным уровнем подготовки </w:t>
      </w:r>
      <w:proofErr w:type="gramStart"/>
      <w:r w:rsidRPr="002B6A28">
        <w:rPr>
          <w:rFonts w:ascii="Times New Roman" w:hAnsi="Times New Roman" w:cs="Times New Roman"/>
          <w:iCs/>
          <w:sz w:val="24"/>
          <w:szCs w:val="24"/>
        </w:rPr>
        <w:t>специалистов</w:t>
      </w:r>
      <w:proofErr w:type="gramEnd"/>
      <w:r w:rsidRPr="002B6A28">
        <w:rPr>
          <w:rFonts w:ascii="Times New Roman" w:hAnsi="Times New Roman" w:cs="Times New Roman"/>
          <w:iCs/>
          <w:sz w:val="24"/>
          <w:szCs w:val="24"/>
        </w:rPr>
        <w:t xml:space="preserve"> является практическое обучение, с приближением учебного процесса к производству путем опробования полученных знаний по новым технологиям, в реальных условиях, с применением специализированных средств и механизмов.</w:t>
      </w:r>
    </w:p>
    <w:p w:rsidR="00204F00" w:rsidRPr="002B6A28" w:rsidRDefault="00204F00" w:rsidP="001D6360">
      <w:pPr>
        <w:spacing w:after="0"/>
        <w:jc w:val="both"/>
        <w:rPr>
          <w:rFonts w:ascii="Times New Roman" w:hAnsi="Times New Roman" w:cs="Times New Roman"/>
          <w:sz w:val="24"/>
          <w:szCs w:val="24"/>
        </w:rPr>
      </w:pPr>
      <w:r w:rsidRPr="002B6A28">
        <w:rPr>
          <w:rFonts w:ascii="Times New Roman" w:hAnsi="Times New Roman" w:cs="Times New Roman"/>
          <w:sz w:val="24"/>
          <w:szCs w:val="24"/>
        </w:rPr>
        <w:t>Забота о каждом сотруднике - основа кадровой политики Общества. Кадровая политика Общества включает в себя систему управления результативностью и мотивацией, систему подбора и назначения кадров, а также развитие единой корпоративной культуры.</w:t>
      </w:r>
    </w:p>
    <w:p w:rsidR="00204F00" w:rsidRPr="002B6A28" w:rsidRDefault="00204F00" w:rsidP="001D6360">
      <w:pPr>
        <w:spacing w:after="0"/>
        <w:jc w:val="both"/>
        <w:rPr>
          <w:rFonts w:ascii="Times New Roman" w:hAnsi="Times New Roman" w:cs="Times New Roman"/>
          <w:sz w:val="24"/>
          <w:szCs w:val="24"/>
        </w:rPr>
      </w:pPr>
      <w:r w:rsidRPr="002B6A28">
        <w:rPr>
          <w:rFonts w:ascii="Times New Roman" w:hAnsi="Times New Roman" w:cs="Times New Roman"/>
          <w:sz w:val="24"/>
          <w:szCs w:val="24"/>
        </w:rPr>
        <w:t>В целях поддержки персонала, Обществом проводятся следующие мероприятия:</w:t>
      </w:r>
    </w:p>
    <w:p w:rsidR="00204F00" w:rsidRPr="002B6A28" w:rsidRDefault="00204F00" w:rsidP="001D6360">
      <w:pPr>
        <w:spacing w:after="0"/>
        <w:jc w:val="both"/>
        <w:rPr>
          <w:rFonts w:ascii="Times New Roman" w:hAnsi="Times New Roman" w:cs="Times New Roman"/>
          <w:sz w:val="24"/>
          <w:szCs w:val="24"/>
        </w:rPr>
      </w:pPr>
    </w:p>
    <w:p w:rsidR="00204F00" w:rsidRPr="002B6A28" w:rsidRDefault="00204F00" w:rsidP="00551281">
      <w:pPr>
        <w:numPr>
          <w:ilvl w:val="0"/>
          <w:numId w:val="34"/>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Реализация потенциала сотрудников, повышение их профессионализма для эффективного позиционирования и продвижения Общества на рынке;</w:t>
      </w:r>
    </w:p>
    <w:p w:rsidR="00204F00" w:rsidRPr="002B6A28" w:rsidRDefault="00204F00" w:rsidP="00551281">
      <w:pPr>
        <w:numPr>
          <w:ilvl w:val="0"/>
          <w:numId w:val="34"/>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Разработка программ стимулирования творческой активности;</w:t>
      </w:r>
    </w:p>
    <w:p w:rsidR="00204F00" w:rsidRPr="002B6A28" w:rsidRDefault="00204F00" w:rsidP="00551281">
      <w:pPr>
        <w:numPr>
          <w:ilvl w:val="0"/>
          <w:numId w:val="34"/>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 xml:space="preserve">Регулирование уровня оплаты труда, достаточного для подбора, удержания и мотивации персонала;  </w:t>
      </w:r>
    </w:p>
    <w:p w:rsidR="00204F00" w:rsidRPr="002B6A28" w:rsidRDefault="00204F00" w:rsidP="00551281">
      <w:pPr>
        <w:numPr>
          <w:ilvl w:val="0"/>
          <w:numId w:val="34"/>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lastRenderedPageBreak/>
        <w:t>Обеспечение эффективных программ обучения и развития для повышения квалификации всего персонала и формирования высокой динамики внутренней ротации кадров.</w:t>
      </w:r>
    </w:p>
    <w:p w:rsidR="00204F00" w:rsidRPr="002B6A28" w:rsidRDefault="00204F00" w:rsidP="001D6360">
      <w:pPr>
        <w:spacing w:after="0"/>
        <w:jc w:val="both"/>
        <w:rPr>
          <w:rFonts w:ascii="Times New Roman" w:hAnsi="Times New Roman" w:cs="Times New Roman"/>
          <w:sz w:val="24"/>
          <w:szCs w:val="24"/>
        </w:rPr>
      </w:pPr>
    </w:p>
    <w:p w:rsidR="00ED756D" w:rsidRPr="00ED756D" w:rsidRDefault="00204F00" w:rsidP="001D6360">
      <w:pPr>
        <w:spacing w:after="0"/>
        <w:jc w:val="both"/>
        <w:rPr>
          <w:rFonts w:ascii="Times New Roman" w:hAnsi="Times New Roman" w:cs="Times New Roman"/>
          <w:iCs/>
          <w:sz w:val="24"/>
          <w:szCs w:val="24"/>
        </w:rPr>
      </w:pPr>
      <w:r w:rsidRPr="002B6A28">
        <w:rPr>
          <w:rFonts w:ascii="Times New Roman" w:hAnsi="Times New Roman" w:cs="Times New Roman"/>
          <w:iCs/>
          <w:sz w:val="24"/>
          <w:szCs w:val="24"/>
        </w:rPr>
        <w:t>Для обеспечения материальной заинтересованности работников, в Обществе действует система материального стимулирования работников, которая включает в себя выплату материальной помощи к отпуску. Планируется внедрение квартального премирования и медиц</w:t>
      </w:r>
      <w:r w:rsidR="00ED756D">
        <w:rPr>
          <w:rFonts w:ascii="Times New Roman" w:hAnsi="Times New Roman" w:cs="Times New Roman"/>
          <w:iCs/>
          <w:sz w:val="24"/>
          <w:szCs w:val="24"/>
        </w:rPr>
        <w:t>инского страхования работников.</w:t>
      </w:r>
    </w:p>
    <w:p w:rsidR="00F74BB8" w:rsidRPr="00C21C49" w:rsidRDefault="00F74BB8" w:rsidP="001D6360">
      <w:pPr>
        <w:spacing w:after="0"/>
        <w:jc w:val="both"/>
        <w:rPr>
          <w:rFonts w:ascii="Times New Roman" w:hAnsi="Times New Roman" w:cs="Times New Roman"/>
          <w:sz w:val="24"/>
          <w:szCs w:val="24"/>
          <w:highlight w:val="yellow"/>
        </w:rPr>
      </w:pPr>
    </w:p>
    <w:p w:rsidR="00204F00" w:rsidRPr="002B6A28" w:rsidRDefault="00204F00" w:rsidP="001D6360">
      <w:pPr>
        <w:spacing w:after="0"/>
        <w:jc w:val="both"/>
        <w:rPr>
          <w:rFonts w:ascii="Times New Roman" w:hAnsi="Times New Roman" w:cs="Times New Roman"/>
          <w:b/>
          <w:i/>
          <w:sz w:val="24"/>
          <w:szCs w:val="24"/>
        </w:rPr>
      </w:pPr>
      <w:r w:rsidRPr="002B6A28">
        <w:rPr>
          <w:rFonts w:ascii="Times New Roman" w:hAnsi="Times New Roman" w:cs="Times New Roman"/>
          <w:b/>
          <w:i/>
          <w:sz w:val="24"/>
          <w:szCs w:val="24"/>
        </w:rPr>
        <w:t>Исключение производственного травматизма</w:t>
      </w:r>
    </w:p>
    <w:p w:rsidR="00204F00" w:rsidRPr="002B6A28" w:rsidRDefault="00204F00" w:rsidP="001D6360">
      <w:pPr>
        <w:spacing w:after="0"/>
        <w:jc w:val="both"/>
        <w:rPr>
          <w:rFonts w:ascii="Times New Roman" w:hAnsi="Times New Roman" w:cs="Times New Roman"/>
          <w:sz w:val="24"/>
          <w:szCs w:val="24"/>
        </w:rPr>
      </w:pPr>
      <w:r w:rsidRPr="002B6A28">
        <w:rPr>
          <w:rFonts w:ascii="Times New Roman" w:hAnsi="Times New Roman" w:cs="Times New Roman"/>
          <w:sz w:val="24"/>
          <w:szCs w:val="24"/>
        </w:rPr>
        <w:t>Основной задачей является Создание безопасных условий труда. Данная задача осуществляется посредством реализации следующих мероприятий:</w:t>
      </w:r>
    </w:p>
    <w:p w:rsidR="00204F00" w:rsidRPr="002B6A28" w:rsidRDefault="00204F00" w:rsidP="00551281">
      <w:pPr>
        <w:numPr>
          <w:ilvl w:val="0"/>
          <w:numId w:val="26"/>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Установление персональной ответственности первого руководителя за обеспечение безопасных условий труда, за несчастные случаи на производстве;</w:t>
      </w:r>
    </w:p>
    <w:p w:rsidR="00204F00" w:rsidRPr="002B6A28" w:rsidRDefault="00204F00" w:rsidP="00551281">
      <w:pPr>
        <w:numPr>
          <w:ilvl w:val="0"/>
          <w:numId w:val="26"/>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Проведение постоянной работы по определению существующих рисков и разработка планов мероприятий с целью их предотвращения и устранения;</w:t>
      </w:r>
    </w:p>
    <w:p w:rsidR="00204F00" w:rsidRPr="002B6A28" w:rsidRDefault="00204F00" w:rsidP="00551281">
      <w:pPr>
        <w:numPr>
          <w:ilvl w:val="0"/>
          <w:numId w:val="26"/>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Повышение уровня безопасности за счет применения современных видов оборудования и средств коллективной и индивидуальной защиты;</w:t>
      </w:r>
    </w:p>
    <w:p w:rsidR="00204F00" w:rsidRPr="002B6A28" w:rsidRDefault="00204F00" w:rsidP="00551281">
      <w:pPr>
        <w:numPr>
          <w:ilvl w:val="0"/>
          <w:numId w:val="26"/>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Включение вопросов безопасности и охраны труда для всех действующих и вновь вводимых процессов;</w:t>
      </w:r>
    </w:p>
    <w:p w:rsidR="00204F00" w:rsidRPr="002B6A28" w:rsidRDefault="00204F00" w:rsidP="00551281">
      <w:pPr>
        <w:numPr>
          <w:ilvl w:val="0"/>
          <w:numId w:val="26"/>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Повышение квалификации персонала, а также внедрение передовых знаний и опыта в области безопасности и охраны труда;</w:t>
      </w:r>
    </w:p>
    <w:p w:rsidR="00204F00" w:rsidRPr="002B6A28" w:rsidRDefault="00204F00" w:rsidP="00551281">
      <w:pPr>
        <w:numPr>
          <w:ilvl w:val="0"/>
          <w:numId w:val="26"/>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Ужесточение требований к подрядным организациям по вопросам безопасности и охраны труда;</w:t>
      </w:r>
    </w:p>
    <w:p w:rsidR="00204F00" w:rsidRPr="002B6A28" w:rsidRDefault="00204F00" w:rsidP="00551281">
      <w:pPr>
        <w:numPr>
          <w:ilvl w:val="0"/>
          <w:numId w:val="26"/>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Повышение надежности оборудования и снижение аварийности.</w:t>
      </w:r>
    </w:p>
    <w:p w:rsidR="00204F00" w:rsidRPr="002B6A28" w:rsidRDefault="00204F00" w:rsidP="001D6360">
      <w:pPr>
        <w:spacing w:after="0"/>
        <w:jc w:val="both"/>
        <w:rPr>
          <w:rFonts w:ascii="Times New Roman" w:hAnsi="Times New Roman" w:cs="Times New Roman"/>
          <w:sz w:val="24"/>
          <w:szCs w:val="24"/>
        </w:rPr>
      </w:pPr>
    </w:p>
    <w:p w:rsidR="00204F00" w:rsidRPr="002B6A28" w:rsidRDefault="00204F00" w:rsidP="001D6360">
      <w:pPr>
        <w:spacing w:after="0"/>
        <w:jc w:val="both"/>
        <w:rPr>
          <w:rFonts w:ascii="Times New Roman" w:hAnsi="Times New Roman" w:cs="Times New Roman"/>
          <w:b/>
          <w:i/>
          <w:sz w:val="24"/>
          <w:szCs w:val="24"/>
          <w:lang w:val="kk-KZ"/>
        </w:rPr>
      </w:pPr>
      <w:r w:rsidRPr="002B6A28">
        <w:rPr>
          <w:rFonts w:ascii="Times New Roman" w:hAnsi="Times New Roman" w:cs="Times New Roman"/>
          <w:b/>
          <w:i/>
          <w:sz w:val="24"/>
          <w:szCs w:val="24"/>
          <w:lang w:val="hu-HU"/>
        </w:rPr>
        <w:t>Охрана окружающей среды</w:t>
      </w:r>
    </w:p>
    <w:p w:rsidR="00204F00" w:rsidRPr="002B6A28" w:rsidRDefault="00204F00" w:rsidP="001D6360">
      <w:pPr>
        <w:spacing w:after="0"/>
        <w:jc w:val="both"/>
        <w:rPr>
          <w:rFonts w:ascii="Times New Roman" w:hAnsi="Times New Roman" w:cs="Times New Roman"/>
          <w:sz w:val="24"/>
          <w:szCs w:val="24"/>
        </w:rPr>
      </w:pPr>
      <w:r w:rsidRPr="002B6A28">
        <w:rPr>
          <w:rFonts w:ascii="Times New Roman" w:hAnsi="Times New Roman" w:cs="Times New Roman"/>
          <w:sz w:val="24"/>
          <w:szCs w:val="24"/>
        </w:rPr>
        <w:t>Данная цель будет осуществлена посредством сокращение вредного влияния на окружающую среду</w:t>
      </w:r>
    </w:p>
    <w:p w:rsidR="00204F00" w:rsidRPr="002B6A28" w:rsidRDefault="00204F00" w:rsidP="001D6360">
      <w:pPr>
        <w:spacing w:after="0"/>
        <w:jc w:val="both"/>
        <w:rPr>
          <w:rFonts w:ascii="Times New Roman" w:hAnsi="Times New Roman" w:cs="Times New Roman"/>
          <w:sz w:val="24"/>
          <w:szCs w:val="24"/>
        </w:rPr>
      </w:pPr>
      <w:r w:rsidRPr="002B6A28">
        <w:rPr>
          <w:rFonts w:ascii="Times New Roman" w:hAnsi="Times New Roman" w:cs="Times New Roman"/>
          <w:sz w:val="24"/>
          <w:szCs w:val="24"/>
        </w:rPr>
        <w:t>В рамках программы реализации экологической политики Общество проводит мероприятия, нацеленные на снижение негативного воздействия производства на окружающую среду, включая:</w:t>
      </w:r>
    </w:p>
    <w:p w:rsidR="00204F00" w:rsidRPr="002B6A28" w:rsidRDefault="00204F00" w:rsidP="001D6360">
      <w:pPr>
        <w:spacing w:after="0"/>
        <w:jc w:val="both"/>
        <w:rPr>
          <w:rFonts w:ascii="Times New Roman" w:hAnsi="Times New Roman" w:cs="Times New Roman"/>
          <w:sz w:val="24"/>
          <w:szCs w:val="24"/>
        </w:rPr>
      </w:pPr>
    </w:p>
    <w:p w:rsidR="00DD2D75" w:rsidRPr="002B6A28" w:rsidRDefault="00DD2D75" w:rsidP="001D6360">
      <w:pPr>
        <w:spacing w:after="0"/>
        <w:jc w:val="both"/>
        <w:rPr>
          <w:rFonts w:ascii="Times New Roman" w:hAnsi="Times New Roman" w:cs="Times New Roman"/>
          <w:sz w:val="24"/>
          <w:szCs w:val="24"/>
        </w:rPr>
      </w:pPr>
    </w:p>
    <w:p w:rsidR="00204F00" w:rsidRPr="002B6A28" w:rsidRDefault="00204F00" w:rsidP="001D6360">
      <w:pPr>
        <w:spacing w:after="0"/>
        <w:jc w:val="both"/>
        <w:rPr>
          <w:rFonts w:ascii="Times New Roman" w:hAnsi="Times New Roman" w:cs="Times New Roman"/>
          <w:sz w:val="24"/>
          <w:szCs w:val="24"/>
        </w:rPr>
      </w:pPr>
      <w:r w:rsidRPr="002B6A28">
        <w:rPr>
          <w:rFonts w:ascii="Times New Roman" w:hAnsi="Times New Roman" w:cs="Times New Roman"/>
          <w:sz w:val="24"/>
          <w:szCs w:val="24"/>
          <w:lang w:val="en-US"/>
        </w:rPr>
        <w:t>Техническиемероприятия:</w:t>
      </w:r>
    </w:p>
    <w:p w:rsidR="00204F00" w:rsidRPr="002B6A28" w:rsidRDefault="00204F00" w:rsidP="00551281">
      <w:pPr>
        <w:numPr>
          <w:ilvl w:val="0"/>
          <w:numId w:val="16"/>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 xml:space="preserve">Замена оборудования, содержащего опасные и токсичные вещества; </w:t>
      </w:r>
    </w:p>
    <w:p w:rsidR="00204F00" w:rsidRPr="002B6A28" w:rsidRDefault="00204F00" w:rsidP="00551281">
      <w:pPr>
        <w:numPr>
          <w:ilvl w:val="0"/>
          <w:numId w:val="16"/>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Ремонт систем и устройств маслосборников;</w:t>
      </w:r>
    </w:p>
    <w:p w:rsidR="00204F00" w:rsidRPr="002B6A28" w:rsidRDefault="00204F00" w:rsidP="00551281">
      <w:pPr>
        <w:numPr>
          <w:ilvl w:val="0"/>
          <w:numId w:val="16"/>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Строительство и реконструкция систем канализации и очистных сооружений;</w:t>
      </w:r>
    </w:p>
    <w:p w:rsidR="00204F00" w:rsidRPr="002B6A28" w:rsidRDefault="00204F00" w:rsidP="001D6360">
      <w:pPr>
        <w:spacing w:after="0"/>
        <w:jc w:val="both"/>
        <w:rPr>
          <w:rFonts w:ascii="Times New Roman" w:hAnsi="Times New Roman" w:cs="Times New Roman"/>
          <w:sz w:val="24"/>
          <w:szCs w:val="24"/>
        </w:rPr>
      </w:pPr>
    </w:p>
    <w:p w:rsidR="00204F00" w:rsidRPr="002B6A28" w:rsidRDefault="00204F00" w:rsidP="001D6360">
      <w:pPr>
        <w:spacing w:after="0"/>
        <w:jc w:val="both"/>
        <w:rPr>
          <w:rFonts w:ascii="Times New Roman" w:hAnsi="Times New Roman" w:cs="Times New Roman"/>
          <w:sz w:val="24"/>
          <w:szCs w:val="24"/>
          <w:lang w:val="en-US"/>
        </w:rPr>
      </w:pPr>
      <w:r w:rsidRPr="002B6A28">
        <w:rPr>
          <w:rFonts w:ascii="Times New Roman" w:hAnsi="Times New Roman" w:cs="Times New Roman"/>
          <w:sz w:val="24"/>
          <w:szCs w:val="24"/>
          <w:lang w:val="en-US"/>
        </w:rPr>
        <w:t xml:space="preserve">Организационныемероприятия: </w:t>
      </w:r>
    </w:p>
    <w:p w:rsidR="00204F00" w:rsidRPr="002B6A28" w:rsidRDefault="00204F00" w:rsidP="00551281">
      <w:pPr>
        <w:numPr>
          <w:ilvl w:val="0"/>
          <w:numId w:val="17"/>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 xml:space="preserve">Совершенствование системы производственного экологического контроля и проведение экологических аудитов; </w:t>
      </w:r>
    </w:p>
    <w:p w:rsidR="00204F00" w:rsidRPr="002B6A28" w:rsidRDefault="00204F00" w:rsidP="00551281">
      <w:pPr>
        <w:numPr>
          <w:ilvl w:val="0"/>
          <w:numId w:val="17"/>
        </w:numPr>
        <w:spacing w:after="0"/>
        <w:ind w:firstLine="0"/>
        <w:jc w:val="both"/>
        <w:rPr>
          <w:rFonts w:ascii="Times New Roman" w:hAnsi="Times New Roman" w:cs="Times New Roman"/>
          <w:sz w:val="24"/>
          <w:szCs w:val="24"/>
          <w:lang w:val="en-US"/>
        </w:rPr>
      </w:pPr>
      <w:r w:rsidRPr="002B6A28">
        <w:rPr>
          <w:rFonts w:ascii="Times New Roman" w:hAnsi="Times New Roman" w:cs="Times New Roman"/>
          <w:sz w:val="24"/>
          <w:szCs w:val="24"/>
        </w:rPr>
        <w:t>Экологическое обучение персонала</w:t>
      </w:r>
      <w:r w:rsidRPr="002B6A28">
        <w:rPr>
          <w:rFonts w:ascii="Times New Roman" w:hAnsi="Times New Roman" w:cs="Times New Roman"/>
          <w:sz w:val="24"/>
          <w:szCs w:val="24"/>
          <w:lang w:val="en-US"/>
        </w:rPr>
        <w:t xml:space="preserve">; </w:t>
      </w:r>
    </w:p>
    <w:p w:rsidR="00204F00" w:rsidRPr="002B6A28" w:rsidRDefault="00204F00" w:rsidP="00551281">
      <w:pPr>
        <w:numPr>
          <w:ilvl w:val="0"/>
          <w:numId w:val="17"/>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t xml:space="preserve">Разработка необходимой нормативно-технической документации; </w:t>
      </w:r>
    </w:p>
    <w:p w:rsidR="00204F00" w:rsidRPr="002B6A28" w:rsidRDefault="00204F00" w:rsidP="00551281">
      <w:pPr>
        <w:numPr>
          <w:ilvl w:val="0"/>
          <w:numId w:val="17"/>
        </w:numPr>
        <w:spacing w:after="0"/>
        <w:ind w:firstLine="0"/>
        <w:jc w:val="both"/>
        <w:rPr>
          <w:rFonts w:ascii="Times New Roman" w:hAnsi="Times New Roman" w:cs="Times New Roman"/>
          <w:sz w:val="24"/>
          <w:szCs w:val="24"/>
        </w:rPr>
      </w:pPr>
      <w:r w:rsidRPr="002B6A28">
        <w:rPr>
          <w:rFonts w:ascii="Times New Roman" w:hAnsi="Times New Roman" w:cs="Times New Roman"/>
          <w:sz w:val="24"/>
          <w:szCs w:val="24"/>
        </w:rPr>
        <w:lastRenderedPageBreak/>
        <w:t>Совершенствование документационного обеспечения природоохранной деятельности.</w:t>
      </w:r>
    </w:p>
    <w:p w:rsidR="00204F00" w:rsidRPr="002B6A28" w:rsidRDefault="00204F00" w:rsidP="001D6360">
      <w:pPr>
        <w:spacing w:after="0"/>
        <w:jc w:val="both"/>
        <w:rPr>
          <w:rFonts w:ascii="Times New Roman" w:hAnsi="Times New Roman" w:cs="Times New Roman"/>
          <w:sz w:val="24"/>
          <w:szCs w:val="24"/>
        </w:rPr>
      </w:pPr>
    </w:p>
    <w:p w:rsidR="00204F00" w:rsidRPr="002B6A28" w:rsidRDefault="00204F00" w:rsidP="001D6360">
      <w:pPr>
        <w:spacing w:after="0"/>
        <w:jc w:val="both"/>
        <w:rPr>
          <w:rFonts w:ascii="Times New Roman" w:hAnsi="Times New Roman" w:cs="Times New Roman"/>
          <w:sz w:val="24"/>
          <w:szCs w:val="24"/>
        </w:rPr>
      </w:pPr>
      <w:r w:rsidRPr="002B6A28">
        <w:rPr>
          <w:rFonts w:ascii="Times New Roman" w:hAnsi="Times New Roman" w:cs="Times New Roman"/>
          <w:b/>
          <w:i/>
          <w:sz w:val="24"/>
          <w:szCs w:val="24"/>
        </w:rPr>
        <w:t>Мониторинг реализации Стратегии</w:t>
      </w:r>
      <w:r w:rsidRPr="002B6A28">
        <w:rPr>
          <w:rFonts w:ascii="Times New Roman" w:hAnsi="Times New Roman" w:cs="Times New Roman"/>
          <w:sz w:val="24"/>
          <w:szCs w:val="24"/>
        </w:rPr>
        <w:t xml:space="preserve">. </w:t>
      </w:r>
    </w:p>
    <w:p w:rsidR="00204F00" w:rsidRPr="002B6A28" w:rsidRDefault="00204F00" w:rsidP="001D6360">
      <w:pPr>
        <w:spacing w:after="0"/>
        <w:jc w:val="both"/>
        <w:rPr>
          <w:rFonts w:ascii="Times New Roman" w:hAnsi="Times New Roman" w:cs="Times New Roman"/>
          <w:sz w:val="24"/>
          <w:szCs w:val="24"/>
        </w:rPr>
      </w:pPr>
      <w:proofErr w:type="gramStart"/>
      <w:r w:rsidRPr="002B6A28">
        <w:rPr>
          <w:rFonts w:ascii="Times New Roman" w:hAnsi="Times New Roman" w:cs="Times New Roman"/>
          <w:sz w:val="24"/>
          <w:szCs w:val="24"/>
        </w:rPr>
        <w:t>Стратегия будет реализовываться посредством принятия плана мероприятий по реализации долгосрочной стратегии развития с ежегодной, при необходимости, их корректировкой, в которых будут отражены детализированные количественные и качественные показатели, включая такие финансовые показатели как: экономическая добавленная стоимость (</w:t>
      </w:r>
      <w:r w:rsidRPr="002B6A28">
        <w:rPr>
          <w:rFonts w:ascii="Times New Roman" w:hAnsi="Times New Roman" w:cs="Times New Roman"/>
          <w:sz w:val="24"/>
          <w:szCs w:val="24"/>
          <w:lang w:val="en-US"/>
        </w:rPr>
        <w:t>EVA</w:t>
      </w:r>
      <w:r w:rsidRPr="002B6A28">
        <w:rPr>
          <w:rFonts w:ascii="Times New Roman" w:hAnsi="Times New Roman" w:cs="Times New Roman"/>
          <w:sz w:val="24"/>
          <w:szCs w:val="24"/>
        </w:rPr>
        <w:t>), операционная прибыль до вычета процентов, налогов, амортизации и износа (</w:t>
      </w:r>
      <w:r w:rsidRPr="002B6A28">
        <w:rPr>
          <w:rFonts w:ascii="Times New Roman" w:hAnsi="Times New Roman" w:cs="Times New Roman"/>
          <w:sz w:val="24"/>
          <w:szCs w:val="24"/>
          <w:lang w:val="en-US"/>
        </w:rPr>
        <w:t>EBITDA</w:t>
      </w:r>
      <w:r w:rsidRPr="002B6A28">
        <w:rPr>
          <w:rFonts w:ascii="Times New Roman" w:hAnsi="Times New Roman" w:cs="Times New Roman"/>
          <w:sz w:val="24"/>
          <w:szCs w:val="24"/>
        </w:rPr>
        <w:t>), чистая приведенная стоимость новых проектов (</w:t>
      </w:r>
      <w:r w:rsidRPr="002B6A28">
        <w:rPr>
          <w:rFonts w:ascii="Times New Roman" w:hAnsi="Times New Roman" w:cs="Times New Roman"/>
          <w:sz w:val="24"/>
          <w:szCs w:val="24"/>
          <w:lang w:val="en-US"/>
        </w:rPr>
        <w:t>NPV</w:t>
      </w:r>
      <w:r w:rsidRPr="002B6A28">
        <w:rPr>
          <w:rFonts w:ascii="Times New Roman" w:hAnsi="Times New Roman" w:cs="Times New Roman"/>
          <w:sz w:val="24"/>
          <w:szCs w:val="24"/>
        </w:rPr>
        <w:t>) или индекс рентабельности (</w:t>
      </w:r>
      <w:r w:rsidRPr="002B6A28">
        <w:rPr>
          <w:rFonts w:ascii="Times New Roman" w:hAnsi="Times New Roman" w:cs="Times New Roman"/>
          <w:sz w:val="24"/>
          <w:szCs w:val="24"/>
          <w:lang w:val="en-US"/>
        </w:rPr>
        <w:t>PI</w:t>
      </w:r>
      <w:r w:rsidRPr="002B6A28">
        <w:rPr>
          <w:rFonts w:ascii="Times New Roman" w:hAnsi="Times New Roman" w:cs="Times New Roman"/>
          <w:sz w:val="24"/>
          <w:szCs w:val="24"/>
        </w:rPr>
        <w:t>).</w:t>
      </w:r>
      <w:proofErr w:type="gramEnd"/>
    </w:p>
    <w:p w:rsidR="00204F00" w:rsidRPr="002B6A28" w:rsidRDefault="00204F00" w:rsidP="001D6360">
      <w:pPr>
        <w:spacing w:after="0"/>
        <w:jc w:val="both"/>
        <w:rPr>
          <w:rFonts w:ascii="Times New Roman" w:hAnsi="Times New Roman" w:cs="Times New Roman"/>
          <w:sz w:val="24"/>
          <w:szCs w:val="24"/>
        </w:rPr>
      </w:pPr>
      <w:r w:rsidRPr="002B6A28">
        <w:rPr>
          <w:rFonts w:ascii="Times New Roman" w:hAnsi="Times New Roman" w:cs="Times New Roman"/>
          <w:sz w:val="24"/>
          <w:szCs w:val="24"/>
        </w:rPr>
        <w:t>Советом директоров Общества на ежегодной основе будет осуществляться оценка реализации Стратегии, по результатам которой будет оцениваться деятельность менеджмента Общества, а также, в случае необходимости, будут вноситься соответствующие предложения по корректировке и уточнению Стратегии.</w:t>
      </w:r>
    </w:p>
    <w:p w:rsidR="009B1A3B" w:rsidRDefault="009B1A3B"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Default="00691595" w:rsidP="001D6360">
      <w:pPr>
        <w:spacing w:after="0"/>
        <w:jc w:val="both"/>
        <w:rPr>
          <w:rFonts w:ascii="Times New Roman" w:hAnsi="Times New Roman" w:cs="Times New Roman"/>
          <w:b/>
          <w:sz w:val="24"/>
          <w:szCs w:val="24"/>
          <w:highlight w:val="yellow"/>
          <w:lang w:val="kk-KZ"/>
        </w:rPr>
      </w:pPr>
    </w:p>
    <w:p w:rsidR="00691595" w:rsidRPr="00C21C49" w:rsidRDefault="00691595" w:rsidP="001D6360">
      <w:pPr>
        <w:spacing w:after="0"/>
        <w:jc w:val="both"/>
        <w:rPr>
          <w:rFonts w:ascii="Times New Roman" w:hAnsi="Times New Roman" w:cs="Times New Roman"/>
          <w:b/>
          <w:sz w:val="24"/>
          <w:szCs w:val="24"/>
          <w:highlight w:val="yellow"/>
          <w:lang w:val="kk-KZ"/>
        </w:rPr>
      </w:pPr>
    </w:p>
    <w:p w:rsidR="002B6A28" w:rsidRDefault="002B6A28" w:rsidP="002B6A28">
      <w:pPr>
        <w:spacing w:after="0"/>
        <w:jc w:val="center"/>
        <w:rPr>
          <w:rFonts w:ascii="Times New Roman" w:hAnsi="Times New Roman" w:cs="Times New Roman"/>
          <w:b/>
          <w:sz w:val="24"/>
          <w:szCs w:val="24"/>
          <w:lang w:val="kk-KZ"/>
        </w:rPr>
      </w:pPr>
      <w:r w:rsidRPr="001D6360">
        <w:rPr>
          <w:rFonts w:ascii="Times New Roman" w:hAnsi="Times New Roman" w:cs="Times New Roman"/>
          <w:b/>
          <w:sz w:val="24"/>
          <w:szCs w:val="24"/>
        </w:rPr>
        <w:lastRenderedPageBreak/>
        <w:t>ОСНОВНЫЕ СОБЫТИЯ ОТЧЕТНОГО ГОДА.</w:t>
      </w:r>
    </w:p>
    <w:p w:rsidR="002B6A28" w:rsidRPr="006A1D38" w:rsidRDefault="002B6A28" w:rsidP="002B6A28">
      <w:pPr>
        <w:spacing w:after="0"/>
        <w:jc w:val="center"/>
        <w:rPr>
          <w:rFonts w:ascii="Times New Roman" w:hAnsi="Times New Roman" w:cs="Times New Roman"/>
          <w:b/>
          <w:sz w:val="24"/>
          <w:szCs w:val="24"/>
          <w:lang w:val="kk-KZ"/>
        </w:rPr>
      </w:pPr>
    </w:p>
    <w:p w:rsidR="002B6A28" w:rsidRPr="001D6360" w:rsidRDefault="002B6A28" w:rsidP="002B6A28">
      <w:pPr>
        <w:spacing w:after="0"/>
        <w:jc w:val="both"/>
        <w:rPr>
          <w:rFonts w:ascii="Times New Roman" w:hAnsi="Times New Roman" w:cs="Times New Roman"/>
          <w:bCs/>
          <w:sz w:val="24"/>
          <w:szCs w:val="24"/>
        </w:rPr>
      </w:pPr>
      <w:r w:rsidRPr="001D6360">
        <w:rPr>
          <w:rFonts w:ascii="Times New Roman" w:hAnsi="Times New Roman" w:cs="Times New Roman"/>
          <w:bCs/>
          <w:sz w:val="24"/>
          <w:szCs w:val="24"/>
        </w:rPr>
        <w:t>Исполнение</w:t>
      </w:r>
      <w:r>
        <w:rPr>
          <w:rFonts w:ascii="Times New Roman" w:hAnsi="Times New Roman" w:cs="Times New Roman"/>
          <w:bCs/>
          <w:sz w:val="24"/>
          <w:szCs w:val="24"/>
        </w:rPr>
        <w:t xml:space="preserve"> Плана развития Общества за 2015</w:t>
      </w:r>
      <w:r w:rsidRPr="001D6360">
        <w:rPr>
          <w:rFonts w:ascii="Times New Roman" w:hAnsi="Times New Roman" w:cs="Times New Roman"/>
          <w:bCs/>
          <w:sz w:val="24"/>
          <w:szCs w:val="24"/>
        </w:rPr>
        <w:t xml:space="preserve"> год в части капитальных вложений</w:t>
      </w:r>
    </w:p>
    <w:p w:rsidR="002B6A28" w:rsidRPr="003A464E" w:rsidRDefault="002B6A28" w:rsidP="002B6A28">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         Протокольным </w:t>
      </w:r>
      <w:r>
        <w:rPr>
          <w:rFonts w:ascii="Times New Roman" w:hAnsi="Times New Roman" w:cs="Times New Roman"/>
          <w:sz w:val="24"/>
          <w:szCs w:val="24"/>
        </w:rPr>
        <w:t>решением №</w:t>
      </w:r>
      <w:r w:rsidRPr="000F4D46">
        <w:rPr>
          <w:rFonts w:ascii="Times New Roman" w:hAnsi="Times New Roman" w:cs="Times New Roman"/>
          <w:sz w:val="24"/>
          <w:szCs w:val="24"/>
        </w:rPr>
        <w:t>2 от 04.03.2015г.</w:t>
      </w:r>
      <w:r w:rsidRPr="001D6360">
        <w:rPr>
          <w:rFonts w:ascii="Times New Roman" w:hAnsi="Times New Roman" w:cs="Times New Roman"/>
          <w:sz w:val="24"/>
          <w:szCs w:val="24"/>
        </w:rPr>
        <w:t xml:space="preserve"> Правле</w:t>
      </w:r>
      <w:r>
        <w:rPr>
          <w:rFonts w:ascii="Times New Roman" w:hAnsi="Times New Roman" w:cs="Times New Roman"/>
          <w:sz w:val="24"/>
          <w:szCs w:val="24"/>
        </w:rPr>
        <w:t>ния  АО «Самрук-Энерго» откорректирован План развития Общества на 2015-2019</w:t>
      </w:r>
      <w:r w:rsidRPr="001D6360">
        <w:rPr>
          <w:rFonts w:ascii="Times New Roman" w:hAnsi="Times New Roman" w:cs="Times New Roman"/>
          <w:sz w:val="24"/>
          <w:szCs w:val="24"/>
        </w:rPr>
        <w:t>гг. В соответствии с данным Планом развития, при утвержденном пл</w:t>
      </w:r>
      <w:r>
        <w:rPr>
          <w:rFonts w:ascii="Times New Roman" w:hAnsi="Times New Roman" w:cs="Times New Roman"/>
          <w:sz w:val="24"/>
          <w:szCs w:val="24"/>
        </w:rPr>
        <w:t>ане капитальных вложений на 2015 год 11 384 150</w:t>
      </w:r>
      <w:r w:rsidRPr="001D6360">
        <w:rPr>
          <w:rFonts w:ascii="Times New Roman" w:hAnsi="Times New Roman" w:cs="Times New Roman"/>
          <w:sz w:val="24"/>
          <w:szCs w:val="24"/>
        </w:rPr>
        <w:t xml:space="preserve"> млн. тенге ф</w:t>
      </w:r>
      <w:r>
        <w:rPr>
          <w:rFonts w:ascii="Times New Roman" w:hAnsi="Times New Roman" w:cs="Times New Roman"/>
          <w:sz w:val="24"/>
          <w:szCs w:val="24"/>
        </w:rPr>
        <w:t>актическое освоение составило  9 289 675 млн. тенге или 82</w:t>
      </w:r>
      <w:r w:rsidRPr="001D6360">
        <w:rPr>
          <w:rFonts w:ascii="Times New Roman" w:hAnsi="Times New Roman" w:cs="Times New Roman"/>
          <w:sz w:val="24"/>
          <w:szCs w:val="24"/>
        </w:rPr>
        <w:t>%.</w:t>
      </w:r>
    </w:p>
    <w:p w:rsidR="002B6A28" w:rsidRPr="003A464E" w:rsidRDefault="002B6A28" w:rsidP="002B6A28">
      <w:pPr>
        <w:spacing w:after="0"/>
        <w:jc w:val="both"/>
        <w:rPr>
          <w:rFonts w:ascii="Times New Roman" w:hAnsi="Times New Roman" w:cs="Times New Roman"/>
          <w:sz w:val="24"/>
          <w:szCs w:val="24"/>
        </w:rPr>
      </w:pPr>
    </w:p>
    <w:tbl>
      <w:tblPr>
        <w:tblW w:w="9937" w:type="dxa"/>
        <w:tblInd w:w="93" w:type="dxa"/>
        <w:tblLayout w:type="fixed"/>
        <w:tblLook w:val="04A0" w:firstRow="1" w:lastRow="0" w:firstColumn="1" w:lastColumn="0" w:noHBand="0" w:noVBand="1"/>
      </w:tblPr>
      <w:tblGrid>
        <w:gridCol w:w="563"/>
        <w:gridCol w:w="4130"/>
        <w:gridCol w:w="1418"/>
        <w:gridCol w:w="1417"/>
        <w:gridCol w:w="1275"/>
        <w:gridCol w:w="1134"/>
      </w:tblGrid>
      <w:tr w:rsidR="002B6A28" w:rsidRPr="001D6360" w:rsidTr="00020704">
        <w:trPr>
          <w:trHeight w:val="930"/>
        </w:trPr>
        <w:tc>
          <w:tcPr>
            <w:tcW w:w="563" w:type="dxa"/>
            <w:tcBorders>
              <w:top w:val="single" w:sz="4" w:space="0" w:color="auto"/>
              <w:left w:val="single" w:sz="4" w:space="0" w:color="auto"/>
              <w:bottom w:val="nil"/>
              <w:right w:val="single" w:sz="4" w:space="0" w:color="auto"/>
            </w:tcBorders>
            <w:shd w:val="clear" w:color="000000" w:fill="BFBFBF"/>
            <w:vAlign w:val="center"/>
            <w:hideMark/>
          </w:tcPr>
          <w:p w:rsidR="002B6A28" w:rsidRPr="001D6360" w:rsidRDefault="002B6A28" w:rsidP="00020704">
            <w:pPr>
              <w:spacing w:after="0"/>
              <w:jc w:val="both"/>
              <w:rPr>
                <w:rFonts w:ascii="Times New Roman" w:eastAsia="Times New Roman" w:hAnsi="Times New Roman" w:cs="Times New Roman"/>
                <w:b/>
                <w:bCs/>
                <w:color w:val="000000"/>
                <w:sz w:val="24"/>
                <w:szCs w:val="24"/>
              </w:rPr>
            </w:pPr>
            <w:r w:rsidRPr="001D6360">
              <w:rPr>
                <w:rFonts w:ascii="Times New Roman" w:eastAsia="Times New Roman" w:hAnsi="Times New Roman" w:cs="Times New Roman"/>
                <w:b/>
                <w:bCs/>
                <w:color w:val="000000"/>
                <w:sz w:val="24"/>
                <w:szCs w:val="24"/>
              </w:rPr>
              <w:t xml:space="preserve">№ </w:t>
            </w:r>
            <w:proofErr w:type="gramStart"/>
            <w:r w:rsidRPr="001D6360">
              <w:rPr>
                <w:rFonts w:ascii="Times New Roman" w:eastAsia="Times New Roman" w:hAnsi="Times New Roman" w:cs="Times New Roman"/>
                <w:b/>
                <w:bCs/>
                <w:color w:val="000000"/>
                <w:sz w:val="24"/>
                <w:szCs w:val="24"/>
              </w:rPr>
              <w:t>п</w:t>
            </w:r>
            <w:proofErr w:type="gramEnd"/>
            <w:r w:rsidRPr="001D6360">
              <w:rPr>
                <w:rFonts w:ascii="Times New Roman" w:eastAsia="Times New Roman" w:hAnsi="Times New Roman" w:cs="Times New Roman"/>
                <w:b/>
                <w:bCs/>
                <w:color w:val="000000"/>
                <w:sz w:val="24"/>
                <w:szCs w:val="24"/>
              </w:rPr>
              <w:t>/п</w:t>
            </w:r>
          </w:p>
        </w:tc>
        <w:tc>
          <w:tcPr>
            <w:tcW w:w="4130" w:type="dxa"/>
            <w:tcBorders>
              <w:top w:val="single" w:sz="4" w:space="0" w:color="auto"/>
              <w:left w:val="nil"/>
              <w:bottom w:val="nil"/>
              <w:right w:val="single" w:sz="4" w:space="0" w:color="auto"/>
            </w:tcBorders>
            <w:shd w:val="clear" w:color="000000" w:fill="BFBFBF"/>
            <w:noWrap/>
            <w:vAlign w:val="center"/>
            <w:hideMark/>
          </w:tcPr>
          <w:p w:rsidR="002B6A28" w:rsidRPr="001D6360" w:rsidRDefault="002B6A28" w:rsidP="00020704">
            <w:pPr>
              <w:spacing w:after="0"/>
              <w:jc w:val="both"/>
              <w:rPr>
                <w:rFonts w:ascii="Times New Roman" w:eastAsia="Times New Roman" w:hAnsi="Times New Roman" w:cs="Times New Roman"/>
                <w:b/>
                <w:bCs/>
                <w:color w:val="000000"/>
                <w:sz w:val="24"/>
                <w:szCs w:val="24"/>
              </w:rPr>
            </w:pPr>
            <w:r w:rsidRPr="001D6360">
              <w:rPr>
                <w:rFonts w:ascii="Times New Roman" w:eastAsia="Times New Roman" w:hAnsi="Times New Roman" w:cs="Times New Roman"/>
                <w:b/>
                <w:bCs/>
                <w:color w:val="000000"/>
                <w:sz w:val="24"/>
                <w:szCs w:val="24"/>
              </w:rPr>
              <w:t>Наименование мероприятий</w:t>
            </w:r>
          </w:p>
        </w:tc>
        <w:tc>
          <w:tcPr>
            <w:tcW w:w="1418" w:type="dxa"/>
            <w:tcBorders>
              <w:top w:val="single" w:sz="4" w:space="0" w:color="auto"/>
              <w:left w:val="nil"/>
              <w:bottom w:val="nil"/>
              <w:right w:val="single" w:sz="4" w:space="0" w:color="auto"/>
            </w:tcBorders>
            <w:shd w:val="clear" w:color="000000" w:fill="BFBFBF"/>
            <w:vAlign w:val="center"/>
            <w:hideMark/>
          </w:tcPr>
          <w:p w:rsidR="002B6A28" w:rsidRPr="001D6360" w:rsidRDefault="002B6A28" w:rsidP="00020704">
            <w:pPr>
              <w:spacing w:after="0"/>
              <w:jc w:val="both"/>
              <w:rPr>
                <w:rFonts w:ascii="Times New Roman" w:eastAsia="Times New Roman" w:hAnsi="Times New Roman" w:cs="Times New Roman"/>
                <w:b/>
                <w:bCs/>
                <w:color w:val="000000"/>
                <w:sz w:val="24"/>
                <w:szCs w:val="24"/>
              </w:rPr>
            </w:pPr>
            <w:r w:rsidRPr="001D6360">
              <w:rPr>
                <w:rFonts w:ascii="Times New Roman" w:eastAsia="Times New Roman" w:hAnsi="Times New Roman" w:cs="Times New Roman"/>
                <w:b/>
                <w:bCs/>
                <w:color w:val="000000"/>
                <w:sz w:val="24"/>
                <w:szCs w:val="24"/>
              </w:rPr>
              <w:t>Источник финансирования</w:t>
            </w:r>
          </w:p>
        </w:tc>
        <w:tc>
          <w:tcPr>
            <w:tcW w:w="1417" w:type="dxa"/>
            <w:tcBorders>
              <w:top w:val="single" w:sz="4" w:space="0" w:color="auto"/>
              <w:left w:val="nil"/>
              <w:bottom w:val="nil"/>
              <w:right w:val="single" w:sz="4" w:space="0" w:color="auto"/>
            </w:tcBorders>
            <w:shd w:val="clear" w:color="000000" w:fill="BFBFBF"/>
            <w:vAlign w:val="center"/>
            <w:hideMark/>
          </w:tcPr>
          <w:p w:rsidR="002B6A28" w:rsidRDefault="002B6A28" w:rsidP="00020704">
            <w:pPr>
              <w:spacing w:after="0"/>
              <w:jc w:val="both"/>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 xml:space="preserve">План </w:t>
            </w:r>
          </w:p>
          <w:p w:rsidR="002B6A28" w:rsidRPr="001D6360" w:rsidRDefault="002B6A28" w:rsidP="00020704">
            <w:pP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201</w:t>
            </w:r>
            <w:r>
              <w:rPr>
                <w:rFonts w:ascii="Times New Roman" w:eastAsia="Times New Roman" w:hAnsi="Times New Roman" w:cs="Times New Roman"/>
                <w:b/>
                <w:bCs/>
                <w:color w:val="000000"/>
                <w:sz w:val="24"/>
                <w:szCs w:val="24"/>
                <w:lang w:val="kk-KZ"/>
              </w:rPr>
              <w:t>5</w:t>
            </w:r>
            <w:r w:rsidRPr="001D6360">
              <w:rPr>
                <w:rFonts w:ascii="Times New Roman" w:eastAsia="Times New Roman" w:hAnsi="Times New Roman" w:cs="Times New Roman"/>
                <w:b/>
                <w:bCs/>
                <w:color w:val="000000"/>
                <w:sz w:val="24"/>
                <w:szCs w:val="24"/>
              </w:rPr>
              <w:t xml:space="preserve"> года</w:t>
            </w:r>
          </w:p>
        </w:tc>
        <w:tc>
          <w:tcPr>
            <w:tcW w:w="1275" w:type="dxa"/>
            <w:tcBorders>
              <w:top w:val="single" w:sz="4" w:space="0" w:color="auto"/>
              <w:left w:val="nil"/>
              <w:bottom w:val="nil"/>
              <w:right w:val="single" w:sz="4" w:space="0" w:color="auto"/>
            </w:tcBorders>
            <w:shd w:val="clear" w:color="000000" w:fill="BFBFBF"/>
            <w:vAlign w:val="center"/>
            <w:hideMark/>
          </w:tcPr>
          <w:p w:rsidR="002B6A28" w:rsidRPr="001D6360" w:rsidRDefault="002B6A28" w:rsidP="00020704">
            <w:pP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Факт 201</w:t>
            </w:r>
            <w:r>
              <w:rPr>
                <w:rFonts w:ascii="Times New Roman" w:eastAsia="Times New Roman" w:hAnsi="Times New Roman" w:cs="Times New Roman"/>
                <w:b/>
                <w:bCs/>
                <w:color w:val="000000"/>
                <w:sz w:val="24"/>
                <w:szCs w:val="24"/>
                <w:lang w:val="kk-KZ"/>
              </w:rPr>
              <w:t>5</w:t>
            </w:r>
            <w:r w:rsidRPr="001D6360">
              <w:rPr>
                <w:rFonts w:ascii="Times New Roman" w:eastAsia="Times New Roman" w:hAnsi="Times New Roman" w:cs="Times New Roman"/>
                <w:b/>
                <w:bCs/>
                <w:color w:val="000000"/>
                <w:sz w:val="24"/>
                <w:szCs w:val="24"/>
              </w:rPr>
              <w:t xml:space="preserve"> года</w:t>
            </w:r>
          </w:p>
        </w:tc>
        <w:tc>
          <w:tcPr>
            <w:tcW w:w="1134" w:type="dxa"/>
            <w:tcBorders>
              <w:top w:val="single" w:sz="4" w:space="0" w:color="auto"/>
              <w:left w:val="nil"/>
              <w:bottom w:val="nil"/>
              <w:right w:val="single" w:sz="4" w:space="0" w:color="auto"/>
            </w:tcBorders>
            <w:shd w:val="clear" w:color="000000" w:fill="BFBFBF"/>
            <w:vAlign w:val="center"/>
            <w:hideMark/>
          </w:tcPr>
          <w:p w:rsidR="002B6A28" w:rsidRPr="001D6360" w:rsidRDefault="002B6A28" w:rsidP="00020704">
            <w:pPr>
              <w:spacing w:after="0"/>
              <w:jc w:val="both"/>
              <w:rPr>
                <w:rFonts w:ascii="Times New Roman" w:eastAsia="Times New Roman" w:hAnsi="Times New Roman" w:cs="Times New Roman"/>
                <w:b/>
                <w:bCs/>
                <w:color w:val="000000"/>
                <w:sz w:val="24"/>
                <w:szCs w:val="24"/>
              </w:rPr>
            </w:pPr>
            <w:r w:rsidRPr="001D6360">
              <w:rPr>
                <w:rFonts w:ascii="Times New Roman" w:eastAsia="Times New Roman" w:hAnsi="Times New Roman" w:cs="Times New Roman"/>
                <w:b/>
                <w:bCs/>
                <w:color w:val="000000"/>
                <w:sz w:val="24"/>
                <w:szCs w:val="24"/>
              </w:rPr>
              <w:t>% исп.</w:t>
            </w:r>
          </w:p>
        </w:tc>
      </w:tr>
      <w:tr w:rsidR="002B6A28" w:rsidRPr="001D6360" w:rsidTr="00020704">
        <w:trPr>
          <w:trHeight w:val="523"/>
        </w:trPr>
        <w:tc>
          <w:tcPr>
            <w:tcW w:w="563" w:type="dxa"/>
            <w:tcBorders>
              <w:top w:val="nil"/>
              <w:left w:val="single" w:sz="8" w:space="0" w:color="auto"/>
              <w:bottom w:val="single" w:sz="8" w:space="0" w:color="auto"/>
              <w:right w:val="single" w:sz="4" w:space="0" w:color="auto"/>
            </w:tcBorders>
            <w:shd w:val="clear" w:color="000000" w:fill="C5D9F1"/>
            <w:vAlign w:val="center"/>
            <w:hideMark/>
          </w:tcPr>
          <w:p w:rsidR="002B6A28" w:rsidRPr="00364C19" w:rsidRDefault="002B6A28" w:rsidP="00020704">
            <w:pPr>
              <w:spacing w:after="0"/>
              <w:jc w:val="both"/>
              <w:rPr>
                <w:rFonts w:ascii="Times New Roman" w:eastAsia="Times New Roman" w:hAnsi="Times New Roman" w:cs="Times New Roman"/>
                <w:b/>
                <w:bCs/>
                <w:sz w:val="24"/>
                <w:szCs w:val="24"/>
                <w:lang w:val="en-US"/>
              </w:rPr>
            </w:pPr>
            <w:r w:rsidRPr="00364C19">
              <w:rPr>
                <w:rFonts w:ascii="Times New Roman" w:eastAsia="Times New Roman" w:hAnsi="Times New Roman" w:cs="Times New Roman"/>
                <w:b/>
                <w:bCs/>
                <w:sz w:val="24"/>
                <w:szCs w:val="24"/>
                <w:lang w:val="en-US"/>
              </w:rPr>
              <w:t>1</w:t>
            </w:r>
          </w:p>
        </w:tc>
        <w:tc>
          <w:tcPr>
            <w:tcW w:w="4130" w:type="dxa"/>
            <w:tcBorders>
              <w:top w:val="single" w:sz="8" w:space="0" w:color="auto"/>
              <w:left w:val="nil"/>
              <w:bottom w:val="single" w:sz="8" w:space="0" w:color="auto"/>
              <w:right w:val="single" w:sz="4" w:space="0" w:color="auto"/>
            </w:tcBorders>
            <w:shd w:val="clear" w:color="000000" w:fill="C5D9F1"/>
            <w:vAlign w:val="center"/>
            <w:hideMark/>
          </w:tcPr>
          <w:p w:rsidR="002B6A28" w:rsidRPr="00364C19" w:rsidRDefault="002B6A28" w:rsidP="00020704">
            <w:pPr>
              <w:spacing w:after="0"/>
              <w:jc w:val="both"/>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Строительство "ПС 110/10/6 кВ № 14А "Турксиб"</w:t>
            </w:r>
          </w:p>
        </w:tc>
        <w:tc>
          <w:tcPr>
            <w:tcW w:w="1418" w:type="dxa"/>
            <w:tcBorders>
              <w:top w:val="nil"/>
              <w:left w:val="nil"/>
              <w:bottom w:val="single" w:sz="8" w:space="0" w:color="auto"/>
              <w:right w:val="single" w:sz="4" w:space="0" w:color="auto"/>
            </w:tcBorders>
            <w:shd w:val="clear" w:color="000000" w:fill="C5D9F1"/>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БС</w:t>
            </w:r>
          </w:p>
        </w:tc>
        <w:tc>
          <w:tcPr>
            <w:tcW w:w="1417" w:type="dxa"/>
            <w:tcBorders>
              <w:top w:val="nil"/>
              <w:left w:val="nil"/>
              <w:bottom w:val="single" w:sz="8" w:space="0" w:color="auto"/>
              <w:right w:val="single" w:sz="4" w:space="0" w:color="auto"/>
            </w:tcBorders>
            <w:shd w:val="clear" w:color="000000" w:fill="C5D9F1"/>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200000</w:t>
            </w:r>
          </w:p>
        </w:tc>
        <w:tc>
          <w:tcPr>
            <w:tcW w:w="1275" w:type="dxa"/>
            <w:tcBorders>
              <w:top w:val="nil"/>
              <w:left w:val="nil"/>
              <w:bottom w:val="single" w:sz="8" w:space="0" w:color="auto"/>
              <w:right w:val="single" w:sz="4" w:space="0" w:color="auto"/>
            </w:tcBorders>
            <w:shd w:val="clear" w:color="000000" w:fill="C5D9F1"/>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p>
        </w:tc>
        <w:tc>
          <w:tcPr>
            <w:tcW w:w="1134" w:type="dxa"/>
            <w:tcBorders>
              <w:top w:val="nil"/>
              <w:left w:val="nil"/>
              <w:bottom w:val="single" w:sz="8" w:space="0" w:color="auto"/>
              <w:right w:val="single" w:sz="8" w:space="0" w:color="auto"/>
            </w:tcBorders>
            <w:shd w:val="clear" w:color="000000" w:fill="C5D9F1"/>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lang w:val="kk-KZ"/>
              </w:rPr>
              <w:t>0</w:t>
            </w:r>
            <w:r w:rsidRPr="00364C19">
              <w:rPr>
                <w:rFonts w:ascii="Times New Roman" w:eastAsia="Times New Roman" w:hAnsi="Times New Roman" w:cs="Times New Roman"/>
                <w:sz w:val="24"/>
                <w:szCs w:val="24"/>
              </w:rPr>
              <w:t>%</w:t>
            </w:r>
          </w:p>
        </w:tc>
      </w:tr>
      <w:tr w:rsidR="002B6A28" w:rsidRPr="001D6360" w:rsidTr="00020704">
        <w:trPr>
          <w:trHeight w:val="523"/>
        </w:trPr>
        <w:tc>
          <w:tcPr>
            <w:tcW w:w="563" w:type="dxa"/>
            <w:tcBorders>
              <w:top w:val="nil"/>
              <w:left w:val="single" w:sz="8" w:space="0" w:color="auto"/>
              <w:bottom w:val="single" w:sz="8" w:space="0" w:color="auto"/>
              <w:right w:val="single" w:sz="4" w:space="0" w:color="auto"/>
            </w:tcBorders>
            <w:shd w:val="clear" w:color="000000" w:fill="C5D9F1"/>
            <w:vAlign w:val="center"/>
          </w:tcPr>
          <w:p w:rsidR="002B6A28" w:rsidRPr="00364C19" w:rsidRDefault="002B6A28" w:rsidP="00020704">
            <w:pPr>
              <w:spacing w:after="0"/>
              <w:jc w:val="both"/>
              <w:rPr>
                <w:rFonts w:ascii="Times New Roman" w:eastAsia="Times New Roman" w:hAnsi="Times New Roman" w:cs="Times New Roman"/>
                <w:b/>
                <w:bCs/>
                <w:sz w:val="24"/>
                <w:szCs w:val="24"/>
                <w:lang w:val="en-US"/>
              </w:rPr>
            </w:pPr>
            <w:r w:rsidRPr="00364C19">
              <w:rPr>
                <w:rFonts w:ascii="Times New Roman" w:eastAsia="Times New Roman" w:hAnsi="Times New Roman" w:cs="Times New Roman"/>
                <w:b/>
                <w:bCs/>
                <w:sz w:val="24"/>
                <w:szCs w:val="24"/>
                <w:lang w:val="en-US"/>
              </w:rPr>
              <w:t>2</w:t>
            </w:r>
          </w:p>
        </w:tc>
        <w:tc>
          <w:tcPr>
            <w:tcW w:w="4130" w:type="dxa"/>
            <w:tcBorders>
              <w:top w:val="single" w:sz="8" w:space="0" w:color="auto"/>
              <w:left w:val="nil"/>
              <w:bottom w:val="single" w:sz="8" w:space="0" w:color="auto"/>
              <w:right w:val="single" w:sz="4" w:space="0" w:color="auto"/>
            </w:tcBorders>
            <w:shd w:val="clear" w:color="000000" w:fill="C5D9F1"/>
            <w:vAlign w:val="center"/>
          </w:tcPr>
          <w:p w:rsidR="002B6A28" w:rsidRPr="00364C19" w:rsidRDefault="002B6A28" w:rsidP="00020704">
            <w:pPr>
              <w:spacing w:after="0"/>
              <w:jc w:val="both"/>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Реконструкция ПС-220/110/10кВ №7 АХБК</w:t>
            </w:r>
          </w:p>
        </w:tc>
        <w:tc>
          <w:tcPr>
            <w:tcW w:w="1418" w:type="dxa"/>
            <w:tcBorders>
              <w:top w:val="nil"/>
              <w:left w:val="nil"/>
              <w:bottom w:val="single" w:sz="8" w:space="0" w:color="auto"/>
              <w:right w:val="single" w:sz="4" w:space="0" w:color="auto"/>
            </w:tcBorders>
            <w:shd w:val="clear" w:color="000000" w:fill="C5D9F1"/>
            <w:vAlign w:val="center"/>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СС</w:t>
            </w:r>
          </w:p>
        </w:tc>
        <w:tc>
          <w:tcPr>
            <w:tcW w:w="1417" w:type="dxa"/>
            <w:tcBorders>
              <w:top w:val="nil"/>
              <w:left w:val="nil"/>
              <w:bottom w:val="single" w:sz="8" w:space="0" w:color="auto"/>
              <w:right w:val="single" w:sz="4" w:space="0" w:color="auto"/>
            </w:tcBorders>
            <w:shd w:val="clear" w:color="000000" w:fill="C5D9F1"/>
            <w:vAlign w:val="center"/>
          </w:tcPr>
          <w:p w:rsidR="002B6A28" w:rsidRPr="00364C19" w:rsidRDefault="002B6A28" w:rsidP="00020704">
            <w:pPr>
              <w:spacing w:after="0"/>
              <w:jc w:val="center"/>
              <w:rPr>
                <w:rFonts w:ascii="Times New Roman" w:eastAsia="Times New Roman" w:hAnsi="Times New Roman" w:cs="Times New Roman"/>
                <w:sz w:val="24"/>
                <w:szCs w:val="24"/>
                <w:lang w:val="en-US"/>
              </w:rPr>
            </w:pPr>
            <w:r w:rsidRPr="00364C19">
              <w:rPr>
                <w:rFonts w:ascii="Times New Roman" w:eastAsia="Times New Roman" w:hAnsi="Times New Roman" w:cs="Times New Roman"/>
                <w:sz w:val="24"/>
                <w:szCs w:val="24"/>
                <w:lang w:val="en-US"/>
              </w:rPr>
              <w:t>109 324</w:t>
            </w:r>
          </w:p>
        </w:tc>
        <w:tc>
          <w:tcPr>
            <w:tcW w:w="1275" w:type="dxa"/>
            <w:tcBorders>
              <w:top w:val="nil"/>
              <w:left w:val="nil"/>
              <w:bottom w:val="single" w:sz="8" w:space="0" w:color="auto"/>
              <w:right w:val="single" w:sz="4" w:space="0" w:color="auto"/>
            </w:tcBorders>
            <w:shd w:val="clear" w:color="000000" w:fill="C5D9F1"/>
            <w:vAlign w:val="center"/>
          </w:tcPr>
          <w:p w:rsidR="002B6A28" w:rsidRPr="00364C19" w:rsidRDefault="002B6A28" w:rsidP="00020704">
            <w:pPr>
              <w:spacing w:after="0"/>
              <w:jc w:val="center"/>
              <w:rPr>
                <w:rFonts w:ascii="Times New Roman" w:eastAsia="Times New Roman" w:hAnsi="Times New Roman" w:cs="Times New Roman"/>
                <w:sz w:val="24"/>
                <w:szCs w:val="24"/>
              </w:rPr>
            </w:pPr>
          </w:p>
        </w:tc>
        <w:tc>
          <w:tcPr>
            <w:tcW w:w="1134" w:type="dxa"/>
            <w:tcBorders>
              <w:top w:val="nil"/>
              <w:left w:val="nil"/>
              <w:bottom w:val="single" w:sz="8" w:space="0" w:color="auto"/>
              <w:right w:val="single" w:sz="8" w:space="0" w:color="auto"/>
            </w:tcBorders>
            <w:shd w:val="clear" w:color="000000" w:fill="C5D9F1"/>
            <w:vAlign w:val="center"/>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0%</w:t>
            </w:r>
          </w:p>
        </w:tc>
      </w:tr>
      <w:tr w:rsidR="002B6A28" w:rsidRPr="001D6360" w:rsidTr="00020704">
        <w:trPr>
          <w:trHeight w:val="559"/>
        </w:trPr>
        <w:tc>
          <w:tcPr>
            <w:tcW w:w="563" w:type="dxa"/>
            <w:tcBorders>
              <w:top w:val="nil"/>
              <w:left w:val="single" w:sz="8" w:space="0" w:color="auto"/>
              <w:bottom w:val="single" w:sz="8" w:space="0" w:color="auto"/>
              <w:right w:val="single" w:sz="4" w:space="0" w:color="auto"/>
            </w:tcBorders>
            <w:shd w:val="clear" w:color="000000" w:fill="C5D9F1"/>
            <w:vAlign w:val="center"/>
            <w:hideMark/>
          </w:tcPr>
          <w:p w:rsidR="002B6A28" w:rsidRPr="00364C19" w:rsidRDefault="002B6A28" w:rsidP="00020704">
            <w:pPr>
              <w:spacing w:after="0"/>
              <w:jc w:val="both"/>
              <w:rPr>
                <w:rFonts w:ascii="Times New Roman" w:eastAsia="Times New Roman" w:hAnsi="Times New Roman" w:cs="Times New Roman"/>
                <w:b/>
                <w:bCs/>
                <w:sz w:val="24"/>
                <w:szCs w:val="24"/>
                <w:lang w:val="en-US"/>
              </w:rPr>
            </w:pPr>
            <w:r w:rsidRPr="00364C19">
              <w:rPr>
                <w:rFonts w:ascii="Times New Roman" w:eastAsia="Times New Roman" w:hAnsi="Times New Roman" w:cs="Times New Roman"/>
                <w:b/>
                <w:bCs/>
                <w:sz w:val="24"/>
                <w:szCs w:val="24"/>
                <w:lang w:val="en-US"/>
              </w:rPr>
              <w:t>3</w:t>
            </w:r>
          </w:p>
        </w:tc>
        <w:tc>
          <w:tcPr>
            <w:tcW w:w="4130" w:type="dxa"/>
            <w:tcBorders>
              <w:top w:val="nil"/>
              <w:left w:val="nil"/>
              <w:bottom w:val="single" w:sz="8" w:space="0" w:color="auto"/>
              <w:right w:val="single" w:sz="4" w:space="0" w:color="auto"/>
            </w:tcBorders>
            <w:shd w:val="clear" w:color="000000" w:fill="C5D9F1"/>
            <w:vAlign w:val="center"/>
          </w:tcPr>
          <w:p w:rsidR="002B6A28" w:rsidRPr="00364C19" w:rsidRDefault="002B6A28" w:rsidP="00020704">
            <w:pPr>
              <w:spacing w:after="0"/>
              <w:jc w:val="both"/>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Реконструкция ПС-110/35/10кВ №58И "Талгар"</w:t>
            </w:r>
          </w:p>
        </w:tc>
        <w:tc>
          <w:tcPr>
            <w:tcW w:w="1418" w:type="dxa"/>
            <w:tcBorders>
              <w:top w:val="nil"/>
              <w:left w:val="nil"/>
              <w:bottom w:val="single" w:sz="8" w:space="0" w:color="auto"/>
              <w:right w:val="single" w:sz="4" w:space="0" w:color="auto"/>
            </w:tcBorders>
            <w:shd w:val="clear" w:color="000000" w:fill="C5D9F1"/>
            <w:vAlign w:val="center"/>
          </w:tcPr>
          <w:p w:rsidR="002B6A28" w:rsidRPr="00364C19" w:rsidRDefault="002B6A28" w:rsidP="00020704">
            <w:pPr>
              <w:spacing w:after="0"/>
              <w:jc w:val="center"/>
              <w:rPr>
                <w:rFonts w:ascii="Times New Roman" w:eastAsia="Times New Roman" w:hAnsi="Times New Roman" w:cs="Times New Roman"/>
                <w:sz w:val="24"/>
                <w:szCs w:val="24"/>
                <w:lang w:val="en-US"/>
              </w:rPr>
            </w:pPr>
            <w:r w:rsidRPr="00364C19">
              <w:rPr>
                <w:rFonts w:ascii="Times New Roman" w:eastAsia="Times New Roman" w:hAnsi="Times New Roman" w:cs="Times New Roman"/>
                <w:sz w:val="24"/>
                <w:szCs w:val="24"/>
                <w:lang w:val="en-US"/>
              </w:rPr>
              <w:t>CC</w:t>
            </w:r>
          </w:p>
        </w:tc>
        <w:tc>
          <w:tcPr>
            <w:tcW w:w="1417" w:type="dxa"/>
            <w:tcBorders>
              <w:top w:val="nil"/>
              <w:left w:val="nil"/>
              <w:bottom w:val="single" w:sz="8" w:space="0" w:color="auto"/>
              <w:right w:val="single" w:sz="4" w:space="0" w:color="auto"/>
            </w:tcBorders>
            <w:shd w:val="clear" w:color="000000" w:fill="C5D9F1"/>
            <w:vAlign w:val="center"/>
          </w:tcPr>
          <w:p w:rsidR="002B6A28" w:rsidRPr="00364C19" w:rsidRDefault="002B6A28" w:rsidP="00020704">
            <w:pPr>
              <w:spacing w:after="0"/>
              <w:jc w:val="center"/>
              <w:rPr>
                <w:rFonts w:ascii="Times New Roman" w:eastAsia="Times New Roman" w:hAnsi="Times New Roman" w:cs="Times New Roman"/>
                <w:sz w:val="24"/>
                <w:szCs w:val="24"/>
                <w:lang w:val="en-US"/>
              </w:rPr>
            </w:pPr>
            <w:r w:rsidRPr="00364C19">
              <w:rPr>
                <w:rFonts w:ascii="Times New Roman" w:eastAsia="Times New Roman" w:hAnsi="Times New Roman" w:cs="Times New Roman"/>
                <w:sz w:val="24"/>
                <w:szCs w:val="24"/>
                <w:lang w:val="en-US"/>
              </w:rPr>
              <w:t>1 031 236</w:t>
            </w:r>
          </w:p>
        </w:tc>
        <w:tc>
          <w:tcPr>
            <w:tcW w:w="1275" w:type="dxa"/>
            <w:tcBorders>
              <w:top w:val="nil"/>
              <w:left w:val="nil"/>
              <w:bottom w:val="single" w:sz="8" w:space="0" w:color="auto"/>
              <w:right w:val="single" w:sz="4" w:space="0" w:color="auto"/>
            </w:tcBorders>
            <w:shd w:val="clear" w:color="000000" w:fill="C5D9F1"/>
            <w:vAlign w:val="center"/>
          </w:tcPr>
          <w:p w:rsidR="002B6A28" w:rsidRPr="00364C19" w:rsidRDefault="002B6A28" w:rsidP="00020704">
            <w:pPr>
              <w:spacing w:after="0"/>
              <w:jc w:val="center"/>
              <w:rPr>
                <w:rFonts w:ascii="Times New Roman" w:eastAsia="Times New Roman" w:hAnsi="Times New Roman" w:cs="Times New Roman"/>
                <w:sz w:val="24"/>
                <w:szCs w:val="24"/>
                <w:lang w:val="en-US"/>
              </w:rPr>
            </w:pPr>
            <w:r w:rsidRPr="00364C19">
              <w:rPr>
                <w:rFonts w:ascii="Times New Roman" w:eastAsia="Times New Roman" w:hAnsi="Times New Roman" w:cs="Times New Roman"/>
                <w:sz w:val="24"/>
                <w:szCs w:val="24"/>
                <w:lang w:val="en-US"/>
              </w:rPr>
              <w:t>673 486</w:t>
            </w:r>
          </w:p>
        </w:tc>
        <w:tc>
          <w:tcPr>
            <w:tcW w:w="1134" w:type="dxa"/>
            <w:tcBorders>
              <w:top w:val="nil"/>
              <w:left w:val="nil"/>
              <w:bottom w:val="single" w:sz="8" w:space="0" w:color="auto"/>
              <w:right w:val="single" w:sz="8" w:space="0" w:color="auto"/>
            </w:tcBorders>
            <w:shd w:val="clear" w:color="000000" w:fill="C5D9F1"/>
            <w:vAlign w:val="center"/>
          </w:tcPr>
          <w:p w:rsidR="002B6A28" w:rsidRPr="00364C19" w:rsidRDefault="002B6A28" w:rsidP="00020704">
            <w:pPr>
              <w:spacing w:after="0"/>
              <w:jc w:val="center"/>
              <w:rPr>
                <w:rFonts w:ascii="Times New Roman" w:eastAsia="Times New Roman" w:hAnsi="Times New Roman" w:cs="Times New Roman"/>
                <w:sz w:val="24"/>
                <w:szCs w:val="24"/>
                <w:lang w:val="en-US"/>
              </w:rPr>
            </w:pPr>
            <w:r w:rsidRPr="00364C19">
              <w:rPr>
                <w:rFonts w:ascii="Times New Roman" w:eastAsia="Times New Roman" w:hAnsi="Times New Roman" w:cs="Times New Roman"/>
                <w:sz w:val="24"/>
                <w:szCs w:val="24"/>
                <w:lang w:val="en-US"/>
              </w:rPr>
              <w:t>65%</w:t>
            </w:r>
          </w:p>
        </w:tc>
      </w:tr>
      <w:tr w:rsidR="002B6A28" w:rsidRPr="001D6360" w:rsidTr="00020704">
        <w:trPr>
          <w:trHeight w:val="445"/>
        </w:trPr>
        <w:tc>
          <w:tcPr>
            <w:tcW w:w="563"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2B6A28" w:rsidRPr="00364C19" w:rsidRDefault="002B6A28" w:rsidP="00020704">
            <w:pPr>
              <w:spacing w:after="0"/>
              <w:jc w:val="both"/>
              <w:rPr>
                <w:rFonts w:ascii="Times New Roman" w:eastAsia="Times New Roman" w:hAnsi="Times New Roman" w:cs="Times New Roman"/>
                <w:b/>
                <w:bCs/>
                <w:sz w:val="24"/>
                <w:szCs w:val="24"/>
                <w:lang w:val="en-US"/>
              </w:rPr>
            </w:pPr>
            <w:r w:rsidRPr="00364C19">
              <w:rPr>
                <w:rFonts w:ascii="Times New Roman" w:eastAsia="Times New Roman" w:hAnsi="Times New Roman" w:cs="Times New Roman"/>
                <w:b/>
                <w:bCs/>
                <w:sz w:val="24"/>
                <w:szCs w:val="24"/>
                <w:lang w:val="en-US"/>
              </w:rPr>
              <w:t>4</w:t>
            </w:r>
          </w:p>
        </w:tc>
        <w:tc>
          <w:tcPr>
            <w:tcW w:w="4130"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2B6A28" w:rsidRPr="00364C19" w:rsidRDefault="002B6A28" w:rsidP="00020704">
            <w:pPr>
              <w:spacing w:after="0"/>
              <w:jc w:val="both"/>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 xml:space="preserve">Поддержание в рабочем состоянии производственных активов и прочих основных средств, непосредственно участвующих в процессе производственной деятельности </w:t>
            </w:r>
            <w:proofErr w:type="gramStart"/>
            <w:r w:rsidRPr="00364C19">
              <w:rPr>
                <w:rFonts w:ascii="Times New Roman" w:eastAsia="Times New Roman" w:hAnsi="Times New Roman" w:cs="Times New Roman"/>
                <w:sz w:val="24"/>
                <w:szCs w:val="24"/>
              </w:rPr>
              <w:t>ДО</w:t>
            </w:r>
            <w:proofErr w:type="gramEnd"/>
          </w:p>
        </w:tc>
        <w:tc>
          <w:tcPr>
            <w:tcW w:w="1418" w:type="dxa"/>
            <w:tcBorders>
              <w:top w:val="nil"/>
              <w:left w:val="nil"/>
              <w:bottom w:val="single" w:sz="4" w:space="0" w:color="auto"/>
              <w:right w:val="single" w:sz="4" w:space="0" w:color="auto"/>
            </w:tcBorders>
            <w:shd w:val="clear" w:color="000000" w:fill="FFFFFF"/>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ЗС</w:t>
            </w:r>
          </w:p>
        </w:tc>
        <w:tc>
          <w:tcPr>
            <w:tcW w:w="1417" w:type="dxa"/>
            <w:tcBorders>
              <w:top w:val="single" w:sz="8" w:space="0" w:color="auto"/>
              <w:left w:val="nil"/>
              <w:bottom w:val="single" w:sz="4" w:space="0" w:color="auto"/>
              <w:right w:val="single" w:sz="4" w:space="0" w:color="auto"/>
            </w:tcBorders>
            <w:shd w:val="clear" w:color="000000" w:fill="FFFFFF"/>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448 223</w:t>
            </w:r>
          </w:p>
        </w:tc>
        <w:tc>
          <w:tcPr>
            <w:tcW w:w="1275" w:type="dxa"/>
            <w:tcBorders>
              <w:top w:val="single" w:sz="8" w:space="0" w:color="auto"/>
              <w:left w:val="nil"/>
              <w:bottom w:val="single" w:sz="4" w:space="0" w:color="auto"/>
              <w:right w:val="single" w:sz="4" w:space="0" w:color="auto"/>
            </w:tcBorders>
            <w:shd w:val="clear" w:color="000000" w:fill="FFFFFF"/>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448 228</w:t>
            </w:r>
          </w:p>
        </w:tc>
        <w:tc>
          <w:tcPr>
            <w:tcW w:w="1134" w:type="dxa"/>
            <w:tcBorders>
              <w:top w:val="single" w:sz="8" w:space="0" w:color="auto"/>
              <w:left w:val="nil"/>
              <w:bottom w:val="single" w:sz="4" w:space="0" w:color="auto"/>
              <w:right w:val="single" w:sz="8" w:space="0" w:color="auto"/>
            </w:tcBorders>
            <w:shd w:val="clear" w:color="000000" w:fill="FFFFFF"/>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100%</w:t>
            </w:r>
          </w:p>
        </w:tc>
      </w:tr>
      <w:tr w:rsidR="002B6A28" w:rsidRPr="001D6360" w:rsidTr="00020704">
        <w:trPr>
          <w:trHeight w:val="551"/>
        </w:trPr>
        <w:tc>
          <w:tcPr>
            <w:tcW w:w="563" w:type="dxa"/>
            <w:vMerge/>
            <w:tcBorders>
              <w:top w:val="single" w:sz="8" w:space="0" w:color="auto"/>
              <w:left w:val="single" w:sz="8" w:space="0" w:color="auto"/>
              <w:bottom w:val="single" w:sz="8" w:space="0" w:color="000000"/>
              <w:right w:val="single" w:sz="4" w:space="0" w:color="auto"/>
            </w:tcBorders>
            <w:vAlign w:val="center"/>
            <w:hideMark/>
          </w:tcPr>
          <w:p w:rsidR="002B6A28" w:rsidRPr="00364C19" w:rsidRDefault="002B6A28" w:rsidP="00020704">
            <w:pPr>
              <w:spacing w:after="0"/>
              <w:jc w:val="both"/>
              <w:rPr>
                <w:rFonts w:ascii="Times New Roman" w:eastAsia="Times New Roman" w:hAnsi="Times New Roman" w:cs="Times New Roman"/>
                <w:b/>
                <w:bCs/>
                <w:sz w:val="24"/>
                <w:szCs w:val="24"/>
              </w:rPr>
            </w:pPr>
          </w:p>
        </w:tc>
        <w:tc>
          <w:tcPr>
            <w:tcW w:w="4130" w:type="dxa"/>
            <w:vMerge/>
            <w:tcBorders>
              <w:top w:val="single" w:sz="8" w:space="0" w:color="auto"/>
              <w:left w:val="single" w:sz="4" w:space="0" w:color="auto"/>
              <w:bottom w:val="single" w:sz="8" w:space="0" w:color="000000"/>
              <w:right w:val="single" w:sz="4" w:space="0" w:color="auto"/>
            </w:tcBorders>
            <w:vAlign w:val="center"/>
            <w:hideMark/>
          </w:tcPr>
          <w:p w:rsidR="002B6A28" w:rsidRPr="00364C19" w:rsidRDefault="002B6A28" w:rsidP="00020704">
            <w:pPr>
              <w:spacing w:after="0"/>
              <w:jc w:val="both"/>
              <w:rPr>
                <w:rFonts w:ascii="Times New Roman" w:eastAsia="Times New Roman" w:hAnsi="Times New Roman" w:cs="Times New Roman"/>
                <w:sz w:val="24"/>
                <w:szCs w:val="24"/>
              </w:rPr>
            </w:pPr>
          </w:p>
        </w:tc>
        <w:tc>
          <w:tcPr>
            <w:tcW w:w="1418" w:type="dxa"/>
            <w:tcBorders>
              <w:top w:val="nil"/>
              <w:left w:val="nil"/>
              <w:bottom w:val="single" w:sz="8" w:space="0" w:color="auto"/>
              <w:right w:val="single" w:sz="4" w:space="0" w:color="auto"/>
            </w:tcBorders>
            <w:shd w:val="clear" w:color="000000" w:fill="FFFFFF"/>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СС</w:t>
            </w:r>
          </w:p>
        </w:tc>
        <w:tc>
          <w:tcPr>
            <w:tcW w:w="1417" w:type="dxa"/>
            <w:tcBorders>
              <w:top w:val="nil"/>
              <w:left w:val="nil"/>
              <w:bottom w:val="single" w:sz="8" w:space="0" w:color="auto"/>
              <w:right w:val="single" w:sz="4" w:space="0" w:color="auto"/>
            </w:tcBorders>
            <w:shd w:val="clear" w:color="000000" w:fill="FFFFFF"/>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8 357 025</w:t>
            </w:r>
          </w:p>
        </w:tc>
        <w:tc>
          <w:tcPr>
            <w:tcW w:w="1275" w:type="dxa"/>
            <w:tcBorders>
              <w:top w:val="nil"/>
              <w:left w:val="nil"/>
              <w:bottom w:val="single" w:sz="8" w:space="0" w:color="auto"/>
              <w:right w:val="single" w:sz="4" w:space="0" w:color="auto"/>
            </w:tcBorders>
            <w:shd w:val="clear" w:color="000000" w:fill="FFFFFF"/>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8 259 726</w:t>
            </w:r>
          </w:p>
        </w:tc>
        <w:tc>
          <w:tcPr>
            <w:tcW w:w="1134" w:type="dxa"/>
            <w:tcBorders>
              <w:top w:val="nil"/>
              <w:left w:val="nil"/>
              <w:bottom w:val="single" w:sz="8" w:space="0" w:color="auto"/>
              <w:right w:val="single" w:sz="8" w:space="0" w:color="auto"/>
            </w:tcBorders>
            <w:shd w:val="clear" w:color="000000" w:fill="FFFFFF"/>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99%</w:t>
            </w:r>
          </w:p>
        </w:tc>
      </w:tr>
      <w:tr w:rsidR="002B6A28" w:rsidRPr="001D6360" w:rsidTr="00020704">
        <w:trPr>
          <w:trHeight w:val="365"/>
        </w:trPr>
        <w:tc>
          <w:tcPr>
            <w:tcW w:w="563" w:type="dxa"/>
            <w:tcBorders>
              <w:top w:val="single" w:sz="4" w:space="0" w:color="auto"/>
              <w:left w:val="single" w:sz="8" w:space="0" w:color="auto"/>
              <w:bottom w:val="nil"/>
              <w:right w:val="single" w:sz="4" w:space="0" w:color="auto"/>
            </w:tcBorders>
            <w:shd w:val="clear" w:color="000000" w:fill="FFFFFF"/>
            <w:vAlign w:val="center"/>
            <w:hideMark/>
          </w:tcPr>
          <w:p w:rsidR="002B6A28" w:rsidRPr="00364C19" w:rsidRDefault="002B6A28" w:rsidP="00020704">
            <w:pPr>
              <w:spacing w:after="0"/>
              <w:jc w:val="both"/>
              <w:rPr>
                <w:rFonts w:ascii="Times New Roman" w:eastAsia="Times New Roman" w:hAnsi="Times New Roman" w:cs="Times New Roman"/>
                <w:b/>
                <w:bCs/>
                <w:sz w:val="24"/>
                <w:szCs w:val="24"/>
                <w:lang w:val="en-US"/>
              </w:rPr>
            </w:pPr>
            <w:r w:rsidRPr="00364C19">
              <w:rPr>
                <w:rFonts w:ascii="Times New Roman" w:eastAsia="Times New Roman" w:hAnsi="Times New Roman" w:cs="Times New Roman"/>
                <w:b/>
                <w:bCs/>
                <w:sz w:val="24"/>
                <w:szCs w:val="24"/>
                <w:lang w:val="en-US"/>
              </w:rPr>
              <w:t>5</w:t>
            </w:r>
          </w:p>
        </w:tc>
        <w:tc>
          <w:tcPr>
            <w:tcW w:w="4130" w:type="dxa"/>
            <w:tcBorders>
              <w:top w:val="nil"/>
              <w:left w:val="nil"/>
              <w:bottom w:val="nil"/>
              <w:right w:val="single" w:sz="4" w:space="0" w:color="auto"/>
            </w:tcBorders>
            <w:shd w:val="clear" w:color="000000" w:fill="FFFFFF"/>
            <w:vAlign w:val="center"/>
            <w:hideMark/>
          </w:tcPr>
          <w:p w:rsidR="002B6A28" w:rsidRPr="00364C19" w:rsidRDefault="002B6A28" w:rsidP="00020704">
            <w:pPr>
              <w:spacing w:after="0"/>
              <w:jc w:val="both"/>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Приобретение основных средств и нематериальных активов</w:t>
            </w:r>
          </w:p>
        </w:tc>
        <w:tc>
          <w:tcPr>
            <w:tcW w:w="1418" w:type="dxa"/>
            <w:tcBorders>
              <w:top w:val="single" w:sz="4" w:space="0" w:color="auto"/>
              <w:left w:val="nil"/>
              <w:bottom w:val="nil"/>
              <w:right w:val="single" w:sz="4" w:space="0" w:color="auto"/>
            </w:tcBorders>
            <w:shd w:val="clear" w:color="000000" w:fill="FFFFFF"/>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СС</w:t>
            </w:r>
          </w:p>
        </w:tc>
        <w:tc>
          <w:tcPr>
            <w:tcW w:w="1417" w:type="dxa"/>
            <w:tcBorders>
              <w:top w:val="single" w:sz="4" w:space="0" w:color="auto"/>
              <w:left w:val="nil"/>
              <w:bottom w:val="nil"/>
              <w:right w:val="single" w:sz="4" w:space="0" w:color="auto"/>
            </w:tcBorders>
            <w:shd w:val="clear" w:color="000000" w:fill="FFFFFF"/>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566 876</w:t>
            </w:r>
          </w:p>
        </w:tc>
        <w:tc>
          <w:tcPr>
            <w:tcW w:w="1275" w:type="dxa"/>
            <w:tcBorders>
              <w:top w:val="single" w:sz="4" w:space="0" w:color="auto"/>
              <w:left w:val="nil"/>
              <w:bottom w:val="nil"/>
              <w:right w:val="single" w:sz="4" w:space="0" w:color="auto"/>
            </w:tcBorders>
            <w:shd w:val="clear" w:color="000000" w:fill="FFFFFF"/>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526 953</w:t>
            </w:r>
          </w:p>
        </w:tc>
        <w:tc>
          <w:tcPr>
            <w:tcW w:w="1134" w:type="dxa"/>
            <w:tcBorders>
              <w:top w:val="single" w:sz="4" w:space="0" w:color="auto"/>
              <w:left w:val="nil"/>
              <w:bottom w:val="nil"/>
              <w:right w:val="single" w:sz="8" w:space="0" w:color="auto"/>
            </w:tcBorders>
            <w:shd w:val="clear" w:color="000000" w:fill="FFFFFF"/>
            <w:vAlign w:val="center"/>
            <w:hideMark/>
          </w:tcPr>
          <w:p w:rsidR="002B6A28" w:rsidRPr="00364C19" w:rsidRDefault="002B6A28" w:rsidP="00020704">
            <w:pPr>
              <w:spacing w:after="0"/>
              <w:jc w:val="center"/>
              <w:rPr>
                <w:rFonts w:ascii="Times New Roman" w:eastAsia="Times New Roman" w:hAnsi="Times New Roman" w:cs="Times New Roman"/>
                <w:sz w:val="24"/>
                <w:szCs w:val="24"/>
              </w:rPr>
            </w:pPr>
            <w:r w:rsidRPr="00364C19">
              <w:rPr>
                <w:rFonts w:ascii="Times New Roman" w:eastAsia="Times New Roman" w:hAnsi="Times New Roman" w:cs="Times New Roman"/>
                <w:sz w:val="24"/>
                <w:szCs w:val="24"/>
              </w:rPr>
              <w:t>93%</w:t>
            </w:r>
          </w:p>
        </w:tc>
      </w:tr>
      <w:tr w:rsidR="002B6A28" w:rsidRPr="001D6360" w:rsidTr="00020704">
        <w:trPr>
          <w:trHeight w:val="441"/>
        </w:trPr>
        <w:tc>
          <w:tcPr>
            <w:tcW w:w="563" w:type="dxa"/>
            <w:tcBorders>
              <w:top w:val="single" w:sz="8" w:space="0" w:color="auto"/>
              <w:left w:val="single" w:sz="8" w:space="0" w:color="auto"/>
              <w:bottom w:val="nil"/>
              <w:right w:val="single" w:sz="4" w:space="0" w:color="auto"/>
            </w:tcBorders>
            <w:shd w:val="clear" w:color="000000" w:fill="FFFFFF"/>
            <w:vAlign w:val="center"/>
            <w:hideMark/>
          </w:tcPr>
          <w:p w:rsidR="002B6A28" w:rsidRPr="001D6360" w:rsidRDefault="002B6A28" w:rsidP="00020704">
            <w:pPr>
              <w:spacing w:after="0"/>
              <w:jc w:val="both"/>
              <w:rPr>
                <w:rFonts w:ascii="Times New Roman" w:eastAsia="Times New Roman" w:hAnsi="Times New Roman" w:cs="Times New Roman"/>
                <w:b/>
                <w:bCs/>
                <w:sz w:val="24"/>
                <w:szCs w:val="24"/>
              </w:rPr>
            </w:pPr>
            <w:r w:rsidRPr="001D6360">
              <w:rPr>
                <w:rFonts w:ascii="Times New Roman" w:eastAsia="Times New Roman" w:hAnsi="Times New Roman" w:cs="Times New Roman"/>
                <w:b/>
                <w:bCs/>
                <w:sz w:val="24"/>
                <w:szCs w:val="24"/>
              </w:rPr>
              <w:t> </w:t>
            </w:r>
          </w:p>
        </w:tc>
        <w:tc>
          <w:tcPr>
            <w:tcW w:w="4130" w:type="dxa"/>
            <w:tcBorders>
              <w:top w:val="single" w:sz="8" w:space="0" w:color="auto"/>
              <w:left w:val="nil"/>
              <w:bottom w:val="nil"/>
              <w:right w:val="single" w:sz="4" w:space="0" w:color="auto"/>
            </w:tcBorders>
            <w:shd w:val="clear" w:color="000000" w:fill="FFFFFF"/>
            <w:vAlign w:val="center"/>
            <w:hideMark/>
          </w:tcPr>
          <w:p w:rsidR="002B6A28" w:rsidRPr="001D6360" w:rsidRDefault="002B6A28" w:rsidP="00020704">
            <w:pPr>
              <w:spacing w:after="0"/>
              <w:jc w:val="both"/>
              <w:rPr>
                <w:rFonts w:ascii="Times New Roman" w:eastAsia="Times New Roman" w:hAnsi="Times New Roman" w:cs="Times New Roman"/>
                <w:b/>
                <w:bCs/>
                <w:sz w:val="24"/>
                <w:szCs w:val="24"/>
              </w:rPr>
            </w:pPr>
            <w:r w:rsidRPr="001D6360">
              <w:rPr>
                <w:rFonts w:ascii="Times New Roman" w:eastAsia="Times New Roman" w:hAnsi="Times New Roman" w:cs="Times New Roman"/>
                <w:b/>
                <w:bCs/>
                <w:sz w:val="24"/>
                <w:szCs w:val="24"/>
              </w:rPr>
              <w:t>Всего, в том числе:</w:t>
            </w:r>
          </w:p>
        </w:tc>
        <w:tc>
          <w:tcPr>
            <w:tcW w:w="1418" w:type="dxa"/>
            <w:tcBorders>
              <w:top w:val="single" w:sz="8" w:space="0" w:color="auto"/>
              <w:left w:val="nil"/>
              <w:bottom w:val="nil"/>
              <w:right w:val="single" w:sz="4" w:space="0" w:color="auto"/>
            </w:tcBorders>
            <w:shd w:val="clear" w:color="000000" w:fill="FFFFFF"/>
            <w:vAlign w:val="center"/>
            <w:hideMark/>
          </w:tcPr>
          <w:p w:rsidR="002B6A28" w:rsidRPr="001D6360" w:rsidRDefault="002B6A28" w:rsidP="00020704">
            <w:pPr>
              <w:spacing w:after="0"/>
              <w:jc w:val="center"/>
              <w:rPr>
                <w:rFonts w:ascii="Times New Roman" w:eastAsia="Times New Roman" w:hAnsi="Times New Roman" w:cs="Times New Roman"/>
                <w:b/>
                <w:bCs/>
                <w:sz w:val="24"/>
                <w:szCs w:val="24"/>
              </w:rPr>
            </w:pPr>
          </w:p>
        </w:tc>
        <w:tc>
          <w:tcPr>
            <w:tcW w:w="1417" w:type="dxa"/>
            <w:tcBorders>
              <w:top w:val="single" w:sz="8" w:space="0" w:color="auto"/>
              <w:left w:val="nil"/>
              <w:bottom w:val="nil"/>
              <w:right w:val="single" w:sz="4" w:space="0" w:color="auto"/>
            </w:tcBorders>
            <w:shd w:val="clear" w:color="000000" w:fill="FFFFFF"/>
            <w:vAlign w:val="center"/>
            <w:hideMark/>
          </w:tcPr>
          <w:p w:rsidR="002B6A28" w:rsidRPr="001D6360" w:rsidRDefault="002B6A28" w:rsidP="00020704">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11 384</w:t>
            </w:r>
            <w:r w:rsidRPr="00862691">
              <w:rPr>
                <w:rFonts w:ascii="Times New Roman" w:eastAsia="Times New Roman" w:hAnsi="Times New Roman" w:cs="Times New Roman"/>
                <w:b/>
                <w:bCs/>
                <w:sz w:val="24"/>
                <w:szCs w:val="24"/>
              </w:rPr>
              <w:t>150</w:t>
            </w:r>
          </w:p>
        </w:tc>
        <w:tc>
          <w:tcPr>
            <w:tcW w:w="1275" w:type="dxa"/>
            <w:tcBorders>
              <w:top w:val="single" w:sz="8" w:space="0" w:color="auto"/>
              <w:left w:val="nil"/>
              <w:bottom w:val="nil"/>
              <w:right w:val="single" w:sz="4" w:space="0" w:color="auto"/>
            </w:tcBorders>
            <w:shd w:val="clear" w:color="000000" w:fill="FFFFFF"/>
            <w:vAlign w:val="center"/>
            <w:hideMark/>
          </w:tcPr>
          <w:p w:rsidR="002B6A28" w:rsidRPr="00862691" w:rsidRDefault="002B6A28" w:rsidP="00020704">
            <w:pPr>
              <w:spacing w:after="0"/>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9 289 675</w:t>
            </w:r>
          </w:p>
        </w:tc>
        <w:tc>
          <w:tcPr>
            <w:tcW w:w="1134" w:type="dxa"/>
            <w:tcBorders>
              <w:top w:val="single" w:sz="8" w:space="0" w:color="auto"/>
              <w:left w:val="nil"/>
              <w:bottom w:val="nil"/>
              <w:right w:val="single" w:sz="8" w:space="0" w:color="auto"/>
            </w:tcBorders>
            <w:shd w:val="clear" w:color="000000" w:fill="FFFFFF"/>
            <w:vAlign w:val="center"/>
            <w:hideMark/>
          </w:tcPr>
          <w:p w:rsidR="002B6A28" w:rsidRPr="001D6360" w:rsidRDefault="002B6A28" w:rsidP="00020704">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82</w:t>
            </w:r>
            <w:r w:rsidRPr="001D6360">
              <w:rPr>
                <w:rFonts w:ascii="Times New Roman" w:eastAsia="Times New Roman" w:hAnsi="Times New Roman" w:cs="Times New Roman"/>
                <w:b/>
                <w:bCs/>
                <w:sz w:val="24"/>
                <w:szCs w:val="24"/>
              </w:rPr>
              <w:t>%</w:t>
            </w:r>
          </w:p>
        </w:tc>
      </w:tr>
      <w:tr w:rsidR="002B6A28" w:rsidRPr="001D6360" w:rsidTr="00020704">
        <w:trPr>
          <w:trHeight w:val="300"/>
        </w:trPr>
        <w:tc>
          <w:tcPr>
            <w:tcW w:w="5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2B6A28" w:rsidRPr="001D6360" w:rsidRDefault="002B6A28" w:rsidP="00020704">
            <w:pPr>
              <w:spacing w:after="0"/>
              <w:jc w:val="both"/>
              <w:rPr>
                <w:rFonts w:ascii="Times New Roman" w:eastAsia="Times New Roman" w:hAnsi="Times New Roman" w:cs="Times New Roman"/>
                <w:color w:val="000000"/>
                <w:sz w:val="24"/>
                <w:szCs w:val="24"/>
              </w:rPr>
            </w:pPr>
            <w:r w:rsidRPr="001D6360">
              <w:rPr>
                <w:rFonts w:ascii="Times New Roman" w:eastAsia="Times New Roman" w:hAnsi="Times New Roman" w:cs="Times New Roman"/>
                <w:color w:val="000000"/>
                <w:sz w:val="24"/>
                <w:szCs w:val="24"/>
              </w:rPr>
              <w:t> </w:t>
            </w:r>
          </w:p>
        </w:tc>
        <w:tc>
          <w:tcPr>
            <w:tcW w:w="4130" w:type="dxa"/>
            <w:tcBorders>
              <w:top w:val="single" w:sz="8" w:space="0" w:color="auto"/>
              <w:left w:val="nil"/>
              <w:bottom w:val="single" w:sz="4" w:space="0" w:color="auto"/>
              <w:right w:val="single" w:sz="4" w:space="0" w:color="auto"/>
            </w:tcBorders>
            <w:shd w:val="clear" w:color="000000" w:fill="FFFFFF"/>
            <w:vAlign w:val="center"/>
            <w:hideMark/>
          </w:tcPr>
          <w:p w:rsidR="002B6A28" w:rsidRPr="001D6360" w:rsidRDefault="002B6A28" w:rsidP="00020704">
            <w:pPr>
              <w:spacing w:after="0"/>
              <w:jc w:val="both"/>
              <w:rPr>
                <w:rFonts w:ascii="Times New Roman" w:eastAsia="Times New Roman" w:hAnsi="Times New Roman" w:cs="Times New Roman"/>
                <w:b/>
                <w:bCs/>
                <w:sz w:val="24"/>
                <w:szCs w:val="24"/>
              </w:rPr>
            </w:pPr>
            <w:r w:rsidRPr="001D6360">
              <w:rPr>
                <w:rFonts w:ascii="Times New Roman" w:eastAsia="Times New Roman" w:hAnsi="Times New Roman" w:cs="Times New Roman"/>
                <w:b/>
                <w:bCs/>
                <w:sz w:val="24"/>
                <w:szCs w:val="24"/>
              </w:rPr>
              <w:t>Заемные средства</w:t>
            </w:r>
          </w:p>
        </w:tc>
        <w:tc>
          <w:tcPr>
            <w:tcW w:w="1418" w:type="dxa"/>
            <w:tcBorders>
              <w:top w:val="single" w:sz="8" w:space="0" w:color="auto"/>
              <w:left w:val="nil"/>
              <w:bottom w:val="single" w:sz="4" w:space="0" w:color="auto"/>
              <w:right w:val="single" w:sz="4" w:space="0" w:color="auto"/>
            </w:tcBorders>
            <w:shd w:val="clear" w:color="000000" w:fill="FFFFFF"/>
            <w:vAlign w:val="center"/>
            <w:hideMark/>
          </w:tcPr>
          <w:p w:rsidR="002B6A28" w:rsidRPr="001D6360" w:rsidRDefault="002B6A28" w:rsidP="00020704">
            <w:pPr>
              <w:spacing w:after="0"/>
              <w:jc w:val="center"/>
              <w:rPr>
                <w:rFonts w:ascii="Times New Roman" w:eastAsia="Times New Roman" w:hAnsi="Times New Roman" w:cs="Times New Roman"/>
                <w:sz w:val="24"/>
                <w:szCs w:val="24"/>
              </w:rPr>
            </w:pPr>
            <w:r w:rsidRPr="001D6360">
              <w:rPr>
                <w:rFonts w:ascii="Times New Roman" w:eastAsia="Times New Roman" w:hAnsi="Times New Roman" w:cs="Times New Roman"/>
                <w:sz w:val="24"/>
                <w:szCs w:val="24"/>
              </w:rPr>
              <w:t>ЗС</w:t>
            </w:r>
          </w:p>
        </w:tc>
        <w:tc>
          <w:tcPr>
            <w:tcW w:w="1417" w:type="dxa"/>
            <w:tcBorders>
              <w:top w:val="single" w:sz="8" w:space="0" w:color="auto"/>
              <w:left w:val="nil"/>
              <w:bottom w:val="single" w:sz="4" w:space="0" w:color="auto"/>
              <w:right w:val="single" w:sz="4" w:space="0" w:color="auto"/>
            </w:tcBorders>
            <w:shd w:val="clear" w:color="000000" w:fill="FFFFFF"/>
            <w:vAlign w:val="center"/>
            <w:hideMark/>
          </w:tcPr>
          <w:p w:rsidR="002B6A28" w:rsidRPr="00007FB1" w:rsidRDefault="002B6A28" w:rsidP="00020704">
            <w:pPr>
              <w:spacing w:after="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2 119 035</w:t>
            </w:r>
          </w:p>
        </w:tc>
        <w:tc>
          <w:tcPr>
            <w:tcW w:w="1275" w:type="dxa"/>
            <w:tcBorders>
              <w:top w:val="single" w:sz="8" w:space="0" w:color="auto"/>
              <w:left w:val="nil"/>
              <w:bottom w:val="single" w:sz="4" w:space="0" w:color="auto"/>
              <w:right w:val="single" w:sz="4" w:space="0" w:color="auto"/>
            </w:tcBorders>
            <w:shd w:val="clear" w:color="000000" w:fill="FFFFFF"/>
            <w:vAlign w:val="center"/>
            <w:hideMark/>
          </w:tcPr>
          <w:p w:rsidR="002B6A28" w:rsidRPr="00007FB1" w:rsidRDefault="002B6A28" w:rsidP="00020704">
            <w:pPr>
              <w:spacing w:after="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448 223</w:t>
            </w:r>
          </w:p>
        </w:tc>
        <w:tc>
          <w:tcPr>
            <w:tcW w:w="1134" w:type="dxa"/>
            <w:tcBorders>
              <w:top w:val="single" w:sz="8" w:space="0" w:color="auto"/>
              <w:left w:val="nil"/>
              <w:bottom w:val="nil"/>
              <w:right w:val="single" w:sz="8" w:space="0" w:color="auto"/>
            </w:tcBorders>
            <w:shd w:val="clear" w:color="000000" w:fill="FFFFFF"/>
            <w:vAlign w:val="center"/>
            <w:hideMark/>
          </w:tcPr>
          <w:p w:rsidR="002B6A28" w:rsidRPr="00007FB1" w:rsidRDefault="002B6A28" w:rsidP="00020704">
            <w:pPr>
              <w:spacing w:after="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21</w:t>
            </w:r>
          </w:p>
        </w:tc>
      </w:tr>
      <w:tr w:rsidR="002B6A28" w:rsidRPr="001D6360" w:rsidTr="00020704">
        <w:trPr>
          <w:trHeight w:val="300"/>
        </w:trPr>
        <w:tc>
          <w:tcPr>
            <w:tcW w:w="563" w:type="dxa"/>
            <w:vMerge/>
            <w:tcBorders>
              <w:top w:val="single" w:sz="8" w:space="0" w:color="auto"/>
              <w:left w:val="single" w:sz="8" w:space="0" w:color="auto"/>
              <w:bottom w:val="single" w:sz="8" w:space="0" w:color="000000"/>
              <w:right w:val="single" w:sz="4" w:space="0" w:color="auto"/>
            </w:tcBorders>
            <w:vAlign w:val="center"/>
            <w:hideMark/>
          </w:tcPr>
          <w:p w:rsidR="002B6A28" w:rsidRPr="001D6360" w:rsidRDefault="002B6A28" w:rsidP="00020704">
            <w:pPr>
              <w:spacing w:after="0"/>
              <w:jc w:val="both"/>
              <w:rPr>
                <w:rFonts w:ascii="Times New Roman" w:eastAsia="Times New Roman" w:hAnsi="Times New Roman" w:cs="Times New Roman"/>
                <w:color w:val="000000"/>
                <w:sz w:val="24"/>
                <w:szCs w:val="24"/>
              </w:rPr>
            </w:pPr>
          </w:p>
        </w:tc>
        <w:tc>
          <w:tcPr>
            <w:tcW w:w="4130" w:type="dxa"/>
            <w:tcBorders>
              <w:top w:val="nil"/>
              <w:left w:val="nil"/>
              <w:bottom w:val="single" w:sz="4" w:space="0" w:color="auto"/>
              <w:right w:val="single" w:sz="4" w:space="0" w:color="auto"/>
            </w:tcBorders>
            <w:shd w:val="clear" w:color="000000" w:fill="FFFFFF"/>
            <w:vAlign w:val="center"/>
            <w:hideMark/>
          </w:tcPr>
          <w:p w:rsidR="002B6A28" w:rsidRPr="001D6360" w:rsidRDefault="002B6A28" w:rsidP="00020704">
            <w:pPr>
              <w:spacing w:after="0"/>
              <w:jc w:val="both"/>
              <w:rPr>
                <w:rFonts w:ascii="Times New Roman" w:eastAsia="Times New Roman" w:hAnsi="Times New Roman" w:cs="Times New Roman"/>
                <w:b/>
                <w:bCs/>
                <w:sz w:val="24"/>
                <w:szCs w:val="24"/>
              </w:rPr>
            </w:pPr>
            <w:r w:rsidRPr="001D6360">
              <w:rPr>
                <w:rFonts w:ascii="Times New Roman" w:eastAsia="Times New Roman" w:hAnsi="Times New Roman" w:cs="Times New Roman"/>
                <w:b/>
                <w:bCs/>
                <w:sz w:val="24"/>
                <w:szCs w:val="24"/>
              </w:rPr>
              <w:t>Бюджетные средства</w:t>
            </w:r>
          </w:p>
        </w:tc>
        <w:tc>
          <w:tcPr>
            <w:tcW w:w="1418" w:type="dxa"/>
            <w:tcBorders>
              <w:top w:val="nil"/>
              <w:left w:val="nil"/>
              <w:bottom w:val="single" w:sz="4" w:space="0" w:color="auto"/>
              <w:right w:val="single" w:sz="4" w:space="0" w:color="auto"/>
            </w:tcBorders>
            <w:shd w:val="clear" w:color="000000" w:fill="FFFFFF"/>
            <w:vAlign w:val="center"/>
            <w:hideMark/>
          </w:tcPr>
          <w:p w:rsidR="002B6A28" w:rsidRPr="001D6360" w:rsidRDefault="002B6A28" w:rsidP="00020704">
            <w:pPr>
              <w:spacing w:after="0"/>
              <w:jc w:val="center"/>
              <w:rPr>
                <w:rFonts w:ascii="Times New Roman" w:eastAsia="Times New Roman" w:hAnsi="Times New Roman" w:cs="Times New Roman"/>
                <w:sz w:val="24"/>
                <w:szCs w:val="24"/>
              </w:rPr>
            </w:pPr>
            <w:r w:rsidRPr="001D6360">
              <w:rPr>
                <w:rFonts w:ascii="Times New Roman" w:eastAsia="Times New Roman" w:hAnsi="Times New Roman" w:cs="Times New Roman"/>
                <w:sz w:val="24"/>
                <w:szCs w:val="24"/>
              </w:rPr>
              <w:t>БС</w:t>
            </w:r>
          </w:p>
        </w:tc>
        <w:tc>
          <w:tcPr>
            <w:tcW w:w="1417" w:type="dxa"/>
            <w:tcBorders>
              <w:top w:val="nil"/>
              <w:left w:val="nil"/>
              <w:bottom w:val="nil"/>
              <w:right w:val="single" w:sz="4" w:space="0" w:color="auto"/>
            </w:tcBorders>
            <w:shd w:val="clear" w:color="000000" w:fill="FFFFFF"/>
            <w:vAlign w:val="center"/>
            <w:hideMark/>
          </w:tcPr>
          <w:p w:rsidR="002B6A28" w:rsidRPr="00862691" w:rsidRDefault="002B6A28" w:rsidP="00020704">
            <w:pPr>
              <w:spacing w:after="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200 000</w:t>
            </w:r>
          </w:p>
        </w:tc>
        <w:tc>
          <w:tcPr>
            <w:tcW w:w="1275" w:type="dxa"/>
            <w:tcBorders>
              <w:top w:val="nil"/>
              <w:left w:val="nil"/>
              <w:bottom w:val="nil"/>
              <w:right w:val="single" w:sz="4" w:space="0" w:color="auto"/>
            </w:tcBorders>
            <w:shd w:val="clear" w:color="000000" w:fill="FFFFFF"/>
            <w:vAlign w:val="center"/>
            <w:hideMark/>
          </w:tcPr>
          <w:p w:rsidR="002B6A28" w:rsidRPr="00862691" w:rsidRDefault="002B6A28" w:rsidP="00020704">
            <w:pPr>
              <w:spacing w:after="0"/>
              <w:rPr>
                <w:rFonts w:ascii="Times New Roman" w:eastAsia="Times New Roman" w:hAnsi="Times New Roman" w:cs="Times New Roman"/>
                <w:sz w:val="24"/>
                <w:szCs w:val="24"/>
                <w:lang w:val="en-US"/>
              </w:rPr>
            </w:pPr>
          </w:p>
        </w:tc>
        <w:tc>
          <w:tcPr>
            <w:tcW w:w="1134" w:type="dxa"/>
            <w:tcBorders>
              <w:top w:val="single" w:sz="4" w:space="0" w:color="auto"/>
              <w:left w:val="nil"/>
              <w:bottom w:val="nil"/>
              <w:right w:val="single" w:sz="8" w:space="0" w:color="auto"/>
            </w:tcBorders>
            <w:shd w:val="clear" w:color="000000" w:fill="FFFFFF"/>
            <w:vAlign w:val="center"/>
            <w:hideMark/>
          </w:tcPr>
          <w:p w:rsidR="002B6A28" w:rsidRPr="001D6360" w:rsidRDefault="002B6A28" w:rsidP="0002070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0</w:t>
            </w:r>
            <w:r w:rsidRPr="001D6360">
              <w:rPr>
                <w:rFonts w:ascii="Times New Roman" w:eastAsia="Times New Roman" w:hAnsi="Times New Roman" w:cs="Times New Roman"/>
                <w:sz w:val="24"/>
                <w:szCs w:val="24"/>
              </w:rPr>
              <w:t>%</w:t>
            </w:r>
          </w:p>
        </w:tc>
      </w:tr>
      <w:tr w:rsidR="002B6A28" w:rsidRPr="001D6360" w:rsidTr="00020704">
        <w:trPr>
          <w:trHeight w:val="315"/>
        </w:trPr>
        <w:tc>
          <w:tcPr>
            <w:tcW w:w="563" w:type="dxa"/>
            <w:vMerge/>
            <w:tcBorders>
              <w:top w:val="single" w:sz="8" w:space="0" w:color="auto"/>
              <w:left w:val="single" w:sz="8" w:space="0" w:color="auto"/>
              <w:bottom w:val="single" w:sz="8" w:space="0" w:color="000000"/>
              <w:right w:val="single" w:sz="4" w:space="0" w:color="auto"/>
            </w:tcBorders>
            <w:vAlign w:val="center"/>
            <w:hideMark/>
          </w:tcPr>
          <w:p w:rsidR="002B6A28" w:rsidRPr="001D6360" w:rsidRDefault="002B6A28" w:rsidP="00020704">
            <w:pPr>
              <w:spacing w:after="0"/>
              <w:jc w:val="both"/>
              <w:rPr>
                <w:rFonts w:ascii="Times New Roman" w:eastAsia="Times New Roman" w:hAnsi="Times New Roman" w:cs="Times New Roman"/>
                <w:color w:val="000000"/>
                <w:sz w:val="24"/>
                <w:szCs w:val="24"/>
              </w:rPr>
            </w:pPr>
          </w:p>
        </w:tc>
        <w:tc>
          <w:tcPr>
            <w:tcW w:w="4130" w:type="dxa"/>
            <w:tcBorders>
              <w:top w:val="nil"/>
              <w:left w:val="nil"/>
              <w:bottom w:val="single" w:sz="8" w:space="0" w:color="auto"/>
              <w:right w:val="single" w:sz="4" w:space="0" w:color="auto"/>
            </w:tcBorders>
            <w:shd w:val="clear" w:color="000000" w:fill="FFFFFF"/>
            <w:vAlign w:val="center"/>
            <w:hideMark/>
          </w:tcPr>
          <w:p w:rsidR="002B6A28" w:rsidRPr="001D6360" w:rsidRDefault="002B6A28" w:rsidP="00020704">
            <w:pPr>
              <w:spacing w:after="0"/>
              <w:jc w:val="both"/>
              <w:rPr>
                <w:rFonts w:ascii="Times New Roman" w:eastAsia="Times New Roman" w:hAnsi="Times New Roman" w:cs="Times New Roman"/>
                <w:b/>
                <w:bCs/>
                <w:sz w:val="24"/>
                <w:szCs w:val="24"/>
              </w:rPr>
            </w:pPr>
            <w:r w:rsidRPr="001D6360">
              <w:rPr>
                <w:rFonts w:ascii="Times New Roman" w:eastAsia="Times New Roman" w:hAnsi="Times New Roman" w:cs="Times New Roman"/>
                <w:b/>
                <w:bCs/>
                <w:sz w:val="24"/>
                <w:szCs w:val="24"/>
              </w:rPr>
              <w:t>Собственные средства</w:t>
            </w:r>
          </w:p>
        </w:tc>
        <w:tc>
          <w:tcPr>
            <w:tcW w:w="1418" w:type="dxa"/>
            <w:tcBorders>
              <w:top w:val="nil"/>
              <w:left w:val="nil"/>
              <w:bottom w:val="single" w:sz="8" w:space="0" w:color="auto"/>
              <w:right w:val="single" w:sz="4" w:space="0" w:color="auto"/>
            </w:tcBorders>
            <w:shd w:val="clear" w:color="000000" w:fill="FFFFFF"/>
            <w:vAlign w:val="center"/>
            <w:hideMark/>
          </w:tcPr>
          <w:p w:rsidR="002B6A28" w:rsidRPr="001D6360" w:rsidRDefault="002B6A28" w:rsidP="00020704">
            <w:pPr>
              <w:spacing w:after="0"/>
              <w:jc w:val="center"/>
              <w:rPr>
                <w:rFonts w:ascii="Times New Roman" w:eastAsia="Times New Roman" w:hAnsi="Times New Roman" w:cs="Times New Roman"/>
                <w:sz w:val="24"/>
                <w:szCs w:val="24"/>
              </w:rPr>
            </w:pPr>
            <w:r w:rsidRPr="001D6360">
              <w:rPr>
                <w:rFonts w:ascii="Times New Roman" w:eastAsia="Times New Roman" w:hAnsi="Times New Roman" w:cs="Times New Roman"/>
                <w:sz w:val="24"/>
                <w:szCs w:val="24"/>
              </w:rPr>
              <w:t>СС</w:t>
            </w:r>
          </w:p>
        </w:tc>
        <w:tc>
          <w:tcPr>
            <w:tcW w:w="1417" w:type="dxa"/>
            <w:tcBorders>
              <w:top w:val="single" w:sz="4" w:space="0" w:color="auto"/>
              <w:left w:val="nil"/>
              <w:bottom w:val="single" w:sz="8" w:space="0" w:color="auto"/>
              <w:right w:val="single" w:sz="4" w:space="0" w:color="auto"/>
            </w:tcBorders>
            <w:shd w:val="clear" w:color="000000" w:fill="FFFFFF"/>
            <w:vAlign w:val="center"/>
            <w:hideMark/>
          </w:tcPr>
          <w:p w:rsidR="002B6A28" w:rsidRPr="00007FB1" w:rsidRDefault="002B6A28" w:rsidP="00020704">
            <w:pPr>
              <w:spacing w:after="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9 065 116</w:t>
            </w:r>
          </w:p>
        </w:tc>
        <w:tc>
          <w:tcPr>
            <w:tcW w:w="1275" w:type="dxa"/>
            <w:tcBorders>
              <w:top w:val="single" w:sz="4" w:space="0" w:color="auto"/>
              <w:left w:val="nil"/>
              <w:bottom w:val="single" w:sz="8" w:space="0" w:color="auto"/>
              <w:right w:val="single" w:sz="4" w:space="0" w:color="auto"/>
            </w:tcBorders>
            <w:shd w:val="clear" w:color="000000" w:fill="FFFFFF"/>
            <w:vAlign w:val="center"/>
            <w:hideMark/>
          </w:tcPr>
          <w:p w:rsidR="002B6A28" w:rsidRPr="00007FB1" w:rsidRDefault="002B6A28" w:rsidP="00020704">
            <w:pPr>
              <w:spacing w:after="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8 </w:t>
            </w:r>
            <w:r>
              <w:rPr>
                <w:rFonts w:ascii="Times New Roman" w:eastAsia="Times New Roman" w:hAnsi="Times New Roman" w:cs="Times New Roman"/>
                <w:sz w:val="24"/>
                <w:szCs w:val="24"/>
                <w:lang w:val="en-US"/>
              </w:rPr>
              <w:t>841 452</w:t>
            </w:r>
          </w:p>
        </w:tc>
        <w:tc>
          <w:tcPr>
            <w:tcW w:w="1134" w:type="dxa"/>
            <w:tcBorders>
              <w:top w:val="single" w:sz="4" w:space="0" w:color="auto"/>
              <w:left w:val="nil"/>
              <w:bottom w:val="single" w:sz="8" w:space="0" w:color="auto"/>
              <w:right w:val="single" w:sz="8" w:space="0" w:color="auto"/>
            </w:tcBorders>
            <w:shd w:val="clear" w:color="000000" w:fill="FFFFFF"/>
            <w:vAlign w:val="center"/>
            <w:hideMark/>
          </w:tcPr>
          <w:p w:rsidR="002B6A28" w:rsidRPr="001D6360" w:rsidRDefault="002B6A28" w:rsidP="0002070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98</w:t>
            </w:r>
            <w:r w:rsidRPr="001D6360">
              <w:rPr>
                <w:rFonts w:ascii="Times New Roman" w:eastAsia="Times New Roman" w:hAnsi="Times New Roman" w:cs="Times New Roman"/>
                <w:sz w:val="24"/>
                <w:szCs w:val="24"/>
              </w:rPr>
              <w:t>%</w:t>
            </w:r>
          </w:p>
        </w:tc>
      </w:tr>
    </w:tbl>
    <w:p w:rsidR="002B6A28" w:rsidRPr="001D6360" w:rsidRDefault="002B6A28" w:rsidP="002B6A28">
      <w:pPr>
        <w:spacing w:after="0"/>
        <w:jc w:val="both"/>
        <w:rPr>
          <w:rFonts w:ascii="Times New Roman" w:hAnsi="Times New Roman" w:cs="Times New Roman"/>
          <w:b/>
          <w:bCs/>
          <w:sz w:val="24"/>
          <w:szCs w:val="24"/>
        </w:rPr>
      </w:pPr>
    </w:p>
    <w:p w:rsidR="002B6A28" w:rsidRPr="001D6360" w:rsidRDefault="002B6A28" w:rsidP="002B6A28">
      <w:pPr>
        <w:spacing w:after="0"/>
        <w:jc w:val="both"/>
        <w:rPr>
          <w:rFonts w:ascii="Times New Roman" w:hAnsi="Times New Roman" w:cs="Times New Roman"/>
          <w:bCs/>
          <w:sz w:val="24"/>
          <w:szCs w:val="24"/>
        </w:rPr>
      </w:pPr>
      <w:r w:rsidRPr="001D6360">
        <w:rPr>
          <w:rFonts w:ascii="Times New Roman" w:hAnsi="Times New Roman" w:cs="Times New Roman"/>
          <w:bCs/>
          <w:sz w:val="24"/>
          <w:szCs w:val="24"/>
        </w:rPr>
        <w:t>Основными мероприятиями, направленными на реконструкцию существующих активов и создание новых активов являются:</w:t>
      </w:r>
    </w:p>
    <w:p w:rsidR="002B6A28" w:rsidRPr="001D6360" w:rsidRDefault="002B6A28" w:rsidP="00551281">
      <w:pPr>
        <w:numPr>
          <w:ilvl w:val="0"/>
          <w:numId w:val="1"/>
        </w:numPr>
        <w:spacing w:after="0"/>
        <w:ind w:firstLine="0"/>
        <w:jc w:val="both"/>
        <w:rPr>
          <w:rFonts w:ascii="Times New Roman" w:hAnsi="Times New Roman" w:cs="Times New Roman"/>
          <w:sz w:val="24"/>
          <w:szCs w:val="24"/>
        </w:rPr>
      </w:pPr>
      <w:r w:rsidRPr="001D6360">
        <w:rPr>
          <w:rFonts w:ascii="Times New Roman" w:hAnsi="Times New Roman" w:cs="Times New Roman"/>
          <w:sz w:val="24"/>
          <w:szCs w:val="24"/>
        </w:rPr>
        <w:t>Строительство новых подстанций;</w:t>
      </w:r>
    </w:p>
    <w:p w:rsidR="002B6A28" w:rsidRPr="001D6360" w:rsidRDefault="002B6A28" w:rsidP="00551281">
      <w:pPr>
        <w:numPr>
          <w:ilvl w:val="0"/>
          <w:numId w:val="1"/>
        </w:numPr>
        <w:spacing w:after="0"/>
        <w:ind w:firstLine="0"/>
        <w:jc w:val="both"/>
        <w:rPr>
          <w:rFonts w:ascii="Times New Roman" w:hAnsi="Times New Roman" w:cs="Times New Roman"/>
          <w:sz w:val="24"/>
          <w:szCs w:val="24"/>
        </w:rPr>
      </w:pPr>
      <w:r w:rsidRPr="001D6360">
        <w:rPr>
          <w:rFonts w:ascii="Times New Roman" w:hAnsi="Times New Roman" w:cs="Times New Roman"/>
          <w:sz w:val="24"/>
          <w:szCs w:val="24"/>
        </w:rPr>
        <w:t>Строительство новых ЛЭП 110 кВ;</w:t>
      </w:r>
    </w:p>
    <w:p w:rsidR="002B6A28" w:rsidRPr="001D6360" w:rsidRDefault="002B6A28" w:rsidP="00551281">
      <w:pPr>
        <w:numPr>
          <w:ilvl w:val="0"/>
          <w:numId w:val="1"/>
        </w:numPr>
        <w:spacing w:after="0"/>
        <w:ind w:firstLine="0"/>
        <w:jc w:val="both"/>
        <w:rPr>
          <w:rFonts w:ascii="Times New Roman" w:hAnsi="Times New Roman" w:cs="Times New Roman"/>
          <w:sz w:val="24"/>
          <w:szCs w:val="24"/>
        </w:rPr>
      </w:pPr>
      <w:r w:rsidRPr="001D6360">
        <w:rPr>
          <w:rFonts w:ascii="Times New Roman" w:hAnsi="Times New Roman" w:cs="Times New Roman"/>
          <w:sz w:val="24"/>
          <w:szCs w:val="24"/>
        </w:rPr>
        <w:t xml:space="preserve">Реконструкция существующих подстанций;  </w:t>
      </w:r>
    </w:p>
    <w:p w:rsidR="002B6A28" w:rsidRPr="001D6360" w:rsidRDefault="002B6A28" w:rsidP="00551281">
      <w:pPr>
        <w:numPr>
          <w:ilvl w:val="0"/>
          <w:numId w:val="1"/>
        </w:numPr>
        <w:spacing w:after="0"/>
        <w:ind w:firstLine="0"/>
        <w:jc w:val="both"/>
        <w:rPr>
          <w:rFonts w:ascii="Times New Roman" w:hAnsi="Times New Roman" w:cs="Times New Roman"/>
          <w:sz w:val="24"/>
          <w:szCs w:val="24"/>
        </w:rPr>
      </w:pPr>
      <w:r w:rsidRPr="001D6360">
        <w:rPr>
          <w:rFonts w:ascii="Times New Roman" w:hAnsi="Times New Roman" w:cs="Times New Roman"/>
          <w:sz w:val="24"/>
          <w:szCs w:val="24"/>
        </w:rPr>
        <w:t xml:space="preserve">Перевод сетей 6 кВ на напряжение 10 кВ; </w:t>
      </w:r>
    </w:p>
    <w:p w:rsidR="002B6A28" w:rsidRPr="001D6360" w:rsidRDefault="002B6A28" w:rsidP="00551281">
      <w:pPr>
        <w:numPr>
          <w:ilvl w:val="0"/>
          <w:numId w:val="1"/>
        </w:numPr>
        <w:spacing w:after="0"/>
        <w:ind w:firstLine="0"/>
        <w:jc w:val="both"/>
        <w:rPr>
          <w:rFonts w:ascii="Times New Roman" w:hAnsi="Times New Roman" w:cs="Times New Roman"/>
          <w:sz w:val="24"/>
          <w:szCs w:val="24"/>
        </w:rPr>
      </w:pPr>
      <w:r w:rsidRPr="001D6360">
        <w:rPr>
          <w:rFonts w:ascii="Times New Roman" w:hAnsi="Times New Roman" w:cs="Times New Roman"/>
          <w:sz w:val="24"/>
          <w:szCs w:val="24"/>
        </w:rPr>
        <w:t>Перевод воздушных линий 0,4 на самонесущий изолированный провод (СИП);</w:t>
      </w:r>
    </w:p>
    <w:p w:rsidR="002B6A28" w:rsidRPr="001D6360" w:rsidRDefault="002B6A28" w:rsidP="00551281">
      <w:pPr>
        <w:numPr>
          <w:ilvl w:val="0"/>
          <w:numId w:val="1"/>
        </w:numPr>
        <w:spacing w:after="0"/>
        <w:ind w:firstLine="0"/>
        <w:jc w:val="both"/>
        <w:rPr>
          <w:rFonts w:ascii="Times New Roman" w:hAnsi="Times New Roman" w:cs="Times New Roman"/>
          <w:sz w:val="24"/>
          <w:szCs w:val="24"/>
        </w:rPr>
      </w:pPr>
      <w:r w:rsidRPr="001D6360">
        <w:rPr>
          <w:rFonts w:ascii="Times New Roman" w:hAnsi="Times New Roman" w:cs="Times New Roman"/>
          <w:sz w:val="24"/>
          <w:szCs w:val="24"/>
        </w:rPr>
        <w:t>Создание (построение) системы АСКУЭ, в том числе на бытовом уровне.</w:t>
      </w:r>
    </w:p>
    <w:p w:rsidR="002B6A28" w:rsidRPr="001D6360" w:rsidRDefault="002B6A28" w:rsidP="00551281">
      <w:pPr>
        <w:numPr>
          <w:ilvl w:val="0"/>
          <w:numId w:val="1"/>
        </w:numPr>
        <w:spacing w:after="0"/>
        <w:ind w:firstLine="0"/>
        <w:jc w:val="both"/>
        <w:rPr>
          <w:rFonts w:ascii="Times New Roman" w:hAnsi="Times New Roman" w:cs="Times New Roman"/>
          <w:sz w:val="24"/>
          <w:szCs w:val="24"/>
        </w:rPr>
      </w:pPr>
      <w:r w:rsidRPr="001D6360">
        <w:rPr>
          <w:rFonts w:ascii="Times New Roman" w:hAnsi="Times New Roman" w:cs="Times New Roman"/>
          <w:sz w:val="24"/>
          <w:szCs w:val="24"/>
        </w:rPr>
        <w:t>Разработка ПСД и ТЭО;</w:t>
      </w:r>
    </w:p>
    <w:p w:rsidR="002B6A28" w:rsidRPr="003A464E" w:rsidRDefault="002B6A28" w:rsidP="00551281">
      <w:pPr>
        <w:numPr>
          <w:ilvl w:val="0"/>
          <w:numId w:val="1"/>
        </w:numPr>
        <w:spacing w:after="0"/>
        <w:ind w:firstLine="0"/>
        <w:jc w:val="both"/>
        <w:rPr>
          <w:rFonts w:ascii="Times New Roman" w:hAnsi="Times New Roman" w:cs="Times New Roman"/>
          <w:sz w:val="24"/>
          <w:szCs w:val="24"/>
        </w:rPr>
      </w:pPr>
      <w:r w:rsidRPr="001D6360">
        <w:rPr>
          <w:rFonts w:ascii="Times New Roman" w:hAnsi="Times New Roman" w:cs="Times New Roman"/>
          <w:sz w:val="24"/>
          <w:szCs w:val="24"/>
        </w:rPr>
        <w:t>Приобретение основных средств и нематериальных активов</w:t>
      </w:r>
    </w:p>
    <w:p w:rsidR="002B6A28" w:rsidRPr="00C21C49" w:rsidRDefault="002B6A28" w:rsidP="001D6360">
      <w:pPr>
        <w:spacing w:after="0"/>
        <w:ind w:left="720"/>
        <w:jc w:val="both"/>
        <w:rPr>
          <w:rFonts w:ascii="Times New Roman" w:hAnsi="Times New Roman" w:cs="Times New Roman"/>
          <w:b/>
          <w:bCs/>
          <w:sz w:val="24"/>
          <w:szCs w:val="24"/>
          <w:highlight w:val="yellow"/>
        </w:rPr>
      </w:pPr>
    </w:p>
    <w:p w:rsidR="005E2D6A" w:rsidRPr="00954194" w:rsidRDefault="005E2D6A" w:rsidP="005E2D6A">
      <w:pPr>
        <w:tabs>
          <w:tab w:val="num" w:pos="0"/>
          <w:tab w:val="left" w:pos="709"/>
          <w:tab w:val="left" w:pos="851"/>
        </w:tabs>
        <w:spacing w:after="0"/>
        <w:jc w:val="both"/>
        <w:rPr>
          <w:rFonts w:ascii="Times New Roman" w:eastAsia="Calibri" w:hAnsi="Times New Roman"/>
          <w:b/>
          <w:bCs/>
          <w:i/>
          <w:sz w:val="24"/>
          <w:szCs w:val="24"/>
          <w:u w:val="single"/>
        </w:rPr>
      </w:pPr>
      <w:r w:rsidRPr="00954194">
        <w:rPr>
          <w:rFonts w:ascii="Times New Roman" w:eastAsia="Calibri" w:hAnsi="Times New Roman"/>
          <w:b/>
          <w:bCs/>
          <w:sz w:val="24"/>
          <w:szCs w:val="24"/>
        </w:rPr>
        <w:t>В 2015 году в Компании  награждены:</w:t>
      </w:r>
    </w:p>
    <w:p w:rsidR="005E2D6A" w:rsidRPr="00954194" w:rsidRDefault="005E2D6A" w:rsidP="005E2D6A">
      <w:pPr>
        <w:tabs>
          <w:tab w:val="num" w:pos="0"/>
          <w:tab w:val="left" w:pos="709"/>
          <w:tab w:val="left" w:pos="851"/>
        </w:tabs>
        <w:spacing w:after="0"/>
        <w:jc w:val="both"/>
        <w:rPr>
          <w:rFonts w:ascii="Times New Roman" w:eastAsia="Calibri" w:hAnsi="Times New Roman"/>
          <w:b/>
          <w:bCs/>
          <w:i/>
          <w:sz w:val="24"/>
          <w:szCs w:val="24"/>
          <w:u w:val="single"/>
        </w:rPr>
      </w:pPr>
    </w:p>
    <w:p w:rsidR="005E2D6A" w:rsidRPr="00954194" w:rsidRDefault="005E2D6A" w:rsidP="005E2D6A">
      <w:pPr>
        <w:tabs>
          <w:tab w:val="num" w:pos="0"/>
          <w:tab w:val="left" w:pos="709"/>
          <w:tab w:val="left" w:pos="851"/>
        </w:tabs>
        <w:spacing w:after="0"/>
        <w:jc w:val="both"/>
        <w:rPr>
          <w:rFonts w:ascii="Times New Roman" w:eastAsia="Calibri" w:hAnsi="Times New Roman"/>
          <w:bCs/>
          <w:i/>
          <w:sz w:val="24"/>
          <w:szCs w:val="24"/>
          <w:lang w:val="kk-KZ"/>
        </w:rPr>
      </w:pPr>
      <w:r w:rsidRPr="00954194">
        <w:rPr>
          <w:rFonts w:ascii="Times New Roman" w:eastAsia="Calibri" w:hAnsi="Times New Roman"/>
          <w:bCs/>
          <w:i/>
          <w:sz w:val="24"/>
          <w:szCs w:val="24"/>
        </w:rPr>
        <w:t>Орден «</w:t>
      </w:r>
      <w:r w:rsidRPr="00954194">
        <w:rPr>
          <w:rFonts w:ascii="Times New Roman" w:eastAsia="Calibri" w:hAnsi="Times New Roman"/>
          <w:bCs/>
          <w:i/>
          <w:sz w:val="24"/>
          <w:szCs w:val="24"/>
          <w:lang w:val="kk-KZ"/>
        </w:rPr>
        <w:t>Құрмет</w:t>
      </w:r>
      <w:r w:rsidRPr="00954194">
        <w:rPr>
          <w:rFonts w:ascii="Times New Roman" w:eastAsia="Calibri" w:hAnsi="Times New Roman"/>
          <w:bCs/>
          <w:i/>
          <w:sz w:val="24"/>
          <w:szCs w:val="24"/>
        </w:rPr>
        <w:t>»</w:t>
      </w:r>
      <w:r w:rsidRPr="00954194">
        <w:rPr>
          <w:rFonts w:ascii="Times New Roman" w:eastAsia="Calibri" w:hAnsi="Times New Roman"/>
          <w:bCs/>
          <w:i/>
          <w:sz w:val="24"/>
          <w:szCs w:val="24"/>
          <w:lang w:val="kk-KZ"/>
        </w:rPr>
        <w:t xml:space="preserve">  - 1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bCs/>
          <w:i/>
          <w:sz w:val="24"/>
          <w:szCs w:val="24"/>
        </w:rPr>
      </w:pPr>
      <w:r w:rsidRPr="00954194">
        <w:rPr>
          <w:rFonts w:ascii="Times New Roman" w:eastAsia="Calibri" w:hAnsi="Times New Roman"/>
          <w:bCs/>
          <w:i/>
          <w:sz w:val="24"/>
          <w:szCs w:val="24"/>
          <w:lang w:val="kk-KZ"/>
        </w:rPr>
        <w:t>Медаль «20 лет Конституции РК» - 1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bCs/>
          <w:i/>
          <w:iCs/>
          <w:sz w:val="24"/>
          <w:szCs w:val="24"/>
          <w:lang w:val="kk-KZ"/>
        </w:rPr>
      </w:pPr>
      <w:r w:rsidRPr="00954194">
        <w:rPr>
          <w:rFonts w:ascii="Times New Roman" w:eastAsia="Calibri" w:hAnsi="Times New Roman"/>
          <w:bCs/>
          <w:i/>
          <w:iCs/>
          <w:sz w:val="24"/>
          <w:szCs w:val="24"/>
        </w:rPr>
        <w:lastRenderedPageBreak/>
        <w:t>Медаль  «Е</w:t>
      </w:r>
      <w:r w:rsidRPr="00954194">
        <w:rPr>
          <w:rFonts w:ascii="Times New Roman" w:eastAsia="Calibri" w:hAnsi="Times New Roman"/>
          <w:bCs/>
          <w:i/>
          <w:iCs/>
          <w:sz w:val="24"/>
          <w:szCs w:val="24"/>
          <w:lang w:val="kk-KZ"/>
        </w:rPr>
        <w:t>ңбек ардагері»  - 1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i/>
          <w:sz w:val="24"/>
          <w:szCs w:val="24"/>
        </w:rPr>
      </w:pPr>
      <w:r w:rsidRPr="00954194">
        <w:rPr>
          <w:rFonts w:ascii="Times New Roman" w:eastAsia="Calibri" w:hAnsi="Times New Roman"/>
          <w:i/>
          <w:sz w:val="24"/>
          <w:szCs w:val="24"/>
        </w:rPr>
        <w:t>Почетная Грамота Министра энергетики РК – 1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b/>
          <w:bCs/>
          <w:i/>
          <w:iCs/>
          <w:sz w:val="24"/>
          <w:szCs w:val="24"/>
        </w:rPr>
      </w:pPr>
      <w:r w:rsidRPr="00954194">
        <w:rPr>
          <w:rFonts w:ascii="Times New Roman" w:eastAsia="Calibri" w:hAnsi="Times New Roman"/>
          <w:b/>
          <w:bCs/>
          <w:i/>
          <w:iCs/>
          <w:sz w:val="24"/>
          <w:szCs w:val="24"/>
        </w:rPr>
        <w:t xml:space="preserve">Отраслевыми наградами: </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 xml:space="preserve">Заслуженный энергетик СНГ»  -  1 человек                                             </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«Заслуженный энергетик КЭА» -  5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«Почетный энергетик КЭА»       -  8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 xml:space="preserve">«Ардагер КЭА»                            -  10 человек </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Медаль  Ассоциации  «KAZENERGY»  - 1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 xml:space="preserve">Почетная Грамота Ассоциации «KAZENERGY» - 1 человек                                           </w:t>
      </w:r>
    </w:p>
    <w:p w:rsidR="005E2D6A" w:rsidRPr="00954194" w:rsidRDefault="005E2D6A" w:rsidP="005E2D6A">
      <w:pPr>
        <w:tabs>
          <w:tab w:val="num" w:pos="0"/>
          <w:tab w:val="left" w:pos="709"/>
          <w:tab w:val="left" w:pos="851"/>
        </w:tabs>
        <w:spacing w:after="0"/>
        <w:jc w:val="both"/>
        <w:rPr>
          <w:rFonts w:ascii="Times New Roman" w:eastAsia="Calibri" w:hAnsi="Times New Roman"/>
          <w:bCs/>
          <w:sz w:val="24"/>
          <w:szCs w:val="24"/>
        </w:rPr>
      </w:pPr>
      <w:r w:rsidRPr="00954194">
        <w:rPr>
          <w:rFonts w:ascii="Times New Roman" w:eastAsia="Calibri" w:hAnsi="Times New Roman"/>
          <w:bCs/>
          <w:sz w:val="24"/>
          <w:szCs w:val="24"/>
        </w:rPr>
        <w:t xml:space="preserve">Благодарственное письмо Ассоциации «KAZENERGY» - 1человек  </w:t>
      </w:r>
    </w:p>
    <w:p w:rsidR="005E2D6A" w:rsidRPr="00954194" w:rsidRDefault="005E2D6A" w:rsidP="005E2D6A">
      <w:pPr>
        <w:tabs>
          <w:tab w:val="num" w:pos="0"/>
          <w:tab w:val="left" w:pos="709"/>
          <w:tab w:val="left" w:pos="851"/>
        </w:tabs>
        <w:spacing w:after="0"/>
        <w:jc w:val="both"/>
        <w:rPr>
          <w:rFonts w:ascii="Times New Roman" w:eastAsia="Calibri" w:hAnsi="Times New Roman"/>
          <w:bCs/>
          <w:sz w:val="24"/>
          <w:szCs w:val="24"/>
        </w:rPr>
      </w:pPr>
      <w:r w:rsidRPr="00954194">
        <w:rPr>
          <w:rFonts w:ascii="Times New Roman" w:eastAsia="Calibri" w:hAnsi="Times New Roman"/>
          <w:bCs/>
          <w:sz w:val="24"/>
          <w:szCs w:val="24"/>
        </w:rPr>
        <w:t>Почетные Грамоты ЭЭС СНГ – 1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Почетные Грамоты КЭА – 7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Почетные Грамоты АО ФНБ «Самрук-Казына» - 2 человека</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Почетные Грамоты АО «Самру</w:t>
      </w:r>
      <w:proofErr w:type="gramStart"/>
      <w:r w:rsidRPr="00954194">
        <w:rPr>
          <w:rFonts w:ascii="Times New Roman" w:eastAsia="Calibri" w:hAnsi="Times New Roman"/>
          <w:bCs/>
          <w:sz w:val="24"/>
          <w:szCs w:val="24"/>
        </w:rPr>
        <w:t>к-</w:t>
      </w:r>
      <w:proofErr w:type="gramEnd"/>
      <w:r w:rsidRPr="00954194">
        <w:rPr>
          <w:rFonts w:ascii="Times New Roman" w:eastAsia="Calibri" w:hAnsi="Times New Roman"/>
          <w:bCs/>
          <w:sz w:val="24"/>
          <w:szCs w:val="24"/>
        </w:rPr>
        <w:t xml:space="preserve"> Энерго» - 8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bCs/>
          <w:sz w:val="24"/>
          <w:szCs w:val="24"/>
        </w:rPr>
      </w:pPr>
      <w:r w:rsidRPr="00954194">
        <w:rPr>
          <w:rFonts w:ascii="Times New Roman" w:eastAsia="Calibri" w:hAnsi="Times New Roman"/>
          <w:bCs/>
          <w:sz w:val="24"/>
          <w:szCs w:val="24"/>
        </w:rPr>
        <w:t>Благодарственное письмо АО «Самру</w:t>
      </w:r>
      <w:proofErr w:type="gramStart"/>
      <w:r w:rsidRPr="00954194">
        <w:rPr>
          <w:rFonts w:ascii="Times New Roman" w:eastAsia="Calibri" w:hAnsi="Times New Roman"/>
          <w:bCs/>
          <w:sz w:val="24"/>
          <w:szCs w:val="24"/>
        </w:rPr>
        <w:t>к-</w:t>
      </w:r>
      <w:proofErr w:type="gramEnd"/>
      <w:r w:rsidRPr="00954194">
        <w:rPr>
          <w:rFonts w:ascii="Times New Roman" w:eastAsia="Calibri" w:hAnsi="Times New Roman"/>
          <w:bCs/>
          <w:sz w:val="24"/>
          <w:szCs w:val="24"/>
        </w:rPr>
        <w:t xml:space="preserve"> Энерго» - 7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Почетные Грамоты Комитета АиЭ надзора и контроля РК – 2 человека</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Почетные Грамоты Акима г</w:t>
      </w:r>
      <w:proofErr w:type="gramStart"/>
      <w:r w:rsidRPr="00954194">
        <w:rPr>
          <w:rFonts w:ascii="Times New Roman" w:eastAsia="Calibri" w:hAnsi="Times New Roman"/>
          <w:bCs/>
          <w:sz w:val="24"/>
          <w:szCs w:val="24"/>
        </w:rPr>
        <w:t>.А</w:t>
      </w:r>
      <w:proofErr w:type="gramEnd"/>
      <w:r w:rsidRPr="00954194">
        <w:rPr>
          <w:rFonts w:ascii="Times New Roman" w:eastAsia="Calibri" w:hAnsi="Times New Roman"/>
          <w:bCs/>
          <w:sz w:val="24"/>
          <w:szCs w:val="24"/>
        </w:rPr>
        <w:t>лматы – 6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Почетные Грамоты Акима Алматинской области – 2 человека</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
          <w:bCs/>
          <w:i/>
          <w:sz w:val="24"/>
          <w:szCs w:val="24"/>
        </w:rPr>
        <w:t>Внесены в Книгу Почета Общества</w:t>
      </w:r>
      <w:r w:rsidRPr="00954194">
        <w:rPr>
          <w:rFonts w:ascii="Times New Roman" w:eastAsia="Calibri" w:hAnsi="Times New Roman"/>
          <w:bCs/>
          <w:sz w:val="24"/>
          <w:szCs w:val="24"/>
        </w:rPr>
        <w:t xml:space="preserve">  -  2 человека</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
          <w:bCs/>
          <w:i/>
          <w:sz w:val="24"/>
          <w:szCs w:val="24"/>
        </w:rPr>
        <w:t>Почетные Грамоты  Общества</w:t>
      </w:r>
      <w:r w:rsidRPr="00954194">
        <w:rPr>
          <w:rFonts w:ascii="Times New Roman" w:eastAsia="Calibri" w:hAnsi="Times New Roman"/>
          <w:bCs/>
          <w:sz w:val="24"/>
          <w:szCs w:val="24"/>
        </w:rPr>
        <w:t xml:space="preserve"> –  </w:t>
      </w:r>
      <w:r w:rsidRPr="005E2D6A">
        <w:rPr>
          <w:rFonts w:ascii="Times New Roman" w:eastAsia="Calibri" w:hAnsi="Times New Roman"/>
          <w:bCs/>
          <w:sz w:val="24"/>
          <w:szCs w:val="24"/>
        </w:rPr>
        <w:t>97</w:t>
      </w:r>
      <w:r w:rsidRPr="00954194">
        <w:rPr>
          <w:rFonts w:ascii="Times New Roman" w:eastAsia="Calibri" w:hAnsi="Times New Roman"/>
          <w:bCs/>
          <w:sz w:val="24"/>
          <w:szCs w:val="24"/>
        </w:rPr>
        <w:t xml:space="preserve">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i/>
          <w:iCs/>
          <w:sz w:val="24"/>
          <w:szCs w:val="24"/>
        </w:rPr>
        <w:t>Кроме этого,  сотрудники поощряются внутренними почетными грамотами и благодарностями в честь юбилея и за плодотворную, добросовестную трудовую деятельность.</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p>
    <w:p w:rsidR="005E2D6A" w:rsidRPr="00954194" w:rsidRDefault="005E2D6A" w:rsidP="005E2D6A">
      <w:pPr>
        <w:tabs>
          <w:tab w:val="num" w:pos="0"/>
          <w:tab w:val="left" w:pos="709"/>
          <w:tab w:val="left" w:pos="851"/>
        </w:tabs>
        <w:spacing w:after="0"/>
        <w:jc w:val="both"/>
        <w:rPr>
          <w:rFonts w:ascii="Times New Roman" w:eastAsia="Calibri" w:hAnsi="Times New Roman"/>
          <w:b/>
          <w:sz w:val="24"/>
          <w:szCs w:val="24"/>
        </w:rPr>
      </w:pPr>
      <w:r w:rsidRPr="00954194">
        <w:rPr>
          <w:rFonts w:ascii="Times New Roman" w:eastAsia="Calibri" w:hAnsi="Times New Roman"/>
          <w:b/>
          <w:bCs/>
          <w:sz w:val="24"/>
          <w:szCs w:val="24"/>
        </w:rPr>
        <w:t xml:space="preserve">По состоянию </w:t>
      </w:r>
      <w:proofErr w:type="gramStart"/>
      <w:r w:rsidRPr="00954194">
        <w:rPr>
          <w:rFonts w:ascii="Times New Roman" w:eastAsia="Calibri" w:hAnsi="Times New Roman"/>
          <w:b/>
          <w:bCs/>
          <w:sz w:val="24"/>
          <w:szCs w:val="24"/>
        </w:rPr>
        <w:t>на конец</w:t>
      </w:r>
      <w:proofErr w:type="gramEnd"/>
      <w:r w:rsidRPr="00954194">
        <w:rPr>
          <w:rFonts w:ascii="Times New Roman" w:eastAsia="Calibri" w:hAnsi="Times New Roman"/>
          <w:b/>
          <w:bCs/>
          <w:sz w:val="24"/>
          <w:szCs w:val="24"/>
        </w:rPr>
        <w:t xml:space="preserve"> 2015 года в Компании  всего награждены: </w:t>
      </w:r>
    </w:p>
    <w:p w:rsidR="005E2D6A" w:rsidRPr="00954194" w:rsidRDefault="005E2D6A" w:rsidP="005E2D6A">
      <w:pPr>
        <w:tabs>
          <w:tab w:val="num" w:pos="0"/>
          <w:tab w:val="left" w:pos="709"/>
          <w:tab w:val="left" w:pos="851"/>
        </w:tabs>
        <w:spacing w:after="0"/>
        <w:jc w:val="both"/>
        <w:rPr>
          <w:rFonts w:ascii="Times New Roman" w:eastAsia="Calibri" w:hAnsi="Times New Roman"/>
          <w:b/>
          <w:sz w:val="24"/>
          <w:szCs w:val="24"/>
        </w:rPr>
      </w:pPr>
      <w:r w:rsidRPr="00954194">
        <w:rPr>
          <w:rFonts w:ascii="Times New Roman" w:eastAsia="Calibri" w:hAnsi="Times New Roman"/>
          <w:bCs/>
          <w:sz w:val="24"/>
          <w:szCs w:val="24"/>
        </w:rPr>
        <w:t> </w:t>
      </w:r>
      <w:r w:rsidRPr="00954194">
        <w:rPr>
          <w:rFonts w:ascii="Times New Roman" w:eastAsia="Calibri" w:hAnsi="Times New Roman"/>
          <w:b/>
          <w:bCs/>
          <w:i/>
          <w:iCs/>
          <w:sz w:val="24"/>
          <w:szCs w:val="24"/>
          <w:u w:val="single"/>
        </w:rPr>
        <w:t>Государственными наградами:</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Орден «</w:t>
      </w:r>
      <w:r w:rsidRPr="00954194">
        <w:rPr>
          <w:rFonts w:ascii="Times New Roman" w:eastAsia="Calibri" w:hAnsi="Times New Roman"/>
          <w:bCs/>
          <w:sz w:val="24"/>
          <w:szCs w:val="24"/>
          <w:lang w:val="kk-KZ"/>
        </w:rPr>
        <w:t>Құрмет</w:t>
      </w:r>
      <w:r w:rsidRPr="00954194">
        <w:rPr>
          <w:rFonts w:ascii="Times New Roman" w:eastAsia="Calibri" w:hAnsi="Times New Roman"/>
          <w:bCs/>
          <w:sz w:val="24"/>
          <w:szCs w:val="24"/>
        </w:rPr>
        <w:t>»                                   - 3 человека</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 xml:space="preserve">Медаль «20 лет Независимости РК»  - 8 человек  </w:t>
      </w:r>
    </w:p>
    <w:p w:rsidR="005E2D6A" w:rsidRPr="00954194" w:rsidRDefault="005E2D6A" w:rsidP="005E2D6A">
      <w:pPr>
        <w:tabs>
          <w:tab w:val="num" w:pos="0"/>
          <w:tab w:val="left" w:pos="709"/>
          <w:tab w:val="left" w:pos="851"/>
        </w:tabs>
        <w:spacing w:after="0"/>
        <w:jc w:val="both"/>
        <w:rPr>
          <w:rFonts w:ascii="Times New Roman" w:eastAsia="Calibri" w:hAnsi="Times New Roman"/>
          <w:bCs/>
          <w:i/>
          <w:sz w:val="24"/>
          <w:szCs w:val="24"/>
        </w:rPr>
      </w:pPr>
      <w:r w:rsidRPr="00954194">
        <w:rPr>
          <w:rFonts w:ascii="Times New Roman" w:eastAsia="Calibri" w:hAnsi="Times New Roman"/>
          <w:bCs/>
          <w:i/>
          <w:sz w:val="24"/>
          <w:szCs w:val="24"/>
          <w:lang w:val="kk-KZ"/>
        </w:rPr>
        <w:t>Медаль «20 лет Конституции РК»    - 3 человека</w:t>
      </w:r>
    </w:p>
    <w:p w:rsidR="005E2D6A" w:rsidRPr="00954194" w:rsidRDefault="005E2D6A" w:rsidP="005E2D6A">
      <w:pPr>
        <w:tabs>
          <w:tab w:val="num" w:pos="0"/>
          <w:tab w:val="left" w:pos="709"/>
          <w:tab w:val="left" w:pos="851"/>
        </w:tabs>
        <w:spacing w:after="0"/>
        <w:jc w:val="both"/>
        <w:rPr>
          <w:rFonts w:ascii="Times New Roman" w:eastAsia="Calibri" w:hAnsi="Times New Roman"/>
          <w:bCs/>
          <w:i/>
          <w:iCs/>
          <w:sz w:val="24"/>
          <w:szCs w:val="24"/>
          <w:lang w:val="kk-KZ"/>
        </w:rPr>
      </w:pPr>
      <w:r w:rsidRPr="00954194">
        <w:rPr>
          <w:rFonts w:ascii="Times New Roman" w:eastAsia="Calibri" w:hAnsi="Times New Roman"/>
          <w:bCs/>
          <w:i/>
          <w:iCs/>
          <w:sz w:val="24"/>
          <w:szCs w:val="24"/>
        </w:rPr>
        <w:t>Медаль  «Е</w:t>
      </w:r>
      <w:r w:rsidRPr="00954194">
        <w:rPr>
          <w:rFonts w:ascii="Times New Roman" w:eastAsia="Calibri" w:hAnsi="Times New Roman"/>
          <w:bCs/>
          <w:i/>
          <w:iCs/>
          <w:sz w:val="24"/>
          <w:szCs w:val="24"/>
          <w:lang w:val="kk-KZ"/>
        </w:rPr>
        <w:t>ңбек ардагері»                    - 1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lang w:val="kk-KZ"/>
        </w:rPr>
      </w:pPr>
    </w:p>
    <w:p w:rsidR="005E2D6A" w:rsidRPr="00954194" w:rsidRDefault="005E2D6A" w:rsidP="005E2D6A">
      <w:pPr>
        <w:tabs>
          <w:tab w:val="num" w:pos="0"/>
          <w:tab w:val="left" w:pos="709"/>
          <w:tab w:val="left" w:pos="851"/>
        </w:tabs>
        <w:spacing w:after="0"/>
        <w:jc w:val="both"/>
        <w:rPr>
          <w:rFonts w:ascii="Times New Roman" w:eastAsia="Calibri" w:hAnsi="Times New Roman"/>
          <w:b/>
          <w:sz w:val="24"/>
          <w:szCs w:val="24"/>
        </w:rPr>
      </w:pPr>
      <w:r w:rsidRPr="00954194">
        <w:rPr>
          <w:rFonts w:ascii="Times New Roman" w:eastAsia="Calibri" w:hAnsi="Times New Roman"/>
          <w:b/>
          <w:bCs/>
          <w:i/>
          <w:iCs/>
          <w:sz w:val="24"/>
          <w:szCs w:val="24"/>
          <w:u w:val="single"/>
        </w:rPr>
        <w:t xml:space="preserve">Отраслевыми наградами: </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 xml:space="preserve"> Заслуженный энергетик СНГ»  -  12 человек                                             </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«Заслуженный энергетик КЭА» -  29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«Почетный энергетик КЭА»       -  57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 xml:space="preserve">«Ардагер КЭА»                            -  115 человек </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Медаль  Ассоциации  «KAZENERGY»  - 4 человека</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 xml:space="preserve">Почетная Грамота Ассоциации «KAZENERGY» - 6 человек                                           </w:t>
      </w:r>
    </w:p>
    <w:p w:rsidR="005E2D6A" w:rsidRPr="00954194" w:rsidRDefault="005E2D6A" w:rsidP="005E2D6A">
      <w:pPr>
        <w:tabs>
          <w:tab w:val="num" w:pos="0"/>
          <w:tab w:val="left" w:pos="709"/>
          <w:tab w:val="left" w:pos="851"/>
        </w:tabs>
        <w:spacing w:after="0"/>
        <w:jc w:val="both"/>
        <w:rPr>
          <w:rFonts w:ascii="Times New Roman" w:eastAsia="Calibri" w:hAnsi="Times New Roman"/>
          <w:bCs/>
          <w:sz w:val="24"/>
          <w:szCs w:val="24"/>
        </w:rPr>
      </w:pPr>
      <w:r w:rsidRPr="00954194">
        <w:rPr>
          <w:rFonts w:ascii="Times New Roman" w:eastAsia="Calibri" w:hAnsi="Times New Roman"/>
          <w:bCs/>
          <w:sz w:val="24"/>
          <w:szCs w:val="24"/>
        </w:rPr>
        <w:t xml:space="preserve">Благодарственное письмо Ассоциации «KAZENERGY» - 6 человек  </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 xml:space="preserve">Почетные  Грамоты КЭА – 47 человек                </w:t>
      </w:r>
    </w:p>
    <w:p w:rsidR="005E2D6A" w:rsidRPr="00954194" w:rsidRDefault="005E2D6A" w:rsidP="005E2D6A">
      <w:pPr>
        <w:tabs>
          <w:tab w:val="num" w:pos="0"/>
          <w:tab w:val="left" w:pos="709"/>
          <w:tab w:val="left" w:pos="851"/>
        </w:tabs>
        <w:spacing w:after="0"/>
        <w:jc w:val="both"/>
        <w:rPr>
          <w:rFonts w:ascii="Times New Roman" w:eastAsia="Calibri" w:hAnsi="Times New Roman"/>
          <w:bCs/>
          <w:sz w:val="24"/>
          <w:szCs w:val="24"/>
        </w:rPr>
      </w:pPr>
      <w:r w:rsidRPr="00954194">
        <w:rPr>
          <w:rFonts w:ascii="Times New Roman" w:eastAsia="Calibri" w:hAnsi="Times New Roman"/>
          <w:bCs/>
          <w:sz w:val="24"/>
          <w:szCs w:val="24"/>
        </w:rPr>
        <w:t>Почетные Грамоты АО ФНБ «Самрук-Казына» - 8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bCs/>
          <w:sz w:val="24"/>
          <w:szCs w:val="24"/>
        </w:rPr>
      </w:pPr>
      <w:r w:rsidRPr="00954194">
        <w:rPr>
          <w:rFonts w:ascii="Times New Roman" w:eastAsia="Calibri" w:hAnsi="Times New Roman"/>
          <w:bCs/>
          <w:sz w:val="24"/>
          <w:szCs w:val="24"/>
        </w:rPr>
        <w:t>Почетные Грамоты АО «Самрук-Энерго» - 38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bCs/>
          <w:sz w:val="24"/>
          <w:szCs w:val="24"/>
        </w:rPr>
      </w:pPr>
      <w:r w:rsidRPr="00954194">
        <w:rPr>
          <w:rFonts w:ascii="Times New Roman" w:eastAsia="Calibri" w:hAnsi="Times New Roman"/>
          <w:bCs/>
          <w:sz w:val="24"/>
          <w:szCs w:val="24"/>
        </w:rPr>
        <w:t>Благодарственные письма АО «Самрук-Энерго» - 31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Почетные Грамоты Комитета АиЭ надзора и контроля РК – 2 человека</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Почетные Грамоты Акима г</w:t>
      </w:r>
      <w:proofErr w:type="gramStart"/>
      <w:r w:rsidRPr="00954194">
        <w:rPr>
          <w:rFonts w:ascii="Times New Roman" w:eastAsia="Calibri" w:hAnsi="Times New Roman"/>
          <w:bCs/>
          <w:sz w:val="24"/>
          <w:szCs w:val="24"/>
        </w:rPr>
        <w:t>.А</w:t>
      </w:r>
      <w:proofErr w:type="gramEnd"/>
      <w:r w:rsidRPr="00954194">
        <w:rPr>
          <w:rFonts w:ascii="Times New Roman" w:eastAsia="Calibri" w:hAnsi="Times New Roman"/>
          <w:bCs/>
          <w:sz w:val="24"/>
          <w:szCs w:val="24"/>
        </w:rPr>
        <w:t>лматы – 22 человека</w:t>
      </w:r>
    </w:p>
    <w:p w:rsidR="005E2D6A" w:rsidRPr="00954194" w:rsidRDefault="005E2D6A" w:rsidP="005E2D6A">
      <w:pPr>
        <w:tabs>
          <w:tab w:val="num" w:pos="0"/>
          <w:tab w:val="left" w:pos="709"/>
          <w:tab w:val="left" w:pos="851"/>
        </w:tabs>
        <w:spacing w:after="0"/>
        <w:jc w:val="both"/>
        <w:rPr>
          <w:rFonts w:ascii="Times New Roman" w:eastAsia="Calibri" w:hAnsi="Times New Roman"/>
          <w:bCs/>
          <w:sz w:val="24"/>
          <w:szCs w:val="24"/>
        </w:rPr>
      </w:pPr>
      <w:r w:rsidRPr="00954194">
        <w:rPr>
          <w:rFonts w:ascii="Times New Roman" w:eastAsia="Calibri" w:hAnsi="Times New Roman"/>
          <w:bCs/>
          <w:sz w:val="24"/>
          <w:szCs w:val="24"/>
        </w:rPr>
        <w:lastRenderedPageBreak/>
        <w:t>Почетные Грамоты Акима Алматинской области – 23 человека</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Cs/>
          <w:sz w:val="24"/>
          <w:szCs w:val="24"/>
        </w:rPr>
        <w:t>Почетные Грамоты АО «АЖК» - 122 человека</w:t>
      </w:r>
    </w:p>
    <w:p w:rsidR="005E2D6A" w:rsidRPr="00954194" w:rsidRDefault="005E2D6A" w:rsidP="005E2D6A">
      <w:pPr>
        <w:tabs>
          <w:tab w:val="num" w:pos="0"/>
          <w:tab w:val="left" w:pos="709"/>
          <w:tab w:val="left" w:pos="851"/>
        </w:tabs>
        <w:spacing w:after="0"/>
        <w:jc w:val="both"/>
        <w:rPr>
          <w:rFonts w:ascii="Times New Roman" w:eastAsia="Calibri" w:hAnsi="Times New Roman"/>
          <w:sz w:val="24"/>
          <w:szCs w:val="24"/>
        </w:rPr>
      </w:pPr>
      <w:r w:rsidRPr="00954194">
        <w:rPr>
          <w:rFonts w:ascii="Times New Roman" w:eastAsia="Calibri" w:hAnsi="Times New Roman"/>
          <w:b/>
          <w:bCs/>
          <w:i/>
          <w:sz w:val="24"/>
          <w:szCs w:val="24"/>
          <w:u w:val="single"/>
        </w:rPr>
        <w:t>Внесены в Книгу Почета Общества</w:t>
      </w:r>
      <w:r w:rsidRPr="00954194">
        <w:rPr>
          <w:rFonts w:ascii="Times New Roman" w:eastAsia="Calibri" w:hAnsi="Times New Roman"/>
          <w:bCs/>
          <w:sz w:val="24"/>
          <w:szCs w:val="24"/>
        </w:rPr>
        <w:t xml:space="preserve">  -  14 человек</w:t>
      </w:r>
    </w:p>
    <w:p w:rsidR="005E2D6A" w:rsidRPr="00954194" w:rsidRDefault="005E2D6A" w:rsidP="005E2D6A">
      <w:pPr>
        <w:tabs>
          <w:tab w:val="num" w:pos="0"/>
          <w:tab w:val="left" w:pos="709"/>
          <w:tab w:val="left" w:pos="851"/>
        </w:tabs>
        <w:spacing w:after="0"/>
        <w:jc w:val="both"/>
        <w:rPr>
          <w:rFonts w:ascii="Times New Roman" w:eastAsia="Calibri" w:hAnsi="Times New Roman"/>
          <w:bCs/>
          <w:i/>
          <w:iCs/>
          <w:sz w:val="24"/>
          <w:szCs w:val="24"/>
        </w:rPr>
      </w:pPr>
      <w:r w:rsidRPr="00954194">
        <w:rPr>
          <w:rFonts w:ascii="Times New Roman" w:eastAsia="Calibri" w:hAnsi="Times New Roman"/>
          <w:bCs/>
          <w:i/>
          <w:iCs/>
          <w:sz w:val="24"/>
          <w:szCs w:val="24"/>
        </w:rPr>
        <w:t>Книга Почета введена в Обществе с 2011 года, которая является одной из форм поощрения работников Компании. В Книгу Почета занесены работники  за многолетний достойный труд на благо страны, весомый вклад в развитие энергетики Казахстана.</w:t>
      </w:r>
    </w:p>
    <w:p w:rsidR="00873101" w:rsidRPr="00C21C49" w:rsidRDefault="00873101" w:rsidP="001D6360">
      <w:pPr>
        <w:spacing w:after="0"/>
        <w:ind w:left="720"/>
        <w:jc w:val="both"/>
        <w:rPr>
          <w:rFonts w:ascii="Times New Roman" w:eastAsia="Calibri" w:hAnsi="Times New Roman" w:cs="Times New Roman"/>
          <w:bCs/>
          <w:i/>
          <w:iCs/>
          <w:sz w:val="24"/>
          <w:szCs w:val="24"/>
          <w:highlight w:val="yellow"/>
        </w:rPr>
      </w:pPr>
    </w:p>
    <w:p w:rsidR="009737A1" w:rsidRPr="00D07FE6" w:rsidRDefault="002B6560" w:rsidP="009B1A3B">
      <w:pPr>
        <w:tabs>
          <w:tab w:val="num" w:pos="0"/>
          <w:tab w:val="left" w:pos="709"/>
          <w:tab w:val="left" w:pos="851"/>
        </w:tabs>
        <w:spacing w:after="0"/>
        <w:jc w:val="center"/>
        <w:rPr>
          <w:rFonts w:ascii="Times New Roman" w:hAnsi="Times New Roman" w:cs="Times New Roman"/>
          <w:b/>
          <w:sz w:val="24"/>
          <w:szCs w:val="24"/>
        </w:rPr>
      </w:pPr>
      <w:r w:rsidRPr="00D07FE6">
        <w:rPr>
          <w:rFonts w:ascii="Times New Roman" w:hAnsi="Times New Roman" w:cs="Times New Roman"/>
          <w:b/>
          <w:sz w:val="24"/>
          <w:szCs w:val="24"/>
        </w:rPr>
        <w:t>ОПЕРАЦИОННАЯ ДЕЯТЕЛЬНОСТЬ.</w:t>
      </w:r>
    </w:p>
    <w:p w:rsidR="002B6560" w:rsidRPr="00D07FE6" w:rsidRDefault="002B6560" w:rsidP="001D6360">
      <w:pPr>
        <w:tabs>
          <w:tab w:val="num" w:pos="0"/>
          <w:tab w:val="left" w:pos="709"/>
          <w:tab w:val="left" w:pos="851"/>
        </w:tabs>
        <w:spacing w:after="0"/>
        <w:jc w:val="both"/>
        <w:rPr>
          <w:rFonts w:ascii="Times New Roman" w:hAnsi="Times New Roman" w:cs="Times New Roman"/>
          <w:b/>
          <w:sz w:val="24"/>
          <w:szCs w:val="24"/>
        </w:rPr>
      </w:pPr>
    </w:p>
    <w:p w:rsidR="002B6560" w:rsidRPr="00D07FE6" w:rsidRDefault="005552E3" w:rsidP="00F74BB8">
      <w:pPr>
        <w:tabs>
          <w:tab w:val="num" w:pos="0"/>
          <w:tab w:val="left" w:pos="709"/>
          <w:tab w:val="left" w:pos="851"/>
        </w:tabs>
        <w:spacing w:after="0"/>
        <w:jc w:val="both"/>
        <w:rPr>
          <w:rFonts w:ascii="Times New Roman" w:hAnsi="Times New Roman" w:cs="Times New Roman"/>
          <w:b/>
          <w:i/>
          <w:sz w:val="24"/>
          <w:szCs w:val="24"/>
        </w:rPr>
      </w:pPr>
      <w:r w:rsidRPr="00D07FE6">
        <w:rPr>
          <w:rFonts w:ascii="Times New Roman" w:hAnsi="Times New Roman" w:cs="Times New Roman"/>
          <w:i/>
          <w:sz w:val="24"/>
          <w:szCs w:val="24"/>
        </w:rPr>
        <w:t>-</w:t>
      </w:r>
      <w:r w:rsidR="002B6560" w:rsidRPr="00D07FE6">
        <w:rPr>
          <w:rFonts w:ascii="Times New Roman" w:hAnsi="Times New Roman" w:cs="Times New Roman"/>
          <w:b/>
          <w:i/>
          <w:sz w:val="24"/>
          <w:szCs w:val="24"/>
        </w:rPr>
        <w:t>АНАЛИЗ ОСНОВНЫХ РЫНКОВ, НА КОТОРЫХ ДЕЙСТВУЕТ ОБЩЕСТВО.</w:t>
      </w:r>
    </w:p>
    <w:p w:rsidR="002B6560" w:rsidRPr="00D07FE6" w:rsidRDefault="005552E3" w:rsidP="00F74BB8">
      <w:pPr>
        <w:tabs>
          <w:tab w:val="num" w:pos="0"/>
          <w:tab w:val="left" w:pos="709"/>
          <w:tab w:val="left" w:pos="851"/>
        </w:tabs>
        <w:spacing w:after="0"/>
        <w:jc w:val="both"/>
        <w:rPr>
          <w:rFonts w:ascii="Times New Roman" w:hAnsi="Times New Roman" w:cs="Times New Roman"/>
          <w:b/>
          <w:i/>
          <w:sz w:val="24"/>
          <w:szCs w:val="24"/>
        </w:rPr>
      </w:pPr>
      <w:r w:rsidRPr="00D07FE6">
        <w:rPr>
          <w:rFonts w:ascii="Times New Roman" w:hAnsi="Times New Roman" w:cs="Times New Roman"/>
          <w:i/>
          <w:sz w:val="24"/>
          <w:szCs w:val="24"/>
        </w:rPr>
        <w:t>-</w:t>
      </w:r>
      <w:r w:rsidR="002B6560" w:rsidRPr="00D07FE6">
        <w:rPr>
          <w:rFonts w:ascii="Times New Roman" w:hAnsi="Times New Roman" w:cs="Times New Roman"/>
          <w:b/>
          <w:i/>
          <w:sz w:val="24"/>
          <w:szCs w:val="24"/>
        </w:rPr>
        <w:t>ДОЛЯ РЫНКА, МАРКЕТИНГ И ПРОДАЖИ.</w:t>
      </w:r>
    </w:p>
    <w:p w:rsidR="002B6560" w:rsidRPr="00D07FE6" w:rsidRDefault="005552E3" w:rsidP="00F74BB8">
      <w:pPr>
        <w:tabs>
          <w:tab w:val="num" w:pos="0"/>
          <w:tab w:val="left" w:pos="709"/>
          <w:tab w:val="left" w:pos="851"/>
        </w:tabs>
        <w:spacing w:after="0"/>
        <w:jc w:val="both"/>
        <w:rPr>
          <w:rFonts w:ascii="Times New Roman" w:hAnsi="Times New Roman" w:cs="Times New Roman"/>
          <w:b/>
          <w:i/>
          <w:sz w:val="24"/>
          <w:szCs w:val="24"/>
        </w:rPr>
      </w:pPr>
      <w:r w:rsidRPr="00D07FE6">
        <w:rPr>
          <w:rFonts w:ascii="Times New Roman" w:hAnsi="Times New Roman" w:cs="Times New Roman"/>
          <w:i/>
          <w:sz w:val="24"/>
          <w:szCs w:val="24"/>
        </w:rPr>
        <w:t>-</w:t>
      </w:r>
      <w:r w:rsidR="002B6560" w:rsidRPr="00D07FE6">
        <w:rPr>
          <w:rFonts w:ascii="Times New Roman" w:hAnsi="Times New Roman" w:cs="Times New Roman"/>
          <w:b/>
          <w:i/>
          <w:sz w:val="24"/>
          <w:szCs w:val="24"/>
        </w:rPr>
        <w:t>ИНФОРМАЦИЯ О ПРОДУКЦИИ ИЗМЕНЕНИЯ В ПРОДУКЦИИ ЗА ОТЧЕТНЫЙ ПЕРИОД, СБЫТОВАЯ И ЦЕНОВАЯ ПОЛИТИКА.</w:t>
      </w:r>
    </w:p>
    <w:p w:rsidR="002B6560" w:rsidRPr="00C21C49" w:rsidRDefault="002B6560" w:rsidP="001D6360">
      <w:pPr>
        <w:tabs>
          <w:tab w:val="num" w:pos="0"/>
          <w:tab w:val="left" w:pos="709"/>
          <w:tab w:val="left" w:pos="851"/>
        </w:tabs>
        <w:spacing w:after="0"/>
        <w:jc w:val="both"/>
        <w:rPr>
          <w:rFonts w:ascii="Times New Roman" w:hAnsi="Times New Roman" w:cs="Times New Roman"/>
          <w:b/>
          <w:sz w:val="24"/>
          <w:szCs w:val="24"/>
          <w:highlight w:val="yellow"/>
        </w:rPr>
      </w:pPr>
    </w:p>
    <w:p w:rsidR="009737A1" w:rsidRPr="00020704" w:rsidRDefault="009737A1" w:rsidP="001D6360">
      <w:pPr>
        <w:tabs>
          <w:tab w:val="num" w:pos="0"/>
          <w:tab w:val="left" w:pos="709"/>
          <w:tab w:val="left" w:pos="851"/>
        </w:tabs>
        <w:spacing w:after="0"/>
        <w:jc w:val="both"/>
        <w:rPr>
          <w:rFonts w:ascii="Times New Roman" w:hAnsi="Times New Roman" w:cs="Times New Roman"/>
          <w:b/>
          <w:sz w:val="24"/>
          <w:szCs w:val="24"/>
        </w:rPr>
      </w:pPr>
      <w:r w:rsidRPr="00020704">
        <w:rPr>
          <w:rFonts w:ascii="Times New Roman" w:hAnsi="Times New Roman" w:cs="Times New Roman"/>
          <w:b/>
          <w:sz w:val="24"/>
          <w:szCs w:val="24"/>
        </w:rPr>
        <w:t>Анализ основных рынков, на которых действует листинговая компания</w:t>
      </w:r>
      <w:proofErr w:type="gramStart"/>
      <w:r w:rsidRPr="00020704">
        <w:rPr>
          <w:rFonts w:ascii="Times New Roman" w:hAnsi="Times New Roman" w:cs="Times New Roman"/>
          <w:b/>
          <w:sz w:val="24"/>
          <w:szCs w:val="24"/>
        </w:rPr>
        <w:t>.Д</w:t>
      </w:r>
      <w:proofErr w:type="gramEnd"/>
      <w:r w:rsidRPr="00020704">
        <w:rPr>
          <w:rFonts w:ascii="Times New Roman" w:hAnsi="Times New Roman" w:cs="Times New Roman"/>
          <w:b/>
          <w:sz w:val="24"/>
          <w:szCs w:val="24"/>
        </w:rPr>
        <w:t>оля рынка, маркетинг и продажи.</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В 2006 году в соответствии с решением антимонопольного комитета (АРЕМ) произведено разделение АО «Алматы Пауэр Консолидэйтед» (АПК) на отдельные самостоятельные компании: энергопроизводящую, энергопередающую, энергоснабжающую  и  с 1 февраля 2007 года   основной деятельностью АО «АЖК» является услуга по передаче и распределению электроэнергии для потребителей г</w:t>
      </w:r>
      <w:proofErr w:type="gramStart"/>
      <w:r w:rsidRPr="00020704">
        <w:rPr>
          <w:rFonts w:ascii="Times New Roman" w:eastAsia="Calibri" w:hAnsi="Times New Roman" w:cs="Times New Roman"/>
          <w:sz w:val="24"/>
          <w:szCs w:val="24"/>
        </w:rPr>
        <w:t>.А</w:t>
      </w:r>
      <w:proofErr w:type="gramEnd"/>
      <w:r w:rsidRPr="00020704">
        <w:rPr>
          <w:rFonts w:ascii="Times New Roman" w:eastAsia="Calibri" w:hAnsi="Times New Roman" w:cs="Times New Roman"/>
          <w:sz w:val="24"/>
          <w:szCs w:val="24"/>
        </w:rPr>
        <w:t>лматы и Алматинской области.</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Являясь субъектом естественной монополии и монополистом на рынке по  оказанию  услуг по передаче и распределению электрической энергии для г. Алматы и Алматинской области,  АО «АЖК»  конкурентов в этой сфере  не имеет.</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 xml:space="preserve">     Свои услуги АО «АЖК» оказывает потребителям строго  в соответствии   с  типовым договором на оказание услуг по передаче и/или распределению электрической энергии по сетям регионального уровня, утвержденного приказом Министра национальной экономики РК  от 27 марта 2015г. №266.</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Вся деятельность АО «АЖК»  и тарифы на оказываемые услуги, как  субъекта естественной монополии,   регулируются  и утверждаются в Департаменте Комитета по регулированию естественных монополий и защите конкуренции Министерства национальной экономики Республики Казахстан по городу Алматы  и Алматинской области.</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Так, в 2015г. в АО «АЖК» действовали следующие тарифы:</w:t>
      </w:r>
    </w:p>
    <w:p w:rsidR="001248C7" w:rsidRPr="001248C7" w:rsidRDefault="001248C7" w:rsidP="001248C7">
      <w:pPr>
        <w:tabs>
          <w:tab w:val="num" w:pos="0"/>
          <w:tab w:val="left" w:pos="1305"/>
        </w:tabs>
        <w:spacing w:after="0"/>
        <w:jc w:val="both"/>
        <w:rPr>
          <w:rFonts w:ascii="Times New Roman" w:eastAsia="Calibri" w:hAnsi="Times New Roman" w:cs="Times New Roman"/>
          <w:sz w:val="24"/>
          <w:szCs w:val="24"/>
        </w:rPr>
      </w:pPr>
      <w:r w:rsidRPr="001248C7">
        <w:rPr>
          <w:rFonts w:ascii="Times New Roman" w:eastAsia="Calibri" w:hAnsi="Times New Roman" w:cs="Times New Roman"/>
          <w:sz w:val="24"/>
          <w:szCs w:val="24"/>
        </w:rPr>
        <w:tab/>
        <w:t>Совместным приказом Департаментов Комитета по регулированию естественных монополий и защите конкуренции Министерства национальной экономики Республики Казахстан по городу Алматы №67-ОД и по Алматинской области №53-ОД от 24.11.2014 года утвержден тариф  АО «АЖК» на 2015 год в размере 5,21 тенге/кВтч (без НДС).</w:t>
      </w:r>
    </w:p>
    <w:p w:rsidR="001248C7" w:rsidRPr="00020704" w:rsidRDefault="001248C7" w:rsidP="001248C7">
      <w:pPr>
        <w:tabs>
          <w:tab w:val="num" w:pos="0"/>
          <w:tab w:val="left" w:pos="1305"/>
        </w:tabs>
        <w:spacing w:after="0"/>
        <w:jc w:val="both"/>
        <w:rPr>
          <w:rFonts w:ascii="Times New Roman" w:eastAsia="Calibri" w:hAnsi="Times New Roman" w:cs="Times New Roman"/>
          <w:sz w:val="24"/>
          <w:szCs w:val="24"/>
        </w:rPr>
      </w:pPr>
      <w:proofErr w:type="gramStart"/>
      <w:r w:rsidRPr="001248C7">
        <w:rPr>
          <w:rFonts w:ascii="Times New Roman" w:eastAsia="Calibri" w:hAnsi="Times New Roman" w:cs="Times New Roman"/>
          <w:sz w:val="24"/>
          <w:szCs w:val="24"/>
        </w:rPr>
        <w:t>Совместным приказом Департаментов Комитета по регулированию естественных монополий и защите конкуренции Министерства национальной экономики Республики Казахстан по городу Алматы  и Алматинской области от 08 декабря 2014г. №95-ОД внесены изменения в Совместный Приказ Департаментов Агентства Республики Казахстан по регулированию естественных монополий по городу Алматы от 4 сентября 2014г. №111-ОД по Алматинской области  и от 9 сентября 2014г. №276-ОД «Об утверждении временногокомпенсирующеготарифа</w:t>
      </w:r>
      <w:proofErr w:type="gramEnd"/>
      <w:r w:rsidRPr="001248C7">
        <w:rPr>
          <w:rFonts w:ascii="Times New Roman" w:eastAsia="Calibri" w:hAnsi="Times New Roman" w:cs="Times New Roman"/>
          <w:sz w:val="24"/>
          <w:szCs w:val="24"/>
        </w:rPr>
        <w:t xml:space="preserve"> </w:t>
      </w:r>
      <w:proofErr w:type="gramStart"/>
      <w:r w:rsidRPr="001248C7">
        <w:rPr>
          <w:rFonts w:ascii="Times New Roman" w:eastAsia="Calibri" w:hAnsi="Times New Roman" w:cs="Times New Roman"/>
          <w:sz w:val="24"/>
          <w:szCs w:val="24"/>
        </w:rPr>
        <w:t xml:space="preserve">на услуги по передаче и распределению электрической энергии акционерного общества «Алатау Жарық Компаниясы», в части изменения размера </w:t>
      </w:r>
      <w:r w:rsidRPr="001248C7">
        <w:rPr>
          <w:rFonts w:ascii="Times New Roman" w:eastAsia="Calibri" w:hAnsi="Times New Roman" w:cs="Times New Roman"/>
          <w:sz w:val="24"/>
          <w:szCs w:val="24"/>
        </w:rPr>
        <w:lastRenderedPageBreak/>
        <w:t>компенсирующего тарифа АО «Алатау Жарық Компаниясы» с 5,00 тенге за 1 кВтч (без учета НДС) на 5,20 тенге за 1 кВтч без (учета НДС), с вводом в действие с 01.01.2015 года, со сроком на 4 месяца и 11 дней.</w:t>
      </w:r>
      <w:proofErr w:type="gramEnd"/>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В 2015г. в связи с экономическим кризисом и другими факторами наблюдалось снижение роста потребления электроэнергии, а, следовательно,  и снизился  объем передачи и распределения электрической энергии  по сетям АО «АЖК»  по сравнению  с  2014г., которое  составило  -1,1%.</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 xml:space="preserve">        В 2015 году АО «АЖК» заключило  Договора  и оказало фактические  услуги по передаче и распределению электрической энергии  следующим потребителям:</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1.</w:t>
      </w:r>
      <w:r w:rsidRPr="00020704">
        <w:rPr>
          <w:rFonts w:ascii="Times New Roman" w:eastAsia="Calibri" w:hAnsi="Times New Roman" w:cs="Times New Roman"/>
          <w:sz w:val="24"/>
          <w:szCs w:val="24"/>
        </w:rPr>
        <w:tab/>
        <w:t>ТОО «АлматыЭнергоСбыт»  в объеме - 5 771, 75  млн</w:t>
      </w:r>
      <w:proofErr w:type="gramStart"/>
      <w:r w:rsidRPr="00020704">
        <w:rPr>
          <w:rFonts w:ascii="Times New Roman" w:eastAsia="Calibri" w:hAnsi="Times New Roman" w:cs="Times New Roman"/>
          <w:sz w:val="24"/>
          <w:szCs w:val="24"/>
        </w:rPr>
        <w:t>.к</w:t>
      </w:r>
      <w:proofErr w:type="gramEnd"/>
      <w:r w:rsidRPr="00020704">
        <w:rPr>
          <w:rFonts w:ascii="Times New Roman" w:eastAsia="Calibri" w:hAnsi="Times New Roman" w:cs="Times New Roman"/>
          <w:sz w:val="24"/>
          <w:szCs w:val="24"/>
        </w:rPr>
        <w:t>Втч.,</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 xml:space="preserve"> доля в объеме передаче составляет -93,62%;</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ab/>
      </w:r>
      <w:r w:rsidRPr="00020704">
        <w:rPr>
          <w:rFonts w:ascii="Times New Roman" w:eastAsia="Calibri" w:hAnsi="Times New Roman" w:cs="Times New Roman"/>
          <w:sz w:val="24"/>
          <w:szCs w:val="24"/>
        </w:rPr>
        <w:tab/>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2.</w:t>
      </w:r>
      <w:r w:rsidRPr="00020704">
        <w:rPr>
          <w:rFonts w:ascii="Times New Roman" w:eastAsia="Calibri" w:hAnsi="Times New Roman" w:cs="Times New Roman"/>
          <w:sz w:val="24"/>
          <w:szCs w:val="24"/>
        </w:rPr>
        <w:tab/>
        <w:t>АО «АлЭС»  в  объеме - 68,59  млн</w:t>
      </w:r>
      <w:proofErr w:type="gramStart"/>
      <w:r w:rsidRPr="00020704">
        <w:rPr>
          <w:rFonts w:ascii="Times New Roman" w:eastAsia="Calibri" w:hAnsi="Times New Roman" w:cs="Times New Roman"/>
          <w:sz w:val="24"/>
          <w:szCs w:val="24"/>
        </w:rPr>
        <w:t>.к</w:t>
      </w:r>
      <w:proofErr w:type="gramEnd"/>
      <w:r w:rsidRPr="00020704">
        <w:rPr>
          <w:rFonts w:ascii="Times New Roman" w:eastAsia="Calibri" w:hAnsi="Times New Roman" w:cs="Times New Roman"/>
          <w:sz w:val="24"/>
          <w:szCs w:val="24"/>
        </w:rPr>
        <w:t xml:space="preserve">Втч, </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доля в объеме передаче электроэнергии   составляет -1,11%;</w:t>
      </w:r>
      <w:r w:rsidRPr="00020704">
        <w:rPr>
          <w:rFonts w:ascii="Times New Roman" w:eastAsia="Calibri" w:hAnsi="Times New Roman" w:cs="Times New Roman"/>
          <w:sz w:val="24"/>
          <w:szCs w:val="24"/>
        </w:rPr>
        <w:tab/>
      </w:r>
      <w:r w:rsidRPr="00020704">
        <w:rPr>
          <w:rFonts w:ascii="Times New Roman" w:eastAsia="Calibri" w:hAnsi="Times New Roman" w:cs="Times New Roman"/>
          <w:sz w:val="24"/>
          <w:szCs w:val="24"/>
        </w:rPr>
        <w:tab/>
      </w:r>
      <w:r w:rsidRPr="00020704">
        <w:rPr>
          <w:rFonts w:ascii="Times New Roman" w:eastAsia="Calibri" w:hAnsi="Times New Roman" w:cs="Times New Roman"/>
          <w:sz w:val="24"/>
          <w:szCs w:val="24"/>
        </w:rPr>
        <w:tab/>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3.</w:t>
      </w:r>
      <w:r w:rsidRPr="00020704">
        <w:rPr>
          <w:rFonts w:ascii="Times New Roman" w:eastAsia="Calibri" w:hAnsi="Times New Roman" w:cs="Times New Roman"/>
          <w:sz w:val="24"/>
          <w:szCs w:val="24"/>
        </w:rPr>
        <w:tab/>
        <w:t>АО «МАА» (Международный аэропорт Алматы) в  объеме - 41,56 млн</w:t>
      </w:r>
      <w:proofErr w:type="gramStart"/>
      <w:r w:rsidRPr="00020704">
        <w:rPr>
          <w:rFonts w:ascii="Times New Roman" w:eastAsia="Calibri" w:hAnsi="Times New Roman" w:cs="Times New Roman"/>
          <w:sz w:val="24"/>
          <w:szCs w:val="24"/>
        </w:rPr>
        <w:t>.к</w:t>
      </w:r>
      <w:proofErr w:type="gramEnd"/>
      <w:r w:rsidRPr="00020704">
        <w:rPr>
          <w:rFonts w:ascii="Times New Roman" w:eastAsia="Calibri" w:hAnsi="Times New Roman" w:cs="Times New Roman"/>
          <w:sz w:val="24"/>
          <w:szCs w:val="24"/>
        </w:rPr>
        <w:t>Втч., доля в объеме передаче электроэнергии составляет -0,67%;</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4.</w:t>
      </w:r>
      <w:r w:rsidRPr="00020704">
        <w:rPr>
          <w:rFonts w:ascii="Times New Roman" w:eastAsia="Calibri" w:hAnsi="Times New Roman" w:cs="Times New Roman"/>
          <w:sz w:val="24"/>
          <w:szCs w:val="24"/>
        </w:rPr>
        <w:tab/>
        <w:t>ТОО  «КазФерроСталь»    в  объеме- 0,56 млн</w:t>
      </w:r>
      <w:proofErr w:type="gramStart"/>
      <w:r w:rsidRPr="00020704">
        <w:rPr>
          <w:rFonts w:ascii="Times New Roman" w:eastAsia="Calibri" w:hAnsi="Times New Roman" w:cs="Times New Roman"/>
          <w:sz w:val="24"/>
          <w:szCs w:val="24"/>
        </w:rPr>
        <w:t>.к</w:t>
      </w:r>
      <w:proofErr w:type="gramEnd"/>
      <w:r w:rsidRPr="00020704">
        <w:rPr>
          <w:rFonts w:ascii="Times New Roman" w:eastAsia="Calibri" w:hAnsi="Times New Roman" w:cs="Times New Roman"/>
          <w:sz w:val="24"/>
          <w:szCs w:val="24"/>
        </w:rPr>
        <w:t>Втч.,     доля в объеме передаче  электроэнергии составляет -0,01%;</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5.</w:t>
      </w:r>
      <w:r w:rsidRPr="00020704">
        <w:rPr>
          <w:rFonts w:ascii="Times New Roman" w:eastAsia="Calibri" w:hAnsi="Times New Roman" w:cs="Times New Roman"/>
          <w:sz w:val="24"/>
          <w:szCs w:val="24"/>
        </w:rPr>
        <w:tab/>
        <w:t>ГКП на ПХВ «Бастау» УЭи КХ  в  объеме- 101,06 млн</w:t>
      </w:r>
      <w:proofErr w:type="gramStart"/>
      <w:r w:rsidRPr="00020704">
        <w:rPr>
          <w:rFonts w:ascii="Times New Roman" w:eastAsia="Calibri" w:hAnsi="Times New Roman" w:cs="Times New Roman"/>
          <w:sz w:val="24"/>
          <w:szCs w:val="24"/>
        </w:rPr>
        <w:t>.к</w:t>
      </w:r>
      <w:proofErr w:type="gramEnd"/>
      <w:r w:rsidRPr="00020704">
        <w:rPr>
          <w:rFonts w:ascii="Times New Roman" w:eastAsia="Calibri" w:hAnsi="Times New Roman" w:cs="Times New Roman"/>
          <w:sz w:val="24"/>
          <w:szCs w:val="24"/>
        </w:rPr>
        <w:t xml:space="preserve">Втч.,       </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 xml:space="preserve"> доля в объеме передаче  электроэнергии составляет -1,64%;</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6.</w:t>
      </w:r>
      <w:r w:rsidRPr="00020704">
        <w:rPr>
          <w:rFonts w:ascii="Times New Roman" w:eastAsia="Calibri" w:hAnsi="Times New Roman" w:cs="Times New Roman"/>
          <w:sz w:val="24"/>
          <w:szCs w:val="24"/>
        </w:rPr>
        <w:tab/>
        <w:t>ГКП на ПХВ «Су  желici"» УЭи КХ   в  объеме - 9,95 млн</w:t>
      </w:r>
      <w:proofErr w:type="gramStart"/>
      <w:r w:rsidRPr="00020704">
        <w:rPr>
          <w:rFonts w:ascii="Times New Roman" w:eastAsia="Calibri" w:hAnsi="Times New Roman" w:cs="Times New Roman"/>
          <w:sz w:val="24"/>
          <w:szCs w:val="24"/>
        </w:rPr>
        <w:t>.к</w:t>
      </w:r>
      <w:proofErr w:type="gramEnd"/>
      <w:r w:rsidRPr="00020704">
        <w:rPr>
          <w:rFonts w:ascii="Times New Roman" w:eastAsia="Calibri" w:hAnsi="Times New Roman" w:cs="Times New Roman"/>
          <w:sz w:val="24"/>
          <w:szCs w:val="24"/>
        </w:rPr>
        <w:t xml:space="preserve">Втч.,        </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 xml:space="preserve"> доля в объеме передаче  электроэнергии составляет -0,16%;</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7.</w:t>
      </w:r>
      <w:r w:rsidRPr="00020704">
        <w:rPr>
          <w:rFonts w:ascii="Times New Roman" w:eastAsia="Calibri" w:hAnsi="Times New Roman" w:cs="Times New Roman"/>
          <w:sz w:val="24"/>
          <w:szCs w:val="24"/>
        </w:rPr>
        <w:tab/>
        <w:t>ГКП на ПХВ «Тоспа Су» УЭи КХ  в  объеме - 26,83 млн</w:t>
      </w:r>
      <w:proofErr w:type="gramStart"/>
      <w:r w:rsidRPr="00020704">
        <w:rPr>
          <w:rFonts w:ascii="Times New Roman" w:eastAsia="Calibri" w:hAnsi="Times New Roman" w:cs="Times New Roman"/>
          <w:sz w:val="24"/>
          <w:szCs w:val="24"/>
        </w:rPr>
        <w:t>.к</w:t>
      </w:r>
      <w:proofErr w:type="gramEnd"/>
      <w:r w:rsidRPr="00020704">
        <w:rPr>
          <w:rFonts w:ascii="Times New Roman" w:eastAsia="Calibri" w:hAnsi="Times New Roman" w:cs="Times New Roman"/>
          <w:sz w:val="24"/>
          <w:szCs w:val="24"/>
        </w:rPr>
        <w:t>Втч.,</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 xml:space="preserve"> доля в объеме передаче электроэнергии  составляет -0,44%;</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8.</w:t>
      </w:r>
      <w:r w:rsidRPr="00020704">
        <w:rPr>
          <w:rFonts w:ascii="Times New Roman" w:eastAsia="Calibri" w:hAnsi="Times New Roman" w:cs="Times New Roman"/>
          <w:sz w:val="24"/>
          <w:szCs w:val="24"/>
        </w:rPr>
        <w:tab/>
        <w:t>Филиал  АО "KEGOC"    « АМЭС»  в  объеме - 1,51 млн</w:t>
      </w:r>
      <w:proofErr w:type="gramStart"/>
      <w:r w:rsidRPr="00020704">
        <w:rPr>
          <w:rFonts w:ascii="Times New Roman" w:eastAsia="Calibri" w:hAnsi="Times New Roman" w:cs="Times New Roman"/>
          <w:sz w:val="24"/>
          <w:szCs w:val="24"/>
        </w:rPr>
        <w:t>.к</w:t>
      </w:r>
      <w:proofErr w:type="gramEnd"/>
      <w:r w:rsidRPr="00020704">
        <w:rPr>
          <w:rFonts w:ascii="Times New Roman" w:eastAsia="Calibri" w:hAnsi="Times New Roman" w:cs="Times New Roman"/>
          <w:sz w:val="24"/>
          <w:szCs w:val="24"/>
        </w:rPr>
        <w:t>Втч., доля в объеме передаче электроэнергии составляет -0,02%;</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9.</w:t>
      </w:r>
      <w:r w:rsidRPr="00020704">
        <w:rPr>
          <w:rFonts w:ascii="Times New Roman" w:eastAsia="Calibri" w:hAnsi="Times New Roman" w:cs="Times New Roman"/>
          <w:sz w:val="24"/>
          <w:szCs w:val="24"/>
        </w:rPr>
        <w:tab/>
        <w:t>АО «НК «Казахстан  темiр жолы»- «Алматинская  дистанция электроснабжения»   в  объеме- 3,46 млн</w:t>
      </w:r>
      <w:proofErr w:type="gramStart"/>
      <w:r w:rsidRPr="00020704">
        <w:rPr>
          <w:rFonts w:ascii="Times New Roman" w:eastAsia="Calibri" w:hAnsi="Times New Roman" w:cs="Times New Roman"/>
          <w:sz w:val="24"/>
          <w:szCs w:val="24"/>
        </w:rPr>
        <w:t>.к</w:t>
      </w:r>
      <w:proofErr w:type="gramEnd"/>
      <w:r w:rsidRPr="00020704">
        <w:rPr>
          <w:rFonts w:ascii="Times New Roman" w:eastAsia="Calibri" w:hAnsi="Times New Roman" w:cs="Times New Roman"/>
          <w:sz w:val="24"/>
          <w:szCs w:val="24"/>
        </w:rPr>
        <w:t>Втч, доля в объеме передаче  электроэнергии составляет -0,06%;</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10.</w:t>
      </w:r>
      <w:r w:rsidRPr="00020704">
        <w:rPr>
          <w:rFonts w:ascii="Times New Roman" w:eastAsia="Calibri" w:hAnsi="Times New Roman" w:cs="Times New Roman"/>
          <w:sz w:val="24"/>
          <w:szCs w:val="24"/>
        </w:rPr>
        <w:tab/>
        <w:t xml:space="preserve"> АО «Мойнакская ГЭС» (на хознужды станции) в  объеме- 3,60 млн</w:t>
      </w:r>
      <w:proofErr w:type="gramStart"/>
      <w:r w:rsidRPr="00020704">
        <w:rPr>
          <w:rFonts w:ascii="Times New Roman" w:eastAsia="Calibri" w:hAnsi="Times New Roman" w:cs="Times New Roman"/>
          <w:sz w:val="24"/>
          <w:szCs w:val="24"/>
        </w:rPr>
        <w:t>.к</w:t>
      </w:r>
      <w:proofErr w:type="gramEnd"/>
      <w:r w:rsidRPr="00020704">
        <w:rPr>
          <w:rFonts w:ascii="Times New Roman" w:eastAsia="Calibri" w:hAnsi="Times New Roman" w:cs="Times New Roman"/>
          <w:sz w:val="24"/>
          <w:szCs w:val="24"/>
        </w:rPr>
        <w:t>Втч.,   доля в объеме передаче  электроэнергии составляет -0,06%;</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r w:rsidRPr="00020704">
        <w:rPr>
          <w:rFonts w:ascii="Times New Roman" w:eastAsia="Calibri" w:hAnsi="Times New Roman" w:cs="Times New Roman"/>
          <w:sz w:val="24"/>
          <w:szCs w:val="24"/>
        </w:rPr>
        <w:t>11.</w:t>
      </w:r>
      <w:r w:rsidRPr="00020704">
        <w:rPr>
          <w:rFonts w:ascii="Times New Roman" w:eastAsia="Calibri" w:hAnsi="Times New Roman" w:cs="Times New Roman"/>
          <w:sz w:val="24"/>
          <w:szCs w:val="24"/>
        </w:rPr>
        <w:tab/>
        <w:t xml:space="preserve"> ТОО «Каz Electro»  в  объеме - 135,90 млн</w:t>
      </w:r>
      <w:proofErr w:type="gramStart"/>
      <w:r w:rsidRPr="00020704">
        <w:rPr>
          <w:rFonts w:ascii="Times New Roman" w:eastAsia="Calibri" w:hAnsi="Times New Roman" w:cs="Times New Roman"/>
          <w:sz w:val="24"/>
          <w:szCs w:val="24"/>
        </w:rPr>
        <w:t>.к</w:t>
      </w:r>
      <w:proofErr w:type="gramEnd"/>
      <w:r w:rsidRPr="00020704">
        <w:rPr>
          <w:rFonts w:ascii="Times New Roman" w:eastAsia="Calibri" w:hAnsi="Times New Roman" w:cs="Times New Roman"/>
          <w:sz w:val="24"/>
          <w:szCs w:val="24"/>
        </w:rPr>
        <w:t>Втч.,  доля в объеме передаче  электроэнергии составляет -2,20%.</w:t>
      </w:r>
    </w:p>
    <w:p w:rsidR="00020704" w:rsidRPr="00020704" w:rsidRDefault="00020704" w:rsidP="00020704">
      <w:pPr>
        <w:tabs>
          <w:tab w:val="num" w:pos="0"/>
          <w:tab w:val="left" w:pos="1305"/>
        </w:tabs>
        <w:spacing w:after="0"/>
        <w:jc w:val="both"/>
        <w:rPr>
          <w:rFonts w:ascii="Times New Roman" w:eastAsia="Calibri" w:hAnsi="Times New Roman" w:cs="Times New Roman"/>
          <w:sz w:val="24"/>
          <w:szCs w:val="24"/>
        </w:rPr>
      </w:pPr>
    </w:p>
    <w:p w:rsidR="009737A1" w:rsidRPr="00F92C14" w:rsidRDefault="00020704" w:rsidP="00020704">
      <w:pPr>
        <w:tabs>
          <w:tab w:val="num" w:pos="0"/>
          <w:tab w:val="left" w:pos="1305"/>
        </w:tabs>
        <w:spacing w:after="0"/>
        <w:jc w:val="both"/>
        <w:rPr>
          <w:rFonts w:ascii="Times New Roman" w:hAnsi="Times New Roman" w:cs="Times New Roman"/>
          <w:b/>
          <w:sz w:val="24"/>
          <w:szCs w:val="24"/>
        </w:rPr>
      </w:pPr>
      <w:r w:rsidRPr="00F92C14">
        <w:rPr>
          <w:rFonts w:ascii="Times New Roman" w:hAnsi="Times New Roman" w:cs="Times New Roman"/>
          <w:b/>
          <w:sz w:val="24"/>
          <w:szCs w:val="24"/>
        </w:rPr>
        <w:tab/>
      </w:r>
    </w:p>
    <w:p w:rsidR="009737A1" w:rsidRPr="00F92C14" w:rsidRDefault="009737A1" w:rsidP="001D6360">
      <w:pPr>
        <w:tabs>
          <w:tab w:val="num" w:pos="0"/>
          <w:tab w:val="left" w:pos="709"/>
          <w:tab w:val="left" w:pos="851"/>
        </w:tabs>
        <w:spacing w:after="0"/>
        <w:jc w:val="both"/>
        <w:rPr>
          <w:rFonts w:ascii="Times New Roman" w:hAnsi="Times New Roman" w:cs="Times New Roman"/>
          <w:b/>
          <w:sz w:val="24"/>
          <w:szCs w:val="24"/>
        </w:rPr>
      </w:pPr>
      <w:r w:rsidRPr="00F92C14">
        <w:rPr>
          <w:rFonts w:ascii="Times New Roman" w:hAnsi="Times New Roman" w:cs="Times New Roman"/>
          <w:b/>
          <w:sz w:val="24"/>
          <w:szCs w:val="24"/>
        </w:rPr>
        <w:lastRenderedPageBreak/>
        <w:t>Информация о продукции изменения в продукции за отчетный период, сбытовая и ценовая политика.</w:t>
      </w:r>
    </w:p>
    <w:p w:rsidR="00447B7F" w:rsidRPr="004852BE" w:rsidRDefault="00447B7F" w:rsidP="00447B7F">
      <w:pPr>
        <w:spacing w:after="0"/>
        <w:ind w:firstLine="567"/>
        <w:jc w:val="both"/>
        <w:rPr>
          <w:rFonts w:ascii="Times New Roman" w:hAnsi="Times New Roman" w:cs="Times New Roman"/>
          <w:sz w:val="24"/>
          <w:szCs w:val="24"/>
        </w:rPr>
      </w:pPr>
      <w:r w:rsidRPr="004852BE">
        <w:rPr>
          <w:rFonts w:ascii="Times New Roman" w:hAnsi="Times New Roman" w:cs="Times New Roman"/>
          <w:sz w:val="24"/>
          <w:szCs w:val="24"/>
        </w:rPr>
        <w:t xml:space="preserve">Объем передачи и распределения электроэнергии по факту составил  6 164 775 тыс. кВтч, при плане 6 545 968 тыс. кВтч. Снижение составило 381 193 тыс. кВтч или 6%. </w:t>
      </w:r>
    </w:p>
    <w:p w:rsidR="00447B7F" w:rsidRPr="004852BE" w:rsidRDefault="00447B7F" w:rsidP="00447B7F">
      <w:pPr>
        <w:spacing w:after="0"/>
        <w:ind w:firstLine="567"/>
        <w:jc w:val="both"/>
        <w:rPr>
          <w:rFonts w:ascii="Times New Roman" w:hAnsi="Times New Roman" w:cs="Times New Roman"/>
          <w:sz w:val="24"/>
          <w:szCs w:val="24"/>
        </w:rPr>
      </w:pPr>
      <w:r w:rsidRPr="004852BE">
        <w:rPr>
          <w:rFonts w:ascii="Times New Roman" w:hAnsi="Times New Roman" w:cs="Times New Roman"/>
          <w:sz w:val="24"/>
          <w:szCs w:val="24"/>
        </w:rPr>
        <w:t xml:space="preserve">В сравнении с аналогичным периодом 2014 года </w:t>
      </w:r>
      <w:r w:rsidRPr="004852BE">
        <w:rPr>
          <w:rFonts w:ascii="Times New Roman" w:hAnsi="Times New Roman" w:cs="Times New Roman"/>
          <w:sz w:val="24"/>
          <w:szCs w:val="24"/>
          <w:lang w:val="kk-KZ"/>
        </w:rPr>
        <w:t xml:space="preserve">снижение </w:t>
      </w:r>
      <w:r w:rsidRPr="004852BE">
        <w:rPr>
          <w:rFonts w:ascii="Times New Roman" w:hAnsi="Times New Roman" w:cs="Times New Roman"/>
          <w:sz w:val="24"/>
          <w:szCs w:val="24"/>
        </w:rPr>
        <w:t>составило 1% или 70 424</w:t>
      </w:r>
      <w:r w:rsidRPr="004852BE">
        <w:rPr>
          <w:rFonts w:ascii="Times New Roman" w:hAnsi="Times New Roman" w:cs="Times New Roman"/>
          <w:sz w:val="24"/>
          <w:szCs w:val="24"/>
          <w:lang w:val="kk-KZ"/>
        </w:rPr>
        <w:t xml:space="preserve"> тыс. кВтч</w:t>
      </w:r>
      <w:r w:rsidRPr="004852BE">
        <w:rPr>
          <w:rFonts w:ascii="Times New Roman" w:hAnsi="Times New Roman" w:cs="Times New Roman"/>
          <w:sz w:val="24"/>
          <w:szCs w:val="24"/>
        </w:rPr>
        <w:t>. По сравнению с 2013 годом рост составил 346 409 тыс. тенге или 6%.</w:t>
      </w:r>
    </w:p>
    <w:p w:rsidR="00F92C14" w:rsidRPr="000158D2" w:rsidRDefault="00456787" w:rsidP="00F92C14">
      <w:pPr>
        <w:spacing w:after="0"/>
        <w:ind w:firstLine="567"/>
        <w:jc w:val="both"/>
        <w:rPr>
          <w:rFonts w:ascii="Times New Roman" w:hAnsi="Times New Roman" w:cs="Times New Roman"/>
          <w:noProof/>
        </w:rPr>
      </w:pPr>
      <w:r>
        <w:rPr>
          <w:rFonts w:ascii="Times New Roman" w:hAnsi="Times New Roman" w:cs="Times New Roman"/>
          <w:b/>
          <w:noProof/>
          <w:sz w:val="28"/>
          <w:szCs w:val="28"/>
        </w:rPr>
        <w:drawing>
          <wp:inline distT="0" distB="0" distL="0" distR="0">
            <wp:extent cx="5991224" cy="4105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2335" cy="4106036"/>
                    </a:xfrm>
                    <a:prstGeom prst="rect">
                      <a:avLst/>
                    </a:prstGeom>
                    <a:noFill/>
                  </pic:spPr>
                </pic:pic>
              </a:graphicData>
            </a:graphic>
          </wp:inline>
        </w:drawing>
      </w:r>
    </w:p>
    <w:p w:rsidR="000E0800" w:rsidRPr="00456787" w:rsidRDefault="000E0800" w:rsidP="000E0800">
      <w:pPr>
        <w:spacing w:after="0"/>
        <w:rPr>
          <w:rFonts w:ascii="Times New Roman" w:hAnsi="Times New Roman" w:cs="Times New Roman"/>
          <w:b/>
          <w:sz w:val="24"/>
          <w:szCs w:val="24"/>
        </w:rPr>
      </w:pPr>
      <w:r w:rsidRPr="00456787">
        <w:rPr>
          <w:rFonts w:ascii="Times New Roman" w:hAnsi="Times New Roman" w:cs="Times New Roman"/>
          <w:b/>
          <w:sz w:val="24"/>
          <w:szCs w:val="24"/>
        </w:rPr>
        <w:t>Объемы передачи и распределения э/энергии по сетям  Компани</w:t>
      </w:r>
      <w:proofErr w:type="gramStart"/>
      <w:r w:rsidRPr="00456787">
        <w:rPr>
          <w:rFonts w:ascii="Times New Roman" w:hAnsi="Times New Roman" w:cs="Times New Roman"/>
          <w:b/>
          <w:sz w:val="24"/>
          <w:szCs w:val="24"/>
        </w:rPr>
        <w:t>и</w:t>
      </w:r>
      <w:r w:rsidR="008C0976" w:rsidRPr="008C0976">
        <w:rPr>
          <w:rFonts w:ascii="Times New Roman" w:hAnsi="Times New Roman" w:cs="Times New Roman"/>
          <w:sz w:val="24"/>
          <w:szCs w:val="24"/>
        </w:rPr>
        <w:t>(</w:t>
      </w:r>
      <w:proofErr w:type="gramEnd"/>
      <w:r w:rsidR="008C0976" w:rsidRPr="008C0976">
        <w:rPr>
          <w:rFonts w:ascii="Times New Roman" w:hAnsi="Times New Roman" w:cs="Times New Roman"/>
          <w:sz w:val="24"/>
          <w:szCs w:val="24"/>
        </w:rPr>
        <w:t>тыс.тг)</w:t>
      </w:r>
    </w:p>
    <w:p w:rsidR="00456787" w:rsidRDefault="00456787" w:rsidP="000E0800">
      <w:pPr>
        <w:spacing w:after="0"/>
        <w:rPr>
          <w:rFonts w:ascii="Times New Roman" w:hAnsi="Times New Roman" w:cs="Times New Roman"/>
          <w:b/>
          <w:sz w:val="24"/>
          <w:szCs w:val="24"/>
          <w:highlight w:val="yellow"/>
        </w:rPr>
      </w:pPr>
    </w:p>
    <w:tbl>
      <w:tblPr>
        <w:tblW w:w="10080" w:type="dxa"/>
        <w:tblInd w:w="93" w:type="dxa"/>
        <w:tblLook w:val="04A0" w:firstRow="1" w:lastRow="0" w:firstColumn="1" w:lastColumn="0" w:noHBand="0" w:noVBand="1"/>
      </w:tblPr>
      <w:tblGrid>
        <w:gridCol w:w="582"/>
        <w:gridCol w:w="1577"/>
        <w:gridCol w:w="992"/>
        <w:gridCol w:w="992"/>
        <w:gridCol w:w="1006"/>
        <w:gridCol w:w="979"/>
        <w:gridCol w:w="914"/>
        <w:gridCol w:w="992"/>
        <w:gridCol w:w="993"/>
        <w:gridCol w:w="1070"/>
      </w:tblGrid>
      <w:tr w:rsidR="00456787" w:rsidRPr="008221FC" w:rsidTr="00691595">
        <w:trPr>
          <w:trHeight w:val="438"/>
        </w:trPr>
        <w:tc>
          <w:tcPr>
            <w:tcW w:w="582" w:type="dxa"/>
            <w:vMerge w:val="restart"/>
            <w:tcBorders>
              <w:top w:val="single" w:sz="4" w:space="0" w:color="auto"/>
              <w:left w:val="single" w:sz="4" w:space="0" w:color="auto"/>
              <w:bottom w:val="single" w:sz="4" w:space="0" w:color="auto"/>
              <w:right w:val="single" w:sz="4" w:space="0" w:color="auto"/>
            </w:tcBorders>
            <w:shd w:val="clear" w:color="000000" w:fill="31869B"/>
            <w:noWrap/>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 xml:space="preserve">№ </w:t>
            </w:r>
            <w:proofErr w:type="gramStart"/>
            <w:r w:rsidRPr="008221FC">
              <w:rPr>
                <w:rFonts w:ascii="Times New Roman" w:eastAsia="Times New Roman" w:hAnsi="Times New Roman" w:cs="Times New Roman"/>
                <w:b/>
                <w:bCs/>
                <w:sz w:val="18"/>
                <w:szCs w:val="18"/>
              </w:rPr>
              <w:t>п</w:t>
            </w:r>
            <w:proofErr w:type="gramEnd"/>
            <w:r w:rsidRPr="008221FC">
              <w:rPr>
                <w:rFonts w:ascii="Times New Roman" w:eastAsia="Times New Roman" w:hAnsi="Times New Roman" w:cs="Times New Roman"/>
                <w:b/>
                <w:bCs/>
                <w:sz w:val="18"/>
                <w:szCs w:val="18"/>
              </w:rPr>
              <w:t>/п</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Показатель, тыс</w:t>
            </w:r>
            <w:proofErr w:type="gramStart"/>
            <w:r w:rsidRPr="008221FC">
              <w:rPr>
                <w:rFonts w:ascii="Times New Roman" w:eastAsia="Times New Roman" w:hAnsi="Times New Roman" w:cs="Times New Roman"/>
                <w:b/>
                <w:bCs/>
                <w:sz w:val="18"/>
                <w:szCs w:val="18"/>
              </w:rPr>
              <w:t>.к</w:t>
            </w:r>
            <w:proofErr w:type="gramEnd"/>
            <w:r w:rsidRPr="008221FC">
              <w:rPr>
                <w:rFonts w:ascii="Times New Roman" w:eastAsia="Times New Roman" w:hAnsi="Times New Roman" w:cs="Times New Roman"/>
                <w:b/>
                <w:bCs/>
                <w:sz w:val="18"/>
                <w:szCs w:val="18"/>
              </w:rPr>
              <w:t>Втч</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Факт 2013 г.</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Факт 2014 г.</w:t>
            </w:r>
          </w:p>
        </w:tc>
        <w:tc>
          <w:tcPr>
            <w:tcW w:w="3891" w:type="dxa"/>
            <w:gridSpan w:val="4"/>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2015г.</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 xml:space="preserve">2016г. </w:t>
            </w:r>
            <w:r>
              <w:rPr>
                <w:rFonts w:ascii="Times New Roman" w:eastAsia="Times New Roman" w:hAnsi="Times New Roman" w:cs="Times New Roman"/>
                <w:b/>
                <w:bCs/>
                <w:sz w:val="18"/>
                <w:szCs w:val="18"/>
              </w:rPr>
              <w:t>утв. план</w:t>
            </w:r>
          </w:p>
        </w:tc>
        <w:tc>
          <w:tcPr>
            <w:tcW w:w="1070" w:type="dxa"/>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 xml:space="preserve">2017г.  </w:t>
            </w:r>
            <w:r>
              <w:rPr>
                <w:rFonts w:ascii="Times New Roman" w:eastAsia="Times New Roman" w:hAnsi="Times New Roman" w:cs="Times New Roman"/>
                <w:b/>
                <w:bCs/>
                <w:sz w:val="18"/>
                <w:szCs w:val="18"/>
              </w:rPr>
              <w:t>утв. план</w:t>
            </w:r>
          </w:p>
        </w:tc>
      </w:tr>
      <w:tr w:rsidR="00456787" w:rsidRPr="008221FC" w:rsidTr="00691595">
        <w:trPr>
          <w:trHeight w:val="43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456787" w:rsidRPr="008221FC" w:rsidRDefault="00456787" w:rsidP="00035D1A">
            <w:pPr>
              <w:spacing w:after="0"/>
              <w:rPr>
                <w:rFonts w:ascii="Times New Roman" w:eastAsia="Times New Roman" w:hAnsi="Times New Roman" w:cs="Times New Roman"/>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p>
        </w:tc>
        <w:tc>
          <w:tcPr>
            <w:tcW w:w="3891" w:type="dxa"/>
            <w:gridSpan w:val="4"/>
            <w:vMerge/>
            <w:tcBorders>
              <w:top w:val="single" w:sz="4" w:space="0" w:color="auto"/>
              <w:left w:val="single" w:sz="4" w:space="0" w:color="auto"/>
              <w:bottom w:val="single" w:sz="4" w:space="0" w:color="auto"/>
              <w:right w:val="single" w:sz="4" w:space="0" w:color="auto"/>
            </w:tcBorders>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p>
        </w:tc>
      </w:tr>
      <w:tr w:rsidR="00456787" w:rsidRPr="008221FC" w:rsidTr="00691595">
        <w:trPr>
          <w:trHeight w:val="52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456787" w:rsidRPr="008221FC" w:rsidRDefault="00456787" w:rsidP="00035D1A">
            <w:pPr>
              <w:spacing w:after="0"/>
              <w:rPr>
                <w:rFonts w:ascii="Times New Roman" w:eastAsia="Times New Roman" w:hAnsi="Times New Roman" w:cs="Times New Roman"/>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p>
        </w:tc>
        <w:tc>
          <w:tcPr>
            <w:tcW w:w="1006" w:type="dxa"/>
            <w:tcBorders>
              <w:top w:val="nil"/>
              <w:left w:val="nil"/>
              <w:bottom w:val="single" w:sz="4" w:space="0" w:color="auto"/>
              <w:right w:val="single" w:sz="4" w:space="0" w:color="auto"/>
            </w:tcBorders>
            <w:shd w:val="clear" w:color="000000" w:fill="31869B"/>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План</w:t>
            </w:r>
          </w:p>
        </w:tc>
        <w:tc>
          <w:tcPr>
            <w:tcW w:w="979" w:type="dxa"/>
            <w:tcBorders>
              <w:top w:val="nil"/>
              <w:left w:val="nil"/>
              <w:bottom w:val="single" w:sz="4" w:space="0" w:color="auto"/>
              <w:right w:val="single" w:sz="4" w:space="0" w:color="auto"/>
            </w:tcBorders>
            <w:shd w:val="clear" w:color="000000" w:fill="31869B"/>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Факт</w:t>
            </w:r>
          </w:p>
        </w:tc>
        <w:tc>
          <w:tcPr>
            <w:tcW w:w="914" w:type="dxa"/>
            <w:tcBorders>
              <w:top w:val="nil"/>
              <w:left w:val="nil"/>
              <w:bottom w:val="single" w:sz="4" w:space="0" w:color="auto"/>
              <w:right w:val="single" w:sz="4" w:space="0" w:color="auto"/>
            </w:tcBorders>
            <w:shd w:val="clear" w:color="000000" w:fill="31869B"/>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proofErr w:type="gramStart"/>
            <w:r w:rsidRPr="008221FC">
              <w:rPr>
                <w:rFonts w:ascii="Times New Roman" w:eastAsia="Times New Roman" w:hAnsi="Times New Roman" w:cs="Times New Roman"/>
                <w:b/>
                <w:bCs/>
                <w:sz w:val="18"/>
                <w:szCs w:val="18"/>
              </w:rPr>
              <w:t>откл</w:t>
            </w:r>
            <w:proofErr w:type="gramEnd"/>
            <w:r w:rsidRPr="008221FC">
              <w:rPr>
                <w:rFonts w:ascii="Times New Roman" w:eastAsia="Times New Roman" w:hAnsi="Times New Roman" w:cs="Times New Roman"/>
                <w:b/>
                <w:bCs/>
                <w:sz w:val="18"/>
                <w:szCs w:val="18"/>
              </w:rPr>
              <w:t xml:space="preserve"> в % к 2014г.</w:t>
            </w:r>
          </w:p>
        </w:tc>
        <w:tc>
          <w:tcPr>
            <w:tcW w:w="992" w:type="dxa"/>
            <w:tcBorders>
              <w:top w:val="nil"/>
              <w:left w:val="nil"/>
              <w:bottom w:val="single" w:sz="4" w:space="0" w:color="auto"/>
              <w:right w:val="single" w:sz="4" w:space="0" w:color="auto"/>
            </w:tcBorders>
            <w:shd w:val="clear" w:color="000000" w:fill="31869B"/>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доля в объеме</w:t>
            </w:r>
            <w:proofErr w:type="gramStart"/>
            <w:r w:rsidRPr="008221FC">
              <w:rPr>
                <w:rFonts w:ascii="Times New Roman" w:eastAsia="Times New Roman" w:hAnsi="Times New Roman" w:cs="Times New Roman"/>
                <w:b/>
                <w:bCs/>
                <w:sz w:val="18"/>
                <w:szCs w:val="18"/>
              </w:rPr>
              <w:t xml:space="preserve"> (%)</w:t>
            </w:r>
            <w:proofErr w:type="gramEnd"/>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p>
        </w:tc>
      </w:tr>
      <w:tr w:rsidR="00456787" w:rsidRPr="008221FC" w:rsidTr="00691595">
        <w:trPr>
          <w:trHeight w:val="700"/>
        </w:trPr>
        <w:tc>
          <w:tcPr>
            <w:tcW w:w="582" w:type="dxa"/>
            <w:tcBorders>
              <w:top w:val="nil"/>
              <w:left w:val="single" w:sz="4" w:space="0" w:color="auto"/>
              <w:bottom w:val="single" w:sz="4" w:space="0" w:color="auto"/>
              <w:right w:val="single" w:sz="4" w:space="0" w:color="auto"/>
            </w:tcBorders>
            <w:shd w:val="clear" w:color="000000" w:fill="B7DEE8"/>
            <w:noWrap/>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1</w:t>
            </w:r>
          </w:p>
        </w:tc>
        <w:tc>
          <w:tcPr>
            <w:tcW w:w="1560" w:type="dxa"/>
            <w:tcBorders>
              <w:top w:val="nil"/>
              <w:left w:val="nil"/>
              <w:bottom w:val="single" w:sz="4" w:space="0" w:color="auto"/>
              <w:right w:val="single" w:sz="4" w:space="0" w:color="auto"/>
            </w:tcBorders>
            <w:shd w:val="clear" w:color="000000" w:fill="B7DEE8"/>
            <w:vAlign w:val="center"/>
            <w:hideMark/>
          </w:tcPr>
          <w:p w:rsidR="00456787" w:rsidRPr="008221FC" w:rsidRDefault="00456787" w:rsidP="00035D1A">
            <w:pPr>
              <w:spacing w:after="0"/>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Объем передачи электроэнергии РЭК</w:t>
            </w:r>
          </w:p>
        </w:tc>
        <w:tc>
          <w:tcPr>
            <w:tcW w:w="992" w:type="dxa"/>
            <w:tcBorders>
              <w:top w:val="nil"/>
              <w:left w:val="nil"/>
              <w:bottom w:val="single" w:sz="4" w:space="0" w:color="auto"/>
              <w:right w:val="single" w:sz="4" w:space="0" w:color="auto"/>
            </w:tcBorders>
            <w:shd w:val="clear" w:color="000000" w:fill="B7DEE8"/>
            <w:noWrap/>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5 818 366</w:t>
            </w:r>
          </w:p>
        </w:tc>
        <w:tc>
          <w:tcPr>
            <w:tcW w:w="992" w:type="dxa"/>
            <w:tcBorders>
              <w:top w:val="nil"/>
              <w:left w:val="nil"/>
              <w:bottom w:val="single" w:sz="4" w:space="0" w:color="auto"/>
              <w:right w:val="single" w:sz="4" w:space="0" w:color="auto"/>
            </w:tcBorders>
            <w:shd w:val="clear" w:color="000000" w:fill="B7DEE8"/>
            <w:noWrap/>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6 235 198</w:t>
            </w:r>
          </w:p>
        </w:tc>
        <w:tc>
          <w:tcPr>
            <w:tcW w:w="1006" w:type="dxa"/>
            <w:tcBorders>
              <w:top w:val="nil"/>
              <w:left w:val="nil"/>
              <w:bottom w:val="single" w:sz="4" w:space="0" w:color="auto"/>
              <w:right w:val="single" w:sz="4" w:space="0" w:color="auto"/>
            </w:tcBorders>
            <w:shd w:val="clear" w:color="000000" w:fill="B7DEE8"/>
            <w:noWrap/>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6 545 968</w:t>
            </w:r>
          </w:p>
        </w:tc>
        <w:tc>
          <w:tcPr>
            <w:tcW w:w="979" w:type="dxa"/>
            <w:tcBorders>
              <w:top w:val="nil"/>
              <w:left w:val="nil"/>
              <w:bottom w:val="single" w:sz="4" w:space="0" w:color="auto"/>
              <w:right w:val="single" w:sz="4" w:space="0" w:color="auto"/>
            </w:tcBorders>
            <w:shd w:val="clear" w:color="000000" w:fill="B7DEE8"/>
            <w:noWrap/>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6 164 775</w:t>
            </w:r>
          </w:p>
        </w:tc>
        <w:tc>
          <w:tcPr>
            <w:tcW w:w="914" w:type="dxa"/>
            <w:tcBorders>
              <w:top w:val="nil"/>
              <w:left w:val="nil"/>
              <w:bottom w:val="single" w:sz="4" w:space="0" w:color="auto"/>
              <w:right w:val="single" w:sz="4" w:space="0" w:color="auto"/>
            </w:tcBorders>
            <w:shd w:val="clear" w:color="000000" w:fill="B7DEE8"/>
            <w:noWrap/>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-1,1%</w:t>
            </w:r>
          </w:p>
        </w:tc>
        <w:tc>
          <w:tcPr>
            <w:tcW w:w="992" w:type="dxa"/>
            <w:tcBorders>
              <w:top w:val="single" w:sz="4" w:space="0" w:color="auto"/>
              <w:left w:val="nil"/>
              <w:bottom w:val="single" w:sz="4" w:space="0" w:color="auto"/>
              <w:right w:val="single" w:sz="4" w:space="0" w:color="auto"/>
            </w:tcBorders>
            <w:shd w:val="clear" w:color="000000" w:fill="B7DEE8"/>
            <w:noWrap/>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100%</w:t>
            </w:r>
          </w:p>
        </w:tc>
        <w:tc>
          <w:tcPr>
            <w:tcW w:w="993" w:type="dxa"/>
            <w:tcBorders>
              <w:top w:val="nil"/>
              <w:left w:val="nil"/>
              <w:bottom w:val="single" w:sz="4" w:space="0" w:color="auto"/>
              <w:right w:val="single" w:sz="4" w:space="0" w:color="auto"/>
            </w:tcBorders>
            <w:shd w:val="clear" w:color="000000" w:fill="B7DEE8"/>
            <w:noWrap/>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6 482 506</w:t>
            </w:r>
          </w:p>
        </w:tc>
        <w:tc>
          <w:tcPr>
            <w:tcW w:w="1070" w:type="dxa"/>
            <w:tcBorders>
              <w:top w:val="nil"/>
              <w:left w:val="nil"/>
              <w:bottom w:val="single" w:sz="4" w:space="0" w:color="auto"/>
              <w:right w:val="single" w:sz="4" w:space="0" w:color="auto"/>
            </w:tcBorders>
            <w:shd w:val="clear" w:color="000000" w:fill="B7DEE8"/>
            <w:noWrap/>
            <w:vAlign w:val="center"/>
            <w:hideMark/>
          </w:tcPr>
          <w:p w:rsidR="00456787" w:rsidRPr="008221FC" w:rsidRDefault="00456787" w:rsidP="00035D1A">
            <w:pPr>
              <w:spacing w:after="0"/>
              <w:jc w:val="center"/>
              <w:rPr>
                <w:rFonts w:ascii="Times New Roman" w:eastAsia="Times New Roman" w:hAnsi="Times New Roman" w:cs="Times New Roman"/>
                <w:b/>
                <w:bCs/>
                <w:sz w:val="18"/>
                <w:szCs w:val="18"/>
              </w:rPr>
            </w:pPr>
            <w:r w:rsidRPr="008221FC">
              <w:rPr>
                <w:rFonts w:ascii="Times New Roman" w:eastAsia="Times New Roman" w:hAnsi="Times New Roman" w:cs="Times New Roman"/>
                <w:b/>
                <w:bCs/>
                <w:sz w:val="18"/>
                <w:szCs w:val="18"/>
              </w:rPr>
              <w:t>6 696 086</w:t>
            </w:r>
          </w:p>
        </w:tc>
      </w:tr>
      <w:tr w:rsidR="00456787" w:rsidRPr="008221FC" w:rsidTr="00691595">
        <w:trPr>
          <w:trHeight w:val="54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1.1.</w:t>
            </w:r>
          </w:p>
        </w:tc>
        <w:tc>
          <w:tcPr>
            <w:tcW w:w="156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ТОО "АЭСбыт"</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5 557 054</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5 946 660</w:t>
            </w:r>
          </w:p>
        </w:tc>
        <w:tc>
          <w:tcPr>
            <w:tcW w:w="1006"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6 198 541</w:t>
            </w:r>
          </w:p>
        </w:tc>
        <w:tc>
          <w:tcPr>
            <w:tcW w:w="979"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5 771 755</w:t>
            </w:r>
          </w:p>
        </w:tc>
        <w:tc>
          <w:tcPr>
            <w:tcW w:w="914"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-2,9%</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93,6%</w:t>
            </w:r>
          </w:p>
        </w:tc>
        <w:tc>
          <w:tcPr>
            <w:tcW w:w="993"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6 032 549</w:t>
            </w:r>
          </w:p>
        </w:tc>
        <w:tc>
          <w:tcPr>
            <w:tcW w:w="107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6 225 632</w:t>
            </w:r>
          </w:p>
        </w:tc>
      </w:tr>
      <w:tr w:rsidR="00456787" w:rsidRPr="008221FC" w:rsidTr="00691595">
        <w:trPr>
          <w:trHeight w:val="34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1.2.</w:t>
            </w:r>
          </w:p>
        </w:tc>
        <w:tc>
          <w:tcPr>
            <w:tcW w:w="156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ГКП на ПХВ "Су жел</w:t>
            </w:r>
            <w:proofErr w:type="gramStart"/>
            <w:r w:rsidRPr="008221FC">
              <w:rPr>
                <w:rFonts w:ascii="Times New Roman" w:eastAsia="Times New Roman" w:hAnsi="Times New Roman" w:cs="Times New Roman"/>
                <w:sz w:val="18"/>
                <w:szCs w:val="18"/>
              </w:rPr>
              <w:t>ici</w:t>
            </w:r>
            <w:proofErr w:type="gramEnd"/>
            <w:r w:rsidRPr="008221FC">
              <w:rPr>
                <w:rFonts w:ascii="Times New Roman" w:eastAsia="Times New Roman" w:hAnsi="Times New Roman" w:cs="Times New Roman"/>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10 292</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10 155</w:t>
            </w:r>
          </w:p>
        </w:tc>
        <w:tc>
          <w:tcPr>
            <w:tcW w:w="1006"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10 250</w:t>
            </w:r>
          </w:p>
        </w:tc>
        <w:tc>
          <w:tcPr>
            <w:tcW w:w="979"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9 954</w:t>
            </w:r>
          </w:p>
        </w:tc>
        <w:tc>
          <w:tcPr>
            <w:tcW w:w="914"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0,2%</w:t>
            </w:r>
          </w:p>
        </w:tc>
        <w:tc>
          <w:tcPr>
            <w:tcW w:w="993"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10 100</w:t>
            </w:r>
          </w:p>
        </w:tc>
        <w:tc>
          <w:tcPr>
            <w:tcW w:w="107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9 990</w:t>
            </w:r>
          </w:p>
        </w:tc>
      </w:tr>
      <w:tr w:rsidR="00456787" w:rsidRPr="008221FC" w:rsidTr="00691595">
        <w:trPr>
          <w:trHeight w:val="51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1.3.</w:t>
            </w:r>
          </w:p>
        </w:tc>
        <w:tc>
          <w:tcPr>
            <w:tcW w:w="156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ГКП на ПХВ "Бастау"</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112 917</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109 111</w:t>
            </w:r>
          </w:p>
        </w:tc>
        <w:tc>
          <w:tcPr>
            <w:tcW w:w="1006"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115 000</w:t>
            </w:r>
          </w:p>
        </w:tc>
        <w:tc>
          <w:tcPr>
            <w:tcW w:w="979"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101 066</w:t>
            </w:r>
          </w:p>
        </w:tc>
        <w:tc>
          <w:tcPr>
            <w:tcW w:w="914"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-7,4%</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1,6%</w:t>
            </w:r>
          </w:p>
        </w:tc>
        <w:tc>
          <w:tcPr>
            <w:tcW w:w="993"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108 500</w:t>
            </w:r>
          </w:p>
        </w:tc>
        <w:tc>
          <w:tcPr>
            <w:tcW w:w="107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108 500</w:t>
            </w:r>
          </w:p>
        </w:tc>
      </w:tr>
      <w:tr w:rsidR="00456787" w:rsidRPr="008221FC" w:rsidTr="00691595">
        <w:trPr>
          <w:trHeight w:val="34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1.4.</w:t>
            </w:r>
          </w:p>
        </w:tc>
        <w:tc>
          <w:tcPr>
            <w:tcW w:w="156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ГКП на ПХВ "Тоспа Су"</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27 037</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27 518</w:t>
            </w:r>
          </w:p>
        </w:tc>
        <w:tc>
          <w:tcPr>
            <w:tcW w:w="1006"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29 500</w:t>
            </w:r>
          </w:p>
        </w:tc>
        <w:tc>
          <w:tcPr>
            <w:tcW w:w="979"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26 837</w:t>
            </w:r>
          </w:p>
        </w:tc>
        <w:tc>
          <w:tcPr>
            <w:tcW w:w="914"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-2,5%</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0,4%</w:t>
            </w:r>
          </w:p>
        </w:tc>
        <w:tc>
          <w:tcPr>
            <w:tcW w:w="993"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29 500</w:t>
            </w:r>
          </w:p>
        </w:tc>
        <w:tc>
          <w:tcPr>
            <w:tcW w:w="107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29 500</w:t>
            </w:r>
          </w:p>
        </w:tc>
      </w:tr>
      <w:tr w:rsidR="00456787" w:rsidRPr="008221FC" w:rsidTr="00691595">
        <w:trPr>
          <w:trHeight w:val="4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1.5.</w:t>
            </w:r>
          </w:p>
        </w:tc>
        <w:tc>
          <w:tcPr>
            <w:tcW w:w="156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АО "АлЭС"</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66 787</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73 102</w:t>
            </w:r>
          </w:p>
        </w:tc>
        <w:tc>
          <w:tcPr>
            <w:tcW w:w="1006"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71 962</w:t>
            </w:r>
          </w:p>
        </w:tc>
        <w:tc>
          <w:tcPr>
            <w:tcW w:w="979"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68 590</w:t>
            </w:r>
          </w:p>
        </w:tc>
        <w:tc>
          <w:tcPr>
            <w:tcW w:w="914"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-6,2%</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1,1%</w:t>
            </w:r>
          </w:p>
        </w:tc>
        <w:tc>
          <w:tcPr>
            <w:tcW w:w="993"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74 582</w:t>
            </w:r>
          </w:p>
        </w:tc>
        <w:tc>
          <w:tcPr>
            <w:tcW w:w="107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71 906</w:t>
            </w:r>
          </w:p>
        </w:tc>
      </w:tr>
      <w:tr w:rsidR="00456787" w:rsidRPr="008221FC" w:rsidTr="00691595">
        <w:trPr>
          <w:trHeight w:val="562"/>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lastRenderedPageBreak/>
              <w:t>1.6.</w:t>
            </w:r>
          </w:p>
        </w:tc>
        <w:tc>
          <w:tcPr>
            <w:tcW w:w="156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АО "МаА"</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40 813</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43 166</w:t>
            </w:r>
          </w:p>
        </w:tc>
        <w:tc>
          <w:tcPr>
            <w:tcW w:w="1006"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45 100</w:t>
            </w:r>
          </w:p>
        </w:tc>
        <w:tc>
          <w:tcPr>
            <w:tcW w:w="979"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41 564</w:t>
            </w:r>
          </w:p>
        </w:tc>
        <w:tc>
          <w:tcPr>
            <w:tcW w:w="914"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-3,7%</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0,7%</w:t>
            </w:r>
          </w:p>
        </w:tc>
        <w:tc>
          <w:tcPr>
            <w:tcW w:w="993"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46 194</w:t>
            </w:r>
          </w:p>
        </w:tc>
        <w:tc>
          <w:tcPr>
            <w:tcW w:w="107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47 587</w:t>
            </w:r>
          </w:p>
        </w:tc>
      </w:tr>
      <w:tr w:rsidR="00456787" w:rsidRPr="008221FC" w:rsidTr="00691595">
        <w:trPr>
          <w:trHeight w:val="41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1.7.</w:t>
            </w:r>
          </w:p>
        </w:tc>
        <w:tc>
          <w:tcPr>
            <w:tcW w:w="156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АО "КазФерроСталь"</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171</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5 892</w:t>
            </w:r>
          </w:p>
        </w:tc>
        <w:tc>
          <w:tcPr>
            <w:tcW w:w="1006"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441</w:t>
            </w:r>
          </w:p>
        </w:tc>
        <w:tc>
          <w:tcPr>
            <w:tcW w:w="979"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561</w:t>
            </w:r>
          </w:p>
        </w:tc>
        <w:tc>
          <w:tcPr>
            <w:tcW w:w="914"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-90,5%</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0,0%</w:t>
            </w:r>
          </w:p>
        </w:tc>
        <w:tc>
          <w:tcPr>
            <w:tcW w:w="993"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441</w:t>
            </w:r>
          </w:p>
        </w:tc>
        <w:tc>
          <w:tcPr>
            <w:tcW w:w="107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441</w:t>
            </w:r>
          </w:p>
        </w:tc>
      </w:tr>
      <w:tr w:rsidR="00456787" w:rsidRPr="008221FC" w:rsidTr="00691595">
        <w:trPr>
          <w:trHeight w:val="56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1.8.</w:t>
            </w:r>
          </w:p>
        </w:tc>
        <w:tc>
          <w:tcPr>
            <w:tcW w:w="156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АМЭС АО "KEGOC"</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1 208</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1 029</w:t>
            </w:r>
          </w:p>
        </w:tc>
        <w:tc>
          <w:tcPr>
            <w:tcW w:w="1006"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1 228</w:t>
            </w:r>
          </w:p>
        </w:tc>
        <w:tc>
          <w:tcPr>
            <w:tcW w:w="979"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1 506</w:t>
            </w:r>
          </w:p>
        </w:tc>
        <w:tc>
          <w:tcPr>
            <w:tcW w:w="914"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46,3%</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0,0%</w:t>
            </w:r>
          </w:p>
        </w:tc>
        <w:tc>
          <w:tcPr>
            <w:tcW w:w="993"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1 228</w:t>
            </w:r>
          </w:p>
        </w:tc>
        <w:tc>
          <w:tcPr>
            <w:tcW w:w="107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1 228</w:t>
            </w:r>
          </w:p>
        </w:tc>
      </w:tr>
      <w:tr w:rsidR="00456787" w:rsidRPr="008221FC" w:rsidTr="00691595">
        <w:trPr>
          <w:trHeight w:val="54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1.9.</w:t>
            </w:r>
          </w:p>
        </w:tc>
        <w:tc>
          <w:tcPr>
            <w:tcW w:w="156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АО "МГЭС"</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2 800</w:t>
            </w:r>
          </w:p>
        </w:tc>
        <w:tc>
          <w:tcPr>
            <w:tcW w:w="1006"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5 000</w:t>
            </w:r>
          </w:p>
        </w:tc>
        <w:tc>
          <w:tcPr>
            <w:tcW w:w="979"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3 598</w:t>
            </w:r>
          </w:p>
        </w:tc>
        <w:tc>
          <w:tcPr>
            <w:tcW w:w="914"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28,5%</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0,1%</w:t>
            </w:r>
          </w:p>
        </w:tc>
        <w:tc>
          <w:tcPr>
            <w:tcW w:w="993"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5 000</w:t>
            </w:r>
          </w:p>
        </w:tc>
        <w:tc>
          <w:tcPr>
            <w:tcW w:w="107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5 000</w:t>
            </w:r>
          </w:p>
        </w:tc>
      </w:tr>
      <w:tr w:rsidR="00456787" w:rsidRPr="008221FC" w:rsidTr="00691595">
        <w:trPr>
          <w:trHeight w:val="437"/>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1.10.</w:t>
            </w:r>
          </w:p>
        </w:tc>
        <w:tc>
          <w:tcPr>
            <w:tcW w:w="156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 xml:space="preserve">АО "НК  КТЖ" </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2 086</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3 942</w:t>
            </w:r>
          </w:p>
        </w:tc>
        <w:tc>
          <w:tcPr>
            <w:tcW w:w="1006"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4 077</w:t>
            </w:r>
          </w:p>
        </w:tc>
        <w:tc>
          <w:tcPr>
            <w:tcW w:w="979"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3 465</w:t>
            </w:r>
          </w:p>
        </w:tc>
        <w:tc>
          <w:tcPr>
            <w:tcW w:w="914"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-12,1%</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0,1%</w:t>
            </w:r>
          </w:p>
        </w:tc>
        <w:tc>
          <w:tcPr>
            <w:tcW w:w="993"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3 986</w:t>
            </w:r>
          </w:p>
        </w:tc>
        <w:tc>
          <w:tcPr>
            <w:tcW w:w="107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4 257</w:t>
            </w:r>
          </w:p>
        </w:tc>
      </w:tr>
      <w:tr w:rsidR="00456787" w:rsidRPr="008221FC" w:rsidTr="00691595">
        <w:trPr>
          <w:trHeight w:val="54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color w:val="000000"/>
                <w:sz w:val="18"/>
                <w:szCs w:val="18"/>
              </w:rPr>
            </w:pPr>
            <w:r w:rsidRPr="008221FC">
              <w:rPr>
                <w:rFonts w:ascii="Times New Roman" w:eastAsia="Times New Roman" w:hAnsi="Times New Roman" w:cs="Times New Roman"/>
                <w:color w:val="000000"/>
                <w:sz w:val="18"/>
                <w:szCs w:val="18"/>
              </w:rPr>
              <w:t>1.11.</w:t>
            </w:r>
          </w:p>
        </w:tc>
        <w:tc>
          <w:tcPr>
            <w:tcW w:w="156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ТОО "KazElectro"</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11 824</w:t>
            </w:r>
          </w:p>
        </w:tc>
        <w:tc>
          <w:tcPr>
            <w:tcW w:w="1006"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64 869</w:t>
            </w:r>
          </w:p>
        </w:tc>
        <w:tc>
          <w:tcPr>
            <w:tcW w:w="979"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135 879</w:t>
            </w:r>
          </w:p>
        </w:tc>
        <w:tc>
          <w:tcPr>
            <w:tcW w:w="914"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1049,1%</w:t>
            </w:r>
          </w:p>
        </w:tc>
        <w:tc>
          <w:tcPr>
            <w:tcW w:w="992"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2,2%</w:t>
            </w:r>
          </w:p>
        </w:tc>
        <w:tc>
          <w:tcPr>
            <w:tcW w:w="993"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170 426</w:t>
            </w:r>
          </w:p>
        </w:tc>
        <w:tc>
          <w:tcPr>
            <w:tcW w:w="1070" w:type="dxa"/>
            <w:tcBorders>
              <w:top w:val="nil"/>
              <w:left w:val="nil"/>
              <w:bottom w:val="single" w:sz="4" w:space="0" w:color="auto"/>
              <w:right w:val="single" w:sz="4" w:space="0" w:color="auto"/>
            </w:tcBorders>
            <w:shd w:val="clear" w:color="auto" w:fill="auto"/>
            <w:noWrap/>
            <w:vAlign w:val="center"/>
            <w:hideMark/>
          </w:tcPr>
          <w:p w:rsidR="00456787" w:rsidRPr="008221FC" w:rsidRDefault="00456787" w:rsidP="00035D1A">
            <w:pPr>
              <w:spacing w:after="0"/>
              <w:jc w:val="center"/>
              <w:rPr>
                <w:rFonts w:ascii="Times New Roman" w:eastAsia="Times New Roman" w:hAnsi="Times New Roman" w:cs="Times New Roman"/>
                <w:sz w:val="18"/>
                <w:szCs w:val="18"/>
              </w:rPr>
            </w:pPr>
            <w:r w:rsidRPr="008221FC">
              <w:rPr>
                <w:rFonts w:ascii="Times New Roman" w:eastAsia="Times New Roman" w:hAnsi="Times New Roman" w:cs="Times New Roman"/>
                <w:sz w:val="18"/>
                <w:szCs w:val="18"/>
              </w:rPr>
              <w:t>192 045</w:t>
            </w:r>
          </w:p>
        </w:tc>
      </w:tr>
    </w:tbl>
    <w:p w:rsidR="00456787" w:rsidRDefault="00456787" w:rsidP="000E0800">
      <w:pPr>
        <w:spacing w:after="0"/>
        <w:rPr>
          <w:rFonts w:ascii="Times New Roman" w:hAnsi="Times New Roman" w:cs="Times New Roman"/>
          <w:b/>
          <w:sz w:val="24"/>
          <w:szCs w:val="24"/>
          <w:highlight w:val="yellow"/>
        </w:rPr>
      </w:pPr>
    </w:p>
    <w:p w:rsidR="00456787" w:rsidRPr="00C21C49" w:rsidRDefault="00456787" w:rsidP="000E0800">
      <w:pPr>
        <w:spacing w:after="0"/>
        <w:rPr>
          <w:rFonts w:ascii="Times New Roman" w:hAnsi="Times New Roman" w:cs="Times New Roman"/>
          <w:b/>
          <w:sz w:val="24"/>
          <w:szCs w:val="24"/>
          <w:highlight w:val="yellow"/>
        </w:rPr>
      </w:pPr>
    </w:p>
    <w:p w:rsidR="00456787" w:rsidRPr="00456787" w:rsidRDefault="00456787" w:rsidP="006D3E56">
      <w:pPr>
        <w:spacing w:after="0"/>
        <w:jc w:val="both"/>
        <w:rPr>
          <w:rFonts w:ascii="Times New Roman" w:hAnsi="Times New Roman" w:cs="Times New Roman"/>
          <w:sz w:val="24"/>
          <w:szCs w:val="24"/>
        </w:rPr>
      </w:pPr>
      <w:r w:rsidRPr="00456787">
        <w:rPr>
          <w:rFonts w:ascii="Times New Roman" w:hAnsi="Times New Roman" w:cs="Times New Roman"/>
          <w:sz w:val="24"/>
          <w:szCs w:val="24"/>
        </w:rPr>
        <w:t>Снижение объемов передачи и распределения электроэнергии за 2015 год произошло по ряду причин:</w:t>
      </w:r>
    </w:p>
    <w:p w:rsidR="00456787" w:rsidRPr="00456787" w:rsidRDefault="00456787" w:rsidP="006D3E56">
      <w:pPr>
        <w:spacing w:after="0"/>
        <w:jc w:val="both"/>
        <w:rPr>
          <w:rFonts w:ascii="Times New Roman" w:hAnsi="Times New Roman" w:cs="Times New Roman"/>
          <w:sz w:val="24"/>
          <w:szCs w:val="24"/>
        </w:rPr>
      </w:pPr>
      <w:r w:rsidRPr="00456787">
        <w:rPr>
          <w:rFonts w:ascii="Times New Roman" w:hAnsi="Times New Roman" w:cs="Times New Roman"/>
          <w:sz w:val="24"/>
          <w:szCs w:val="24"/>
        </w:rPr>
        <w:t>1.</w:t>
      </w:r>
      <w:r w:rsidRPr="00456787">
        <w:rPr>
          <w:rFonts w:ascii="Times New Roman" w:hAnsi="Times New Roman" w:cs="Times New Roman"/>
          <w:sz w:val="24"/>
          <w:szCs w:val="24"/>
        </w:rPr>
        <w:tab/>
        <w:t xml:space="preserve">Температурный фактор. Основным потребителем услуги по передаче и </w:t>
      </w:r>
    </w:p>
    <w:p w:rsidR="00456787" w:rsidRPr="00456787" w:rsidRDefault="00456787" w:rsidP="006D3E56">
      <w:pPr>
        <w:spacing w:after="0"/>
        <w:jc w:val="both"/>
        <w:rPr>
          <w:rFonts w:ascii="Times New Roman" w:hAnsi="Times New Roman" w:cs="Times New Roman"/>
          <w:sz w:val="24"/>
          <w:szCs w:val="24"/>
        </w:rPr>
      </w:pPr>
      <w:r w:rsidRPr="00456787">
        <w:rPr>
          <w:rFonts w:ascii="Times New Roman" w:hAnsi="Times New Roman" w:cs="Times New Roman"/>
          <w:sz w:val="24"/>
          <w:szCs w:val="24"/>
        </w:rPr>
        <w:t>распределению электроэнергии по сетям АО «АЖК» является                             ТОО «АлматыЭнергоСбыт» (около 95% от общего объема передачи), потребление которого характеризуется бытовой, мелкомоторной нагрузкой и почти полностью отсутствуем больших производств. В связи с этим потребление Алматинского региона напрямую зависит от температуры наружного воздуха: более высокие температуры в январе-апреле, октябре - декабре 2015 года по сравнению с аналогичным периодом 2014 года, привели к снижению потребления Алматинского региона за  2015 год.</w:t>
      </w:r>
    </w:p>
    <w:p w:rsidR="00456787" w:rsidRPr="00456787" w:rsidRDefault="00456787" w:rsidP="006D3E56">
      <w:pPr>
        <w:spacing w:after="0"/>
        <w:jc w:val="both"/>
        <w:rPr>
          <w:rFonts w:ascii="Times New Roman" w:hAnsi="Times New Roman" w:cs="Times New Roman"/>
          <w:sz w:val="24"/>
          <w:szCs w:val="24"/>
        </w:rPr>
      </w:pPr>
      <w:r w:rsidRPr="00456787">
        <w:rPr>
          <w:rFonts w:ascii="Times New Roman" w:hAnsi="Times New Roman" w:cs="Times New Roman"/>
          <w:sz w:val="24"/>
          <w:szCs w:val="24"/>
        </w:rPr>
        <w:t>2.</w:t>
      </w:r>
      <w:r w:rsidRPr="00456787">
        <w:rPr>
          <w:rFonts w:ascii="Times New Roman" w:hAnsi="Times New Roman" w:cs="Times New Roman"/>
          <w:sz w:val="24"/>
          <w:szCs w:val="24"/>
        </w:rPr>
        <w:tab/>
        <w:t xml:space="preserve">Энергоэффективность. Соблюдение закона РК «об энергосбережении и </w:t>
      </w:r>
    </w:p>
    <w:p w:rsidR="00456787" w:rsidRPr="00456787" w:rsidRDefault="00456787" w:rsidP="006D3E56">
      <w:pPr>
        <w:spacing w:after="0"/>
        <w:jc w:val="both"/>
        <w:rPr>
          <w:rFonts w:ascii="Times New Roman" w:hAnsi="Times New Roman" w:cs="Times New Roman"/>
          <w:sz w:val="24"/>
          <w:szCs w:val="24"/>
        </w:rPr>
      </w:pPr>
      <w:r w:rsidRPr="00456787">
        <w:rPr>
          <w:rFonts w:ascii="Times New Roman" w:hAnsi="Times New Roman" w:cs="Times New Roman"/>
          <w:sz w:val="24"/>
          <w:szCs w:val="24"/>
        </w:rPr>
        <w:t>повышения энергоэффективности» от 13.01.2012 № 541-IV всеми юридическими и физическими лицами приводит к следующим результатам:</w:t>
      </w:r>
    </w:p>
    <w:p w:rsidR="00456787" w:rsidRPr="00456787" w:rsidRDefault="00456787" w:rsidP="006D3E56">
      <w:pPr>
        <w:spacing w:after="0"/>
        <w:jc w:val="both"/>
        <w:rPr>
          <w:rFonts w:ascii="Times New Roman" w:hAnsi="Times New Roman" w:cs="Times New Roman"/>
          <w:sz w:val="24"/>
          <w:szCs w:val="24"/>
        </w:rPr>
      </w:pPr>
      <w:r w:rsidRPr="00456787">
        <w:rPr>
          <w:rFonts w:ascii="Times New Roman" w:hAnsi="Times New Roman" w:cs="Times New Roman"/>
          <w:sz w:val="24"/>
          <w:szCs w:val="24"/>
        </w:rPr>
        <w:t xml:space="preserve">Для КСК: Замена в подъездах и дворах ламп накаливания на энергосберегающие источники света, экономия электроэнергии. </w:t>
      </w:r>
      <w:r w:rsidRPr="00456787">
        <w:rPr>
          <w:rFonts w:ascii="Times New Roman" w:hAnsi="Times New Roman" w:cs="Times New Roman"/>
          <w:sz w:val="24"/>
          <w:szCs w:val="24"/>
        </w:rPr>
        <w:tab/>
      </w:r>
      <w:r w:rsidRPr="00456787">
        <w:rPr>
          <w:rFonts w:ascii="Times New Roman" w:hAnsi="Times New Roman" w:cs="Times New Roman"/>
          <w:sz w:val="24"/>
          <w:szCs w:val="24"/>
        </w:rPr>
        <w:tab/>
      </w:r>
    </w:p>
    <w:p w:rsidR="00456787" w:rsidRPr="00456787" w:rsidRDefault="00456787" w:rsidP="006D3E56">
      <w:pPr>
        <w:spacing w:after="0"/>
        <w:jc w:val="both"/>
        <w:rPr>
          <w:rFonts w:ascii="Times New Roman" w:hAnsi="Times New Roman" w:cs="Times New Roman"/>
          <w:sz w:val="24"/>
          <w:szCs w:val="24"/>
        </w:rPr>
      </w:pPr>
      <w:r w:rsidRPr="00456787">
        <w:rPr>
          <w:rFonts w:ascii="Times New Roman" w:hAnsi="Times New Roman" w:cs="Times New Roman"/>
          <w:sz w:val="24"/>
          <w:szCs w:val="24"/>
        </w:rPr>
        <w:t>Для горсетей: Включение/отключение городского уличного освещения. Экономия электроэнергии. Оптимизация процесса по выявлению безучетного потребления.</w:t>
      </w:r>
    </w:p>
    <w:p w:rsidR="00456787" w:rsidRPr="00456787" w:rsidRDefault="00456787" w:rsidP="006D3E56">
      <w:pPr>
        <w:spacing w:after="0"/>
        <w:jc w:val="both"/>
        <w:rPr>
          <w:rFonts w:ascii="Times New Roman" w:hAnsi="Times New Roman" w:cs="Times New Roman"/>
          <w:sz w:val="24"/>
          <w:szCs w:val="24"/>
        </w:rPr>
      </w:pPr>
      <w:r w:rsidRPr="00456787">
        <w:rPr>
          <w:rFonts w:ascii="Times New Roman" w:hAnsi="Times New Roman" w:cs="Times New Roman"/>
          <w:sz w:val="24"/>
          <w:szCs w:val="24"/>
        </w:rPr>
        <w:t>Для потребителей: Экономия электроэнергии за счет внедрения энергосберегающих технологий.</w:t>
      </w:r>
    </w:p>
    <w:p w:rsidR="00456787" w:rsidRPr="00456787" w:rsidRDefault="00456787" w:rsidP="006D3E56">
      <w:pPr>
        <w:spacing w:after="0"/>
        <w:jc w:val="both"/>
        <w:rPr>
          <w:rFonts w:ascii="Times New Roman" w:hAnsi="Times New Roman" w:cs="Times New Roman"/>
          <w:sz w:val="24"/>
          <w:szCs w:val="24"/>
        </w:rPr>
      </w:pPr>
      <w:r w:rsidRPr="00456787">
        <w:rPr>
          <w:rFonts w:ascii="Times New Roman" w:hAnsi="Times New Roman" w:cs="Times New Roman"/>
          <w:sz w:val="24"/>
          <w:szCs w:val="24"/>
        </w:rPr>
        <w:t>3.</w:t>
      </w:r>
      <w:r w:rsidRPr="00456787">
        <w:rPr>
          <w:rFonts w:ascii="Times New Roman" w:hAnsi="Times New Roman" w:cs="Times New Roman"/>
          <w:sz w:val="24"/>
          <w:szCs w:val="24"/>
        </w:rPr>
        <w:tab/>
        <w:t xml:space="preserve">Газификация. При очень низких температурах наружного воздуха возможно </w:t>
      </w:r>
    </w:p>
    <w:p w:rsidR="00456787" w:rsidRPr="00456787" w:rsidRDefault="00456787" w:rsidP="006D3E56">
      <w:pPr>
        <w:spacing w:after="0"/>
        <w:jc w:val="both"/>
        <w:rPr>
          <w:rFonts w:ascii="Times New Roman" w:hAnsi="Times New Roman" w:cs="Times New Roman"/>
          <w:sz w:val="24"/>
          <w:szCs w:val="24"/>
        </w:rPr>
      </w:pPr>
      <w:r w:rsidRPr="00456787">
        <w:rPr>
          <w:rFonts w:ascii="Times New Roman" w:hAnsi="Times New Roman" w:cs="Times New Roman"/>
          <w:sz w:val="24"/>
          <w:szCs w:val="24"/>
        </w:rPr>
        <w:t>снижение потребления электроэнергии и потерь в районах, где произошло подключение потребителей (физических лиц) к газопроводам для отопления жилых домов.</w:t>
      </w:r>
    </w:p>
    <w:p w:rsidR="00456787" w:rsidRPr="00456787" w:rsidRDefault="00456787" w:rsidP="006D3E56">
      <w:pPr>
        <w:spacing w:after="0"/>
        <w:jc w:val="both"/>
        <w:rPr>
          <w:rFonts w:ascii="Times New Roman" w:hAnsi="Times New Roman" w:cs="Times New Roman"/>
          <w:sz w:val="24"/>
          <w:szCs w:val="24"/>
        </w:rPr>
      </w:pPr>
      <w:r w:rsidRPr="00456787">
        <w:rPr>
          <w:rFonts w:ascii="Times New Roman" w:hAnsi="Times New Roman" w:cs="Times New Roman"/>
          <w:sz w:val="24"/>
          <w:szCs w:val="24"/>
        </w:rPr>
        <w:t>4.</w:t>
      </w:r>
      <w:r w:rsidRPr="00456787">
        <w:rPr>
          <w:rFonts w:ascii="Times New Roman" w:hAnsi="Times New Roman" w:cs="Times New Roman"/>
          <w:sz w:val="24"/>
          <w:szCs w:val="24"/>
        </w:rPr>
        <w:tab/>
      </w:r>
      <w:proofErr w:type="gramStart"/>
      <w:r w:rsidRPr="00456787">
        <w:rPr>
          <w:rFonts w:ascii="Times New Roman" w:hAnsi="Times New Roman" w:cs="Times New Roman"/>
          <w:sz w:val="24"/>
          <w:szCs w:val="24"/>
        </w:rPr>
        <w:t xml:space="preserve">Невыполнение завышенных заявленных объемов потребителями (МАА, </w:t>
      </w:r>
      <w:proofErr w:type="gramEnd"/>
    </w:p>
    <w:p w:rsidR="00456787" w:rsidRPr="00456787" w:rsidRDefault="00456787" w:rsidP="006D3E56">
      <w:pPr>
        <w:spacing w:after="0"/>
        <w:jc w:val="both"/>
        <w:rPr>
          <w:rFonts w:ascii="Times New Roman" w:hAnsi="Times New Roman" w:cs="Times New Roman"/>
          <w:sz w:val="24"/>
          <w:szCs w:val="24"/>
        </w:rPr>
      </w:pPr>
      <w:r w:rsidRPr="00456787">
        <w:rPr>
          <w:rFonts w:ascii="Times New Roman" w:hAnsi="Times New Roman" w:cs="Times New Roman"/>
          <w:sz w:val="24"/>
          <w:szCs w:val="24"/>
        </w:rPr>
        <w:t xml:space="preserve">Тоспа СУ, Су Желici, Бастау и </w:t>
      </w:r>
      <w:proofErr w:type="gramStart"/>
      <w:r w:rsidRPr="00456787">
        <w:rPr>
          <w:rFonts w:ascii="Times New Roman" w:hAnsi="Times New Roman" w:cs="Times New Roman"/>
          <w:sz w:val="24"/>
          <w:szCs w:val="24"/>
        </w:rPr>
        <w:t>др</w:t>
      </w:r>
      <w:proofErr w:type="gramEnd"/>
      <w:r w:rsidRPr="00456787">
        <w:rPr>
          <w:rFonts w:ascii="Times New Roman" w:hAnsi="Times New Roman" w:cs="Times New Roman"/>
          <w:sz w:val="24"/>
          <w:szCs w:val="24"/>
        </w:rPr>
        <w:t>). Начавшийся кризис в экономики затронул и область энергетики, в частности сферу передачи и распределения электрической энергии.</w:t>
      </w:r>
    </w:p>
    <w:p w:rsidR="000E0800" w:rsidRDefault="00456787" w:rsidP="006D3E56">
      <w:pPr>
        <w:spacing w:after="0"/>
        <w:jc w:val="both"/>
        <w:rPr>
          <w:noProof/>
          <w:highlight w:val="yellow"/>
        </w:rPr>
      </w:pPr>
      <w:r w:rsidRPr="00456787">
        <w:rPr>
          <w:rFonts w:ascii="Times New Roman" w:hAnsi="Times New Roman" w:cs="Times New Roman"/>
          <w:sz w:val="24"/>
          <w:szCs w:val="24"/>
        </w:rPr>
        <w:t>На снижение потребления потребителями во второй половине года также повлиял спад производства из-за девальвации тенге, удорожание энергоносителей, продукции, более энергосберегающие тенденции уфизических и юридических лиц и т.п</w:t>
      </w:r>
      <w:r>
        <w:rPr>
          <w:rFonts w:ascii="Times New Roman" w:hAnsi="Times New Roman" w:cs="Times New Roman"/>
          <w:sz w:val="24"/>
          <w:szCs w:val="24"/>
        </w:rPr>
        <w:t>.</w:t>
      </w:r>
    </w:p>
    <w:p w:rsidR="00456787" w:rsidRDefault="00456787" w:rsidP="006D3E56">
      <w:pPr>
        <w:spacing w:after="0"/>
        <w:jc w:val="both"/>
        <w:rPr>
          <w:noProof/>
          <w:highlight w:val="yellow"/>
        </w:rPr>
      </w:pPr>
    </w:p>
    <w:p w:rsidR="00456787" w:rsidRPr="00C21C49" w:rsidRDefault="00456787" w:rsidP="00456787">
      <w:pPr>
        <w:spacing w:after="0"/>
        <w:rPr>
          <w:rFonts w:ascii="Times New Roman" w:hAnsi="Times New Roman" w:cs="Times New Roman"/>
          <w:b/>
          <w:sz w:val="28"/>
          <w:szCs w:val="28"/>
          <w:highlight w:val="yellow"/>
        </w:rPr>
      </w:pPr>
      <w:r>
        <w:rPr>
          <w:noProof/>
        </w:rPr>
        <w:lastRenderedPageBreak/>
        <w:drawing>
          <wp:inline distT="0" distB="0" distL="0" distR="0">
            <wp:extent cx="4226298" cy="2724431"/>
            <wp:effectExtent l="0" t="0" r="222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574B" w:rsidRPr="00C21C49" w:rsidRDefault="00CF574B" w:rsidP="001D6360">
      <w:pPr>
        <w:spacing w:after="0"/>
        <w:ind w:left="720"/>
        <w:jc w:val="both"/>
        <w:rPr>
          <w:rFonts w:ascii="Times New Roman" w:eastAsia="Calibri" w:hAnsi="Times New Roman" w:cs="Times New Roman"/>
          <w:bCs/>
          <w:i/>
          <w:iCs/>
          <w:sz w:val="24"/>
          <w:szCs w:val="24"/>
          <w:highlight w:val="yellow"/>
        </w:rPr>
      </w:pPr>
    </w:p>
    <w:p w:rsidR="007E32F9" w:rsidRPr="00C21C49" w:rsidRDefault="007E32F9" w:rsidP="001D6360">
      <w:pPr>
        <w:spacing w:after="0"/>
        <w:ind w:left="568"/>
        <w:jc w:val="both"/>
        <w:rPr>
          <w:rFonts w:ascii="Times New Roman" w:eastAsia="Calibri" w:hAnsi="Times New Roman" w:cs="Times New Roman"/>
          <w:b/>
          <w:bCs/>
          <w:sz w:val="24"/>
          <w:szCs w:val="24"/>
          <w:highlight w:val="yellow"/>
        </w:rPr>
      </w:pPr>
    </w:p>
    <w:p w:rsidR="00447B7F" w:rsidRPr="002040D2" w:rsidRDefault="00447B7F" w:rsidP="00447B7F">
      <w:pPr>
        <w:spacing w:after="0"/>
        <w:jc w:val="center"/>
        <w:rPr>
          <w:rFonts w:ascii="Times New Roman" w:hAnsi="Times New Roman" w:cs="Times New Roman"/>
          <w:b/>
          <w:sz w:val="24"/>
          <w:szCs w:val="24"/>
        </w:rPr>
      </w:pPr>
      <w:r w:rsidRPr="002040D2">
        <w:rPr>
          <w:rFonts w:ascii="Times New Roman" w:hAnsi="Times New Roman" w:cs="Times New Roman"/>
          <w:b/>
          <w:sz w:val="24"/>
          <w:szCs w:val="24"/>
        </w:rPr>
        <w:t>ФИНАНСОВО-ЭКОНОМИЧЕСКИЕ ПОКАЗАТЕЛИ.</w:t>
      </w:r>
    </w:p>
    <w:p w:rsidR="00447B7F" w:rsidRPr="002040D2" w:rsidRDefault="00447B7F" w:rsidP="00447B7F">
      <w:pPr>
        <w:spacing w:after="0"/>
        <w:jc w:val="both"/>
        <w:rPr>
          <w:rFonts w:ascii="Times New Roman" w:hAnsi="Times New Roman" w:cs="Times New Roman"/>
          <w:b/>
          <w:sz w:val="24"/>
          <w:szCs w:val="24"/>
        </w:rPr>
      </w:pPr>
    </w:p>
    <w:p w:rsidR="00447B7F" w:rsidRPr="002040D2" w:rsidRDefault="00447B7F" w:rsidP="00447B7F">
      <w:pPr>
        <w:spacing w:after="0"/>
        <w:jc w:val="both"/>
        <w:rPr>
          <w:rFonts w:ascii="Times New Roman" w:hAnsi="Times New Roman" w:cs="Times New Roman"/>
          <w:b/>
          <w:i/>
          <w:sz w:val="24"/>
          <w:szCs w:val="24"/>
        </w:rPr>
      </w:pPr>
      <w:r w:rsidRPr="002040D2">
        <w:rPr>
          <w:rFonts w:ascii="Times New Roman" w:hAnsi="Times New Roman" w:cs="Times New Roman"/>
          <w:b/>
          <w:i/>
          <w:sz w:val="24"/>
          <w:szCs w:val="24"/>
        </w:rPr>
        <w:t xml:space="preserve">- АНАЛИЗ ФАКТОРОВ, ОБУСЛОВИВШИХ РАСХОЖДЕНИЕ ПЛАНОВЫХ И </w:t>
      </w:r>
    </w:p>
    <w:p w:rsidR="00447B7F" w:rsidRPr="002040D2" w:rsidRDefault="00447B7F" w:rsidP="00447B7F">
      <w:pPr>
        <w:spacing w:after="0"/>
        <w:jc w:val="both"/>
        <w:rPr>
          <w:rFonts w:ascii="Times New Roman" w:hAnsi="Times New Roman" w:cs="Times New Roman"/>
          <w:b/>
          <w:i/>
          <w:sz w:val="24"/>
          <w:szCs w:val="24"/>
        </w:rPr>
      </w:pPr>
      <w:r w:rsidRPr="002040D2">
        <w:rPr>
          <w:rFonts w:ascii="Times New Roman" w:hAnsi="Times New Roman" w:cs="Times New Roman"/>
          <w:b/>
          <w:i/>
          <w:sz w:val="24"/>
          <w:szCs w:val="24"/>
        </w:rPr>
        <w:t>ФАКТИЧЕСКИХ РЕЗУЛЬТАТОВ (АНАЛИЗ ФИНАНСОВОГО СОСТОЯНИЯ).</w:t>
      </w:r>
    </w:p>
    <w:p w:rsidR="00447B7F" w:rsidRPr="002040D2" w:rsidRDefault="00447B7F" w:rsidP="00447B7F">
      <w:pPr>
        <w:spacing w:after="0"/>
        <w:jc w:val="both"/>
        <w:rPr>
          <w:rFonts w:ascii="Times New Roman" w:hAnsi="Times New Roman" w:cs="Times New Roman"/>
          <w:b/>
          <w:i/>
          <w:sz w:val="24"/>
          <w:szCs w:val="24"/>
        </w:rPr>
      </w:pPr>
      <w:r w:rsidRPr="002040D2">
        <w:rPr>
          <w:rFonts w:ascii="Times New Roman" w:hAnsi="Times New Roman" w:cs="Times New Roman"/>
          <w:b/>
          <w:i/>
          <w:sz w:val="24"/>
          <w:szCs w:val="24"/>
        </w:rPr>
        <w:t>- АНАЛИЗ ФИНАНСОВЫХ РЕЗУЛЬТАТОВ.</w:t>
      </w:r>
    </w:p>
    <w:p w:rsidR="00447B7F" w:rsidRPr="002040D2" w:rsidRDefault="00447B7F" w:rsidP="00447B7F">
      <w:pPr>
        <w:spacing w:after="0"/>
        <w:jc w:val="both"/>
        <w:rPr>
          <w:rFonts w:ascii="Times New Roman" w:hAnsi="Times New Roman" w:cs="Times New Roman"/>
          <w:b/>
          <w:i/>
          <w:sz w:val="24"/>
          <w:szCs w:val="24"/>
        </w:rPr>
      </w:pPr>
    </w:p>
    <w:p w:rsidR="00447B7F" w:rsidRPr="002040D2" w:rsidRDefault="00447B7F" w:rsidP="00447B7F">
      <w:pPr>
        <w:spacing w:after="0"/>
        <w:jc w:val="both"/>
        <w:rPr>
          <w:rFonts w:ascii="Times New Roman" w:hAnsi="Times New Roman" w:cs="Times New Roman"/>
          <w:b/>
          <w:sz w:val="24"/>
          <w:szCs w:val="24"/>
        </w:rPr>
      </w:pPr>
      <w:r w:rsidRPr="002040D2">
        <w:rPr>
          <w:rFonts w:ascii="Times New Roman" w:hAnsi="Times New Roman" w:cs="Times New Roman"/>
          <w:b/>
          <w:sz w:val="24"/>
          <w:szCs w:val="24"/>
        </w:rPr>
        <w:t>Анализ факторов, обусловивших расхождение плановых и фактических результатов.</w:t>
      </w:r>
    </w:p>
    <w:p w:rsidR="00447B7F" w:rsidRPr="002040D2" w:rsidRDefault="00447B7F" w:rsidP="00CE2E8D">
      <w:pPr>
        <w:pStyle w:val="a5"/>
        <w:numPr>
          <w:ilvl w:val="0"/>
          <w:numId w:val="52"/>
        </w:numPr>
        <w:spacing w:after="0"/>
        <w:rPr>
          <w:rFonts w:ascii="Times New Roman" w:hAnsi="Times New Roman"/>
          <w:b/>
          <w:sz w:val="24"/>
          <w:szCs w:val="24"/>
        </w:rPr>
      </w:pPr>
      <w:r w:rsidRPr="002040D2">
        <w:rPr>
          <w:rFonts w:ascii="Times New Roman" w:eastAsia="Times New Roman" w:hAnsi="Times New Roman"/>
          <w:b/>
          <w:bCs/>
          <w:iCs/>
          <w:sz w:val="24"/>
          <w:szCs w:val="24"/>
        </w:rPr>
        <w:t>Операционные и финансовые показатели деятельности</w:t>
      </w:r>
    </w:p>
    <w:tbl>
      <w:tblPr>
        <w:tblW w:w="5000" w:type="pct"/>
        <w:tblLook w:val="04A0" w:firstRow="1" w:lastRow="0" w:firstColumn="1" w:lastColumn="0" w:noHBand="0" w:noVBand="1"/>
      </w:tblPr>
      <w:tblGrid>
        <w:gridCol w:w="541"/>
        <w:gridCol w:w="3684"/>
        <w:gridCol w:w="1134"/>
        <w:gridCol w:w="1396"/>
        <w:gridCol w:w="1134"/>
        <w:gridCol w:w="1134"/>
        <w:gridCol w:w="960"/>
      </w:tblGrid>
      <w:tr w:rsidR="00447B7F" w:rsidRPr="004C2CD5" w:rsidTr="00F065B0">
        <w:trPr>
          <w:trHeight w:val="384"/>
        </w:trPr>
        <w:tc>
          <w:tcPr>
            <w:tcW w:w="271" w:type="pct"/>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 xml:space="preserve">№ </w:t>
            </w:r>
            <w:proofErr w:type="gramStart"/>
            <w:r w:rsidRPr="004C2CD5">
              <w:rPr>
                <w:rFonts w:ascii="Times New Roman" w:eastAsia="Times New Roman" w:hAnsi="Times New Roman" w:cs="Times New Roman"/>
                <w:b/>
                <w:bCs/>
                <w:sz w:val="16"/>
                <w:szCs w:val="16"/>
              </w:rPr>
              <w:t>п</w:t>
            </w:r>
            <w:proofErr w:type="gramEnd"/>
            <w:r w:rsidRPr="004C2CD5">
              <w:rPr>
                <w:rFonts w:ascii="Times New Roman" w:eastAsia="Times New Roman" w:hAnsi="Times New Roman" w:cs="Times New Roman"/>
                <w:b/>
                <w:bCs/>
                <w:sz w:val="16"/>
                <w:szCs w:val="16"/>
              </w:rPr>
              <w:t xml:space="preserve">/п </w:t>
            </w:r>
          </w:p>
        </w:tc>
        <w:tc>
          <w:tcPr>
            <w:tcW w:w="1845" w:type="pct"/>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 xml:space="preserve"> Показатель, тыс</w:t>
            </w:r>
            <w:proofErr w:type="gramStart"/>
            <w:r w:rsidRPr="004C2CD5">
              <w:rPr>
                <w:rFonts w:ascii="Times New Roman" w:eastAsia="Times New Roman" w:hAnsi="Times New Roman" w:cs="Times New Roman"/>
                <w:b/>
                <w:bCs/>
                <w:sz w:val="16"/>
                <w:szCs w:val="16"/>
              </w:rPr>
              <w:t>.т</w:t>
            </w:r>
            <w:proofErr w:type="gramEnd"/>
            <w:r w:rsidRPr="004C2CD5">
              <w:rPr>
                <w:rFonts w:ascii="Times New Roman" w:eastAsia="Times New Roman" w:hAnsi="Times New Roman" w:cs="Times New Roman"/>
                <w:b/>
                <w:bCs/>
                <w:sz w:val="16"/>
                <w:szCs w:val="16"/>
              </w:rPr>
              <w:t xml:space="preserve">енге </w:t>
            </w:r>
          </w:p>
        </w:tc>
        <w:tc>
          <w:tcPr>
            <w:tcW w:w="568" w:type="pct"/>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2013г. Факт</w:t>
            </w:r>
          </w:p>
        </w:tc>
        <w:tc>
          <w:tcPr>
            <w:tcW w:w="699" w:type="pct"/>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2014 год</w:t>
            </w:r>
          </w:p>
        </w:tc>
        <w:tc>
          <w:tcPr>
            <w:tcW w:w="1136" w:type="pct"/>
            <w:gridSpan w:val="2"/>
            <w:vMerge w:val="restart"/>
            <w:tcBorders>
              <w:top w:val="single" w:sz="4" w:space="0" w:color="auto"/>
              <w:left w:val="single" w:sz="4" w:space="0" w:color="auto"/>
              <w:bottom w:val="single" w:sz="4" w:space="0" w:color="000000"/>
              <w:right w:val="single" w:sz="4" w:space="0" w:color="000000"/>
            </w:tcBorders>
            <w:shd w:val="clear" w:color="000000" w:fill="31869B"/>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 xml:space="preserve">2015г. </w:t>
            </w:r>
          </w:p>
        </w:tc>
        <w:tc>
          <w:tcPr>
            <w:tcW w:w="481" w:type="pct"/>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откл.%</w:t>
            </w:r>
          </w:p>
        </w:tc>
      </w:tr>
      <w:tr w:rsidR="00447B7F" w:rsidRPr="004C2CD5" w:rsidTr="00F065B0">
        <w:trPr>
          <w:trHeight w:val="384"/>
        </w:trPr>
        <w:tc>
          <w:tcPr>
            <w:tcW w:w="271" w:type="pct"/>
            <w:vMerge/>
            <w:tcBorders>
              <w:top w:val="single" w:sz="4" w:space="0" w:color="auto"/>
              <w:left w:val="single" w:sz="4" w:space="0" w:color="auto"/>
              <w:bottom w:val="single" w:sz="4" w:space="0" w:color="auto"/>
              <w:right w:val="single" w:sz="4" w:space="0" w:color="auto"/>
            </w:tcBorders>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p>
        </w:tc>
        <w:tc>
          <w:tcPr>
            <w:tcW w:w="1845" w:type="pct"/>
            <w:vMerge/>
            <w:tcBorders>
              <w:top w:val="single" w:sz="4" w:space="0" w:color="auto"/>
              <w:left w:val="single" w:sz="4" w:space="0" w:color="auto"/>
              <w:bottom w:val="single" w:sz="4" w:space="0" w:color="auto"/>
              <w:right w:val="single" w:sz="4" w:space="0" w:color="auto"/>
            </w:tcBorders>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p>
        </w:tc>
        <w:tc>
          <w:tcPr>
            <w:tcW w:w="699" w:type="pct"/>
            <w:vMerge/>
            <w:tcBorders>
              <w:top w:val="single" w:sz="4" w:space="0" w:color="auto"/>
              <w:left w:val="single" w:sz="4" w:space="0" w:color="auto"/>
              <w:bottom w:val="single" w:sz="4" w:space="0" w:color="auto"/>
              <w:right w:val="single" w:sz="4" w:space="0" w:color="auto"/>
            </w:tcBorders>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p>
        </w:tc>
        <w:tc>
          <w:tcPr>
            <w:tcW w:w="1136" w:type="pct"/>
            <w:gridSpan w:val="2"/>
            <w:vMerge/>
            <w:tcBorders>
              <w:top w:val="single" w:sz="4" w:space="0" w:color="auto"/>
              <w:left w:val="single" w:sz="4" w:space="0" w:color="auto"/>
              <w:bottom w:val="single" w:sz="4" w:space="0" w:color="000000"/>
              <w:right w:val="single" w:sz="4" w:space="0" w:color="000000"/>
            </w:tcBorders>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p>
        </w:tc>
        <w:tc>
          <w:tcPr>
            <w:tcW w:w="481" w:type="pct"/>
            <w:vMerge/>
            <w:tcBorders>
              <w:top w:val="single" w:sz="4" w:space="0" w:color="auto"/>
              <w:left w:val="single" w:sz="4" w:space="0" w:color="auto"/>
              <w:bottom w:val="single" w:sz="4" w:space="0" w:color="000000"/>
              <w:right w:val="single" w:sz="4" w:space="0" w:color="auto"/>
            </w:tcBorders>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p>
        </w:tc>
      </w:tr>
      <w:tr w:rsidR="00447B7F" w:rsidRPr="004C2CD5" w:rsidTr="00F065B0">
        <w:trPr>
          <w:trHeight w:val="645"/>
        </w:trPr>
        <w:tc>
          <w:tcPr>
            <w:tcW w:w="271" w:type="pct"/>
            <w:vMerge/>
            <w:tcBorders>
              <w:top w:val="single" w:sz="4" w:space="0" w:color="auto"/>
              <w:left w:val="single" w:sz="4" w:space="0" w:color="auto"/>
              <w:bottom w:val="single" w:sz="4" w:space="0" w:color="auto"/>
              <w:right w:val="single" w:sz="4" w:space="0" w:color="auto"/>
            </w:tcBorders>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p>
        </w:tc>
        <w:tc>
          <w:tcPr>
            <w:tcW w:w="1845" w:type="pct"/>
            <w:vMerge/>
            <w:tcBorders>
              <w:top w:val="single" w:sz="4" w:space="0" w:color="auto"/>
              <w:left w:val="single" w:sz="4" w:space="0" w:color="auto"/>
              <w:bottom w:val="single" w:sz="4" w:space="0" w:color="auto"/>
              <w:right w:val="single" w:sz="4" w:space="0" w:color="auto"/>
            </w:tcBorders>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p>
        </w:tc>
        <w:tc>
          <w:tcPr>
            <w:tcW w:w="699" w:type="pct"/>
            <w:vMerge/>
            <w:tcBorders>
              <w:top w:val="single" w:sz="4" w:space="0" w:color="auto"/>
              <w:left w:val="single" w:sz="4" w:space="0" w:color="auto"/>
              <w:bottom w:val="single" w:sz="4" w:space="0" w:color="auto"/>
              <w:right w:val="single" w:sz="4" w:space="0" w:color="auto"/>
            </w:tcBorders>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p>
        </w:tc>
        <w:tc>
          <w:tcPr>
            <w:tcW w:w="568" w:type="pct"/>
            <w:tcBorders>
              <w:top w:val="nil"/>
              <w:left w:val="nil"/>
              <w:bottom w:val="single" w:sz="4" w:space="0" w:color="auto"/>
              <w:right w:val="single" w:sz="4" w:space="0" w:color="auto"/>
            </w:tcBorders>
            <w:shd w:val="clear" w:color="000000" w:fill="31869B"/>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план</w:t>
            </w:r>
          </w:p>
        </w:tc>
        <w:tc>
          <w:tcPr>
            <w:tcW w:w="568" w:type="pct"/>
            <w:tcBorders>
              <w:top w:val="nil"/>
              <w:left w:val="nil"/>
              <w:bottom w:val="single" w:sz="4" w:space="0" w:color="auto"/>
              <w:right w:val="single" w:sz="4" w:space="0" w:color="auto"/>
            </w:tcBorders>
            <w:shd w:val="clear" w:color="000000" w:fill="31869B"/>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 xml:space="preserve">факт </w:t>
            </w:r>
          </w:p>
        </w:tc>
        <w:tc>
          <w:tcPr>
            <w:tcW w:w="481" w:type="pct"/>
            <w:vMerge/>
            <w:tcBorders>
              <w:top w:val="single" w:sz="4" w:space="0" w:color="auto"/>
              <w:left w:val="single" w:sz="4" w:space="0" w:color="auto"/>
              <w:bottom w:val="single" w:sz="4" w:space="0" w:color="000000"/>
              <w:right w:val="single" w:sz="4" w:space="0" w:color="auto"/>
            </w:tcBorders>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p>
        </w:tc>
      </w:tr>
      <w:tr w:rsidR="00447B7F" w:rsidRPr="004C2CD5" w:rsidTr="00F065B0">
        <w:trPr>
          <w:trHeight w:val="450"/>
        </w:trPr>
        <w:tc>
          <w:tcPr>
            <w:tcW w:w="271" w:type="pct"/>
            <w:tcBorders>
              <w:top w:val="nil"/>
              <w:left w:val="single" w:sz="4" w:space="0" w:color="auto"/>
              <w:bottom w:val="single" w:sz="4" w:space="0" w:color="auto"/>
              <w:right w:val="single" w:sz="4" w:space="0" w:color="auto"/>
            </w:tcBorders>
            <w:shd w:val="clear" w:color="000000" w:fill="B7DEE8"/>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w:t>
            </w:r>
          </w:p>
        </w:tc>
        <w:tc>
          <w:tcPr>
            <w:tcW w:w="1845" w:type="pct"/>
            <w:tcBorders>
              <w:top w:val="nil"/>
              <w:left w:val="nil"/>
              <w:bottom w:val="single" w:sz="4" w:space="0" w:color="auto"/>
              <w:right w:val="single" w:sz="4" w:space="0" w:color="auto"/>
            </w:tcBorders>
            <w:shd w:val="clear" w:color="000000" w:fill="B7DEE8"/>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Доход от реализации продукции и оказания услуг, в том числе:</w:t>
            </w:r>
          </w:p>
        </w:tc>
        <w:tc>
          <w:tcPr>
            <w:tcW w:w="568" w:type="pct"/>
            <w:tcBorders>
              <w:top w:val="nil"/>
              <w:left w:val="nil"/>
              <w:bottom w:val="single" w:sz="4" w:space="0" w:color="auto"/>
              <w:right w:val="single" w:sz="4" w:space="0" w:color="auto"/>
            </w:tcBorders>
            <w:shd w:val="clear" w:color="000000" w:fill="B7DEE8"/>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28 493 426</w:t>
            </w:r>
          </w:p>
        </w:tc>
        <w:tc>
          <w:tcPr>
            <w:tcW w:w="699" w:type="pct"/>
            <w:tcBorders>
              <w:top w:val="nil"/>
              <w:left w:val="nil"/>
              <w:bottom w:val="single" w:sz="4" w:space="0" w:color="auto"/>
              <w:right w:val="single" w:sz="4" w:space="0" w:color="auto"/>
            </w:tcBorders>
            <w:shd w:val="clear" w:color="000000" w:fill="B7DEE8"/>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31 430 908</w:t>
            </w:r>
          </w:p>
        </w:tc>
        <w:tc>
          <w:tcPr>
            <w:tcW w:w="568" w:type="pct"/>
            <w:tcBorders>
              <w:top w:val="nil"/>
              <w:left w:val="nil"/>
              <w:bottom w:val="single" w:sz="4" w:space="0" w:color="auto"/>
              <w:right w:val="single" w:sz="4" w:space="0" w:color="auto"/>
            </w:tcBorders>
            <w:shd w:val="clear" w:color="000000" w:fill="B7DEE8"/>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34 228 695</w:t>
            </w:r>
          </w:p>
        </w:tc>
        <w:tc>
          <w:tcPr>
            <w:tcW w:w="568" w:type="pct"/>
            <w:tcBorders>
              <w:top w:val="nil"/>
              <w:left w:val="nil"/>
              <w:bottom w:val="single" w:sz="4" w:space="0" w:color="auto"/>
              <w:right w:val="single" w:sz="4" w:space="0" w:color="auto"/>
            </w:tcBorders>
            <w:shd w:val="clear" w:color="000000" w:fill="B7DEE8"/>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32 661 752</w:t>
            </w:r>
          </w:p>
        </w:tc>
        <w:tc>
          <w:tcPr>
            <w:tcW w:w="481" w:type="pct"/>
            <w:tcBorders>
              <w:top w:val="nil"/>
              <w:left w:val="nil"/>
              <w:bottom w:val="single" w:sz="4" w:space="0" w:color="auto"/>
              <w:right w:val="single" w:sz="4" w:space="0" w:color="auto"/>
            </w:tcBorders>
            <w:shd w:val="clear" w:color="000000" w:fill="B7DEE8"/>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95%</w:t>
            </w:r>
          </w:p>
        </w:tc>
      </w:tr>
      <w:tr w:rsidR="00447B7F" w:rsidRPr="004C2CD5" w:rsidTr="00F065B0">
        <w:trPr>
          <w:trHeight w:val="323"/>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1.1</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ind w:firstLineChars="100" w:firstLine="160"/>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передачи и распределения  электроэнергии</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28 112 011</w:t>
            </w:r>
          </w:p>
        </w:tc>
        <w:tc>
          <w:tcPr>
            <w:tcW w:w="699"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31 156 035</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34 079 502</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32 095 235</w:t>
            </w:r>
          </w:p>
        </w:tc>
        <w:tc>
          <w:tcPr>
            <w:tcW w:w="481"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94%</w:t>
            </w:r>
          </w:p>
        </w:tc>
      </w:tr>
      <w:tr w:rsidR="00447B7F" w:rsidRPr="004C2CD5" w:rsidTr="00F065B0">
        <w:trPr>
          <w:trHeight w:val="271"/>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1.2</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ind w:firstLineChars="100" w:firstLine="160"/>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прочие</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381</w:t>
            </w:r>
            <w:r>
              <w:rPr>
                <w:rFonts w:ascii="Times New Roman" w:eastAsia="Times New Roman" w:hAnsi="Times New Roman" w:cs="Times New Roman"/>
                <w:sz w:val="16"/>
                <w:szCs w:val="16"/>
              </w:rPr>
              <w:t> </w:t>
            </w:r>
            <w:r w:rsidRPr="004C2CD5">
              <w:rPr>
                <w:rFonts w:ascii="Times New Roman" w:eastAsia="Times New Roman" w:hAnsi="Times New Roman" w:cs="Times New Roman"/>
                <w:sz w:val="16"/>
                <w:szCs w:val="16"/>
              </w:rPr>
              <w:t>415</w:t>
            </w:r>
          </w:p>
        </w:tc>
        <w:tc>
          <w:tcPr>
            <w:tcW w:w="699"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274 873</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149 193</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566 517</w:t>
            </w:r>
          </w:p>
        </w:tc>
        <w:tc>
          <w:tcPr>
            <w:tcW w:w="481"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380%</w:t>
            </w:r>
          </w:p>
        </w:tc>
      </w:tr>
      <w:tr w:rsidR="00447B7F" w:rsidRPr="004C2CD5" w:rsidTr="00F065B0">
        <w:trPr>
          <w:trHeight w:val="405"/>
        </w:trPr>
        <w:tc>
          <w:tcPr>
            <w:tcW w:w="271" w:type="pct"/>
            <w:tcBorders>
              <w:top w:val="nil"/>
              <w:left w:val="single" w:sz="4" w:space="0" w:color="auto"/>
              <w:bottom w:val="single" w:sz="4" w:space="0" w:color="auto"/>
              <w:right w:val="single" w:sz="4" w:space="0" w:color="auto"/>
            </w:tcBorders>
            <w:shd w:val="clear" w:color="000000" w:fill="B7DEE8"/>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2</w:t>
            </w:r>
          </w:p>
        </w:tc>
        <w:tc>
          <w:tcPr>
            <w:tcW w:w="1845" w:type="pct"/>
            <w:tcBorders>
              <w:top w:val="nil"/>
              <w:left w:val="nil"/>
              <w:bottom w:val="single" w:sz="4" w:space="0" w:color="auto"/>
              <w:right w:val="single" w:sz="4" w:space="0" w:color="auto"/>
            </w:tcBorders>
            <w:shd w:val="clear" w:color="000000" w:fill="B7DEE8"/>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Себестоимость реализованной продукции и оказанных услуг</w:t>
            </w:r>
          </w:p>
        </w:tc>
        <w:tc>
          <w:tcPr>
            <w:tcW w:w="568" w:type="pct"/>
            <w:tcBorders>
              <w:top w:val="nil"/>
              <w:left w:val="nil"/>
              <w:bottom w:val="single" w:sz="4" w:space="0" w:color="auto"/>
              <w:right w:val="single" w:sz="4" w:space="0" w:color="auto"/>
            </w:tcBorders>
            <w:shd w:val="clear" w:color="000000" w:fill="B7DEE8"/>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22 487 990</w:t>
            </w:r>
          </w:p>
        </w:tc>
        <w:tc>
          <w:tcPr>
            <w:tcW w:w="699" w:type="pct"/>
            <w:tcBorders>
              <w:top w:val="nil"/>
              <w:left w:val="nil"/>
              <w:bottom w:val="single" w:sz="4" w:space="0" w:color="auto"/>
              <w:right w:val="single" w:sz="4" w:space="0" w:color="auto"/>
            </w:tcBorders>
            <w:shd w:val="clear" w:color="000000" w:fill="B7DEE8"/>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25 380 949</w:t>
            </w:r>
          </w:p>
        </w:tc>
        <w:tc>
          <w:tcPr>
            <w:tcW w:w="568" w:type="pct"/>
            <w:tcBorders>
              <w:top w:val="nil"/>
              <w:left w:val="nil"/>
              <w:bottom w:val="single" w:sz="4" w:space="0" w:color="auto"/>
              <w:right w:val="single" w:sz="4" w:space="0" w:color="auto"/>
            </w:tcBorders>
            <w:shd w:val="clear" w:color="000000" w:fill="B7DEE8"/>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26 489 638</w:t>
            </w:r>
          </w:p>
        </w:tc>
        <w:tc>
          <w:tcPr>
            <w:tcW w:w="568" w:type="pct"/>
            <w:tcBorders>
              <w:top w:val="nil"/>
              <w:left w:val="nil"/>
              <w:bottom w:val="single" w:sz="4" w:space="0" w:color="auto"/>
              <w:right w:val="single" w:sz="4" w:space="0" w:color="auto"/>
            </w:tcBorders>
            <w:shd w:val="clear" w:color="000000" w:fill="B7DEE8"/>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25 375 400</w:t>
            </w:r>
          </w:p>
        </w:tc>
        <w:tc>
          <w:tcPr>
            <w:tcW w:w="481" w:type="pct"/>
            <w:tcBorders>
              <w:top w:val="nil"/>
              <w:left w:val="nil"/>
              <w:bottom w:val="single" w:sz="4" w:space="0" w:color="auto"/>
              <w:right w:val="single" w:sz="4" w:space="0" w:color="auto"/>
            </w:tcBorders>
            <w:shd w:val="clear" w:color="000000" w:fill="B7DEE8"/>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96%</w:t>
            </w:r>
          </w:p>
        </w:tc>
      </w:tr>
      <w:tr w:rsidR="00447B7F" w:rsidRPr="004C2CD5" w:rsidTr="00F065B0">
        <w:trPr>
          <w:trHeight w:val="423"/>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3</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 xml:space="preserve">Валовая прибыль </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6 005 436</w:t>
            </w:r>
          </w:p>
        </w:tc>
        <w:tc>
          <w:tcPr>
            <w:tcW w:w="699"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6 049 959</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7 739 057</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7 286 35</w:t>
            </w:r>
            <w:r>
              <w:rPr>
                <w:rFonts w:ascii="Times New Roman" w:eastAsia="Times New Roman" w:hAnsi="Times New Roman" w:cs="Times New Roman"/>
                <w:b/>
                <w:bCs/>
                <w:sz w:val="16"/>
                <w:szCs w:val="16"/>
              </w:rPr>
              <w:t>2</w:t>
            </w:r>
          </w:p>
        </w:tc>
        <w:tc>
          <w:tcPr>
            <w:tcW w:w="481"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94%</w:t>
            </w:r>
          </w:p>
        </w:tc>
      </w:tr>
      <w:tr w:rsidR="00447B7F" w:rsidRPr="004C2CD5" w:rsidTr="00F065B0">
        <w:trPr>
          <w:trHeight w:val="426"/>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4</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Доходы от финансирования</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650 743</w:t>
            </w:r>
          </w:p>
        </w:tc>
        <w:tc>
          <w:tcPr>
            <w:tcW w:w="699"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427 389</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706 851</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392 602</w:t>
            </w:r>
          </w:p>
        </w:tc>
        <w:tc>
          <w:tcPr>
            <w:tcW w:w="481"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56%</w:t>
            </w:r>
          </w:p>
        </w:tc>
      </w:tr>
      <w:tr w:rsidR="00447B7F" w:rsidRPr="004C2CD5" w:rsidTr="00F065B0">
        <w:trPr>
          <w:trHeight w:val="403"/>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5</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Прочие доходы, в том числе</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1 512 242</w:t>
            </w:r>
          </w:p>
        </w:tc>
        <w:tc>
          <w:tcPr>
            <w:tcW w:w="699"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803 138</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380 812</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 xml:space="preserve">570 </w:t>
            </w:r>
            <w:r>
              <w:rPr>
                <w:rFonts w:ascii="Times New Roman" w:eastAsia="Times New Roman" w:hAnsi="Times New Roman" w:cs="Times New Roman"/>
                <w:sz w:val="16"/>
                <w:szCs w:val="16"/>
              </w:rPr>
              <w:t>219</w:t>
            </w:r>
          </w:p>
        </w:tc>
        <w:tc>
          <w:tcPr>
            <w:tcW w:w="481"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150%</w:t>
            </w:r>
          </w:p>
        </w:tc>
      </w:tr>
      <w:tr w:rsidR="00447B7F" w:rsidRPr="004C2CD5" w:rsidTr="00F065B0">
        <w:trPr>
          <w:trHeight w:val="423"/>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5.1</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Прочие доходы от неосновной деятельности</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1 512 242</w:t>
            </w:r>
          </w:p>
        </w:tc>
        <w:tc>
          <w:tcPr>
            <w:tcW w:w="699"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803 138</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380 812</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 xml:space="preserve">570 </w:t>
            </w:r>
            <w:r>
              <w:rPr>
                <w:rFonts w:ascii="Times New Roman" w:eastAsia="Times New Roman" w:hAnsi="Times New Roman" w:cs="Times New Roman"/>
                <w:sz w:val="16"/>
                <w:szCs w:val="16"/>
              </w:rPr>
              <w:t>219</w:t>
            </w:r>
          </w:p>
        </w:tc>
        <w:tc>
          <w:tcPr>
            <w:tcW w:w="481"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150%</w:t>
            </w:r>
          </w:p>
        </w:tc>
      </w:tr>
      <w:tr w:rsidR="00447B7F" w:rsidRPr="004C2CD5" w:rsidTr="00F065B0">
        <w:trPr>
          <w:trHeight w:val="419"/>
        </w:trPr>
        <w:tc>
          <w:tcPr>
            <w:tcW w:w="271" w:type="pct"/>
            <w:tcBorders>
              <w:top w:val="nil"/>
              <w:left w:val="single" w:sz="4" w:space="0" w:color="auto"/>
              <w:bottom w:val="single" w:sz="4" w:space="0" w:color="auto"/>
              <w:right w:val="single" w:sz="4" w:space="0" w:color="auto"/>
            </w:tcBorders>
            <w:shd w:val="clear" w:color="000000" w:fill="B7DEE8"/>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6</w:t>
            </w:r>
          </w:p>
        </w:tc>
        <w:tc>
          <w:tcPr>
            <w:tcW w:w="1845" w:type="pct"/>
            <w:tcBorders>
              <w:top w:val="nil"/>
              <w:left w:val="nil"/>
              <w:bottom w:val="single" w:sz="4" w:space="0" w:color="auto"/>
              <w:right w:val="single" w:sz="4" w:space="0" w:color="auto"/>
            </w:tcBorders>
            <w:shd w:val="clear" w:color="000000" w:fill="B7DEE8"/>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Общие и административные расходы</w:t>
            </w:r>
          </w:p>
        </w:tc>
        <w:tc>
          <w:tcPr>
            <w:tcW w:w="568" w:type="pct"/>
            <w:tcBorders>
              <w:top w:val="nil"/>
              <w:left w:val="nil"/>
              <w:bottom w:val="single" w:sz="4" w:space="0" w:color="auto"/>
              <w:right w:val="single" w:sz="4" w:space="0" w:color="auto"/>
            </w:tcBorders>
            <w:shd w:val="clear" w:color="000000" w:fill="B7DEE8"/>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1 073 699</w:t>
            </w:r>
          </w:p>
        </w:tc>
        <w:tc>
          <w:tcPr>
            <w:tcW w:w="699" w:type="pct"/>
            <w:tcBorders>
              <w:top w:val="nil"/>
              <w:left w:val="nil"/>
              <w:bottom w:val="single" w:sz="4" w:space="0" w:color="auto"/>
              <w:right w:val="single" w:sz="4" w:space="0" w:color="auto"/>
            </w:tcBorders>
            <w:shd w:val="clear" w:color="000000" w:fill="B7DEE8"/>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857 476</w:t>
            </w:r>
          </w:p>
        </w:tc>
        <w:tc>
          <w:tcPr>
            <w:tcW w:w="568" w:type="pct"/>
            <w:tcBorders>
              <w:top w:val="nil"/>
              <w:left w:val="nil"/>
              <w:bottom w:val="single" w:sz="4" w:space="0" w:color="auto"/>
              <w:right w:val="single" w:sz="4" w:space="0" w:color="auto"/>
            </w:tcBorders>
            <w:shd w:val="clear" w:color="000000" w:fill="B7DEE8"/>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987 133</w:t>
            </w:r>
          </w:p>
        </w:tc>
        <w:tc>
          <w:tcPr>
            <w:tcW w:w="568" w:type="pct"/>
            <w:tcBorders>
              <w:top w:val="nil"/>
              <w:left w:val="nil"/>
              <w:bottom w:val="single" w:sz="4" w:space="0" w:color="auto"/>
              <w:right w:val="single" w:sz="4" w:space="0" w:color="auto"/>
            </w:tcBorders>
            <w:shd w:val="clear" w:color="000000" w:fill="B7DEE8"/>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936 956</w:t>
            </w:r>
          </w:p>
        </w:tc>
        <w:tc>
          <w:tcPr>
            <w:tcW w:w="481" w:type="pct"/>
            <w:tcBorders>
              <w:top w:val="nil"/>
              <w:left w:val="nil"/>
              <w:bottom w:val="single" w:sz="4" w:space="0" w:color="auto"/>
              <w:right w:val="single" w:sz="4" w:space="0" w:color="auto"/>
            </w:tcBorders>
            <w:shd w:val="clear" w:color="000000" w:fill="B7DEE8"/>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95%</w:t>
            </w:r>
          </w:p>
        </w:tc>
      </w:tr>
      <w:tr w:rsidR="00447B7F" w:rsidRPr="004C2CD5" w:rsidTr="00F065B0">
        <w:trPr>
          <w:trHeight w:val="411"/>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7</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 xml:space="preserve">Операционная прибыль </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6 401 930</w:t>
            </w:r>
          </w:p>
        </w:tc>
        <w:tc>
          <w:tcPr>
            <w:tcW w:w="699"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5 958 980</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7 012 961</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2 340 80</w:t>
            </w:r>
            <w:r>
              <w:rPr>
                <w:rFonts w:ascii="Times New Roman" w:eastAsia="Times New Roman" w:hAnsi="Times New Roman" w:cs="Times New Roman"/>
                <w:b/>
                <w:bCs/>
                <w:sz w:val="16"/>
                <w:szCs w:val="16"/>
              </w:rPr>
              <w:t>4</w:t>
            </w:r>
          </w:p>
        </w:tc>
        <w:tc>
          <w:tcPr>
            <w:tcW w:w="481"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33%</w:t>
            </w:r>
          </w:p>
        </w:tc>
      </w:tr>
      <w:tr w:rsidR="00447B7F" w:rsidRPr="004C2CD5" w:rsidTr="00F065B0">
        <w:trPr>
          <w:trHeight w:val="45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8</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Прибыль до отчислений по амортизации, процентам и КПН (EBITDA</w:t>
            </w:r>
            <w:proofErr w:type="gramStart"/>
            <w:r w:rsidRPr="004C2CD5">
              <w:rPr>
                <w:rFonts w:ascii="Times New Roman" w:eastAsia="Times New Roman" w:hAnsi="Times New Roman" w:cs="Times New Roman"/>
                <w:b/>
                <w:bCs/>
                <w:sz w:val="16"/>
                <w:szCs w:val="16"/>
              </w:rPr>
              <w:t xml:space="preserve"> )</w:t>
            </w:r>
            <w:proofErr w:type="gramEnd"/>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9 868 179</w:t>
            </w:r>
          </w:p>
        </w:tc>
        <w:tc>
          <w:tcPr>
            <w:tcW w:w="699"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10 486 132</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11 896 708</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7 311 533</w:t>
            </w:r>
          </w:p>
        </w:tc>
        <w:tc>
          <w:tcPr>
            <w:tcW w:w="481"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61%</w:t>
            </w:r>
          </w:p>
        </w:tc>
      </w:tr>
      <w:tr w:rsidR="00447B7F" w:rsidRPr="004C2CD5" w:rsidTr="00F065B0">
        <w:trPr>
          <w:trHeight w:val="38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9</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Расходы на финансирование</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1 556 729</w:t>
            </w:r>
          </w:p>
        </w:tc>
        <w:tc>
          <w:tcPr>
            <w:tcW w:w="699"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1 791 473</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1 741 106</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1 813 97</w:t>
            </w:r>
            <w:r>
              <w:rPr>
                <w:rFonts w:ascii="Times New Roman" w:eastAsia="Times New Roman" w:hAnsi="Times New Roman" w:cs="Times New Roman"/>
                <w:sz w:val="16"/>
                <w:szCs w:val="16"/>
              </w:rPr>
              <w:t>3</w:t>
            </w:r>
          </w:p>
        </w:tc>
        <w:tc>
          <w:tcPr>
            <w:tcW w:w="481"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104%</w:t>
            </w:r>
          </w:p>
        </w:tc>
      </w:tr>
      <w:tr w:rsidR="00447B7F" w:rsidRPr="004C2CD5" w:rsidTr="00F065B0">
        <w:trPr>
          <w:trHeight w:val="41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10</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Прочие расходы от неосновной деятельности</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42 049</w:t>
            </w:r>
          </w:p>
        </w:tc>
        <w:tc>
          <w:tcPr>
            <w:tcW w:w="699"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36 641</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119 775</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 xml:space="preserve">4 578 </w:t>
            </w:r>
            <w:r>
              <w:rPr>
                <w:rFonts w:ascii="Times New Roman" w:eastAsia="Times New Roman" w:hAnsi="Times New Roman" w:cs="Times New Roman"/>
                <w:sz w:val="16"/>
                <w:szCs w:val="16"/>
              </w:rPr>
              <w:t>811</w:t>
            </w:r>
          </w:p>
        </w:tc>
        <w:tc>
          <w:tcPr>
            <w:tcW w:w="481"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3823%</w:t>
            </w:r>
          </w:p>
        </w:tc>
      </w:tr>
      <w:tr w:rsidR="00447B7F" w:rsidRPr="004C2CD5" w:rsidTr="00F065B0">
        <w:trPr>
          <w:trHeight w:val="407"/>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lastRenderedPageBreak/>
              <w:t>11</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Прибыль (убыток) от продолжаемой деятельности</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5 495 944</w:t>
            </w:r>
          </w:p>
        </w:tc>
        <w:tc>
          <w:tcPr>
            <w:tcW w:w="699"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4 594 896</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5 978 706</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919 433</w:t>
            </w:r>
          </w:p>
        </w:tc>
        <w:tc>
          <w:tcPr>
            <w:tcW w:w="481"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15%</w:t>
            </w:r>
          </w:p>
        </w:tc>
      </w:tr>
      <w:tr w:rsidR="00447B7F" w:rsidRPr="004C2CD5" w:rsidTr="00F065B0">
        <w:trPr>
          <w:trHeight w:val="426"/>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12</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Прибыль (убыток) до налогообложения (ЕВТ</w:t>
            </w:r>
            <w:proofErr w:type="gramStart"/>
            <w:r w:rsidRPr="004C2CD5">
              <w:rPr>
                <w:rFonts w:ascii="Times New Roman" w:eastAsia="Times New Roman" w:hAnsi="Times New Roman" w:cs="Times New Roman"/>
                <w:b/>
                <w:bCs/>
                <w:sz w:val="16"/>
                <w:szCs w:val="16"/>
              </w:rPr>
              <w:t xml:space="preserve"> )</w:t>
            </w:r>
            <w:proofErr w:type="gramEnd"/>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5 495 944</w:t>
            </w:r>
          </w:p>
        </w:tc>
        <w:tc>
          <w:tcPr>
            <w:tcW w:w="699"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4 594 896</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5 978 706</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919 433</w:t>
            </w:r>
          </w:p>
        </w:tc>
        <w:tc>
          <w:tcPr>
            <w:tcW w:w="481"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15%</w:t>
            </w:r>
          </w:p>
        </w:tc>
      </w:tr>
      <w:tr w:rsidR="00447B7F" w:rsidRPr="004C2CD5" w:rsidTr="00F065B0">
        <w:trPr>
          <w:trHeight w:val="40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13</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Расходы по корпоративному подоходному налогу</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1 132 454</w:t>
            </w:r>
          </w:p>
        </w:tc>
        <w:tc>
          <w:tcPr>
            <w:tcW w:w="699"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920 851</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1 255 528</w:t>
            </w:r>
          </w:p>
        </w:tc>
        <w:tc>
          <w:tcPr>
            <w:tcW w:w="568"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264 560</w:t>
            </w:r>
          </w:p>
        </w:tc>
        <w:tc>
          <w:tcPr>
            <w:tcW w:w="481"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jc w:val="center"/>
              <w:rPr>
                <w:rFonts w:ascii="Times New Roman" w:eastAsia="Times New Roman" w:hAnsi="Times New Roman" w:cs="Times New Roman"/>
                <w:sz w:val="16"/>
                <w:szCs w:val="16"/>
              </w:rPr>
            </w:pPr>
            <w:r w:rsidRPr="004C2CD5">
              <w:rPr>
                <w:rFonts w:ascii="Times New Roman" w:eastAsia="Times New Roman" w:hAnsi="Times New Roman" w:cs="Times New Roman"/>
                <w:sz w:val="16"/>
                <w:szCs w:val="16"/>
              </w:rPr>
              <w:t>21%</w:t>
            </w:r>
          </w:p>
        </w:tc>
      </w:tr>
      <w:tr w:rsidR="00447B7F" w:rsidRPr="004C2CD5" w:rsidTr="00F065B0">
        <w:trPr>
          <w:trHeight w:val="45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14</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Итоговая прибыль (убыток) до вычета доли меньшинства</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4 363 490</w:t>
            </w:r>
          </w:p>
        </w:tc>
        <w:tc>
          <w:tcPr>
            <w:tcW w:w="699"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3 674 045</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4 723 177</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654 873</w:t>
            </w:r>
          </w:p>
        </w:tc>
        <w:tc>
          <w:tcPr>
            <w:tcW w:w="481"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14%</w:t>
            </w:r>
          </w:p>
        </w:tc>
      </w:tr>
      <w:tr w:rsidR="00447B7F" w:rsidRPr="004C2CD5" w:rsidTr="00F065B0">
        <w:trPr>
          <w:trHeight w:val="300"/>
        </w:trPr>
        <w:tc>
          <w:tcPr>
            <w:tcW w:w="271" w:type="pct"/>
            <w:tcBorders>
              <w:top w:val="nil"/>
              <w:left w:val="single" w:sz="4" w:space="0" w:color="auto"/>
              <w:bottom w:val="single" w:sz="4" w:space="0" w:color="auto"/>
              <w:right w:val="single" w:sz="4" w:space="0" w:color="auto"/>
            </w:tcBorders>
            <w:shd w:val="clear" w:color="000000" w:fill="31869B"/>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15</w:t>
            </w:r>
          </w:p>
        </w:tc>
        <w:tc>
          <w:tcPr>
            <w:tcW w:w="1845" w:type="pct"/>
            <w:tcBorders>
              <w:top w:val="nil"/>
              <w:left w:val="nil"/>
              <w:bottom w:val="single" w:sz="4" w:space="0" w:color="auto"/>
              <w:right w:val="single" w:sz="4" w:space="0" w:color="auto"/>
            </w:tcBorders>
            <w:shd w:val="clear" w:color="000000" w:fill="31869B"/>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Прибыль за год</w:t>
            </w:r>
          </w:p>
        </w:tc>
        <w:tc>
          <w:tcPr>
            <w:tcW w:w="568" w:type="pct"/>
            <w:tcBorders>
              <w:top w:val="nil"/>
              <w:left w:val="nil"/>
              <w:bottom w:val="single" w:sz="4" w:space="0" w:color="auto"/>
              <w:right w:val="single" w:sz="4" w:space="0" w:color="auto"/>
            </w:tcBorders>
            <w:shd w:val="clear" w:color="000000" w:fill="31869B"/>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4 363 490</w:t>
            </w:r>
          </w:p>
        </w:tc>
        <w:tc>
          <w:tcPr>
            <w:tcW w:w="699" w:type="pct"/>
            <w:tcBorders>
              <w:top w:val="nil"/>
              <w:left w:val="nil"/>
              <w:bottom w:val="single" w:sz="4" w:space="0" w:color="auto"/>
              <w:right w:val="single" w:sz="4" w:space="0" w:color="auto"/>
            </w:tcBorders>
            <w:shd w:val="clear" w:color="000000" w:fill="31869B"/>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3 674 045</w:t>
            </w:r>
          </w:p>
        </w:tc>
        <w:tc>
          <w:tcPr>
            <w:tcW w:w="568" w:type="pct"/>
            <w:tcBorders>
              <w:top w:val="nil"/>
              <w:left w:val="nil"/>
              <w:bottom w:val="single" w:sz="4" w:space="0" w:color="auto"/>
              <w:right w:val="single" w:sz="4" w:space="0" w:color="auto"/>
            </w:tcBorders>
            <w:shd w:val="clear" w:color="000000" w:fill="31869B"/>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4 723 177</w:t>
            </w:r>
          </w:p>
        </w:tc>
        <w:tc>
          <w:tcPr>
            <w:tcW w:w="568" w:type="pct"/>
            <w:tcBorders>
              <w:top w:val="nil"/>
              <w:left w:val="nil"/>
              <w:bottom w:val="single" w:sz="4" w:space="0" w:color="auto"/>
              <w:right w:val="single" w:sz="4" w:space="0" w:color="auto"/>
            </w:tcBorders>
            <w:shd w:val="clear" w:color="000000" w:fill="31869B"/>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654 873</w:t>
            </w:r>
          </w:p>
        </w:tc>
        <w:tc>
          <w:tcPr>
            <w:tcW w:w="481" w:type="pct"/>
            <w:tcBorders>
              <w:top w:val="nil"/>
              <w:left w:val="nil"/>
              <w:bottom w:val="single" w:sz="4" w:space="0" w:color="auto"/>
              <w:right w:val="single" w:sz="4" w:space="0" w:color="auto"/>
            </w:tcBorders>
            <w:shd w:val="clear" w:color="000000" w:fill="31869B"/>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14%</w:t>
            </w:r>
          </w:p>
        </w:tc>
      </w:tr>
      <w:tr w:rsidR="00447B7F" w:rsidRPr="004C2CD5" w:rsidTr="00F065B0">
        <w:trPr>
          <w:trHeight w:val="49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16</w:t>
            </w:r>
          </w:p>
        </w:tc>
        <w:tc>
          <w:tcPr>
            <w:tcW w:w="1845" w:type="pct"/>
            <w:tcBorders>
              <w:top w:val="nil"/>
              <w:left w:val="nil"/>
              <w:bottom w:val="single" w:sz="4" w:space="0" w:color="auto"/>
              <w:right w:val="single" w:sz="4" w:space="0" w:color="auto"/>
            </w:tcBorders>
            <w:shd w:val="clear" w:color="auto" w:fill="auto"/>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Переоценка обязательств по вознаграждениям по окончании трудовой деятельности</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14 561</w:t>
            </w:r>
          </w:p>
        </w:tc>
        <w:tc>
          <w:tcPr>
            <w:tcW w:w="699"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w:t>
            </w:r>
            <w:r w:rsidRPr="004C2CD5">
              <w:rPr>
                <w:rFonts w:ascii="Times New Roman" w:eastAsia="Times New Roman" w:hAnsi="Times New Roman" w:cs="Times New Roman"/>
                <w:b/>
                <w:bCs/>
                <w:sz w:val="16"/>
                <w:szCs w:val="16"/>
              </w:rPr>
              <w:t>28</w:t>
            </w:r>
            <w:r>
              <w:rPr>
                <w:rFonts w:ascii="Times New Roman" w:eastAsia="Times New Roman" w:hAnsi="Times New Roman" w:cs="Times New Roman"/>
                <w:b/>
                <w:bCs/>
                <w:sz w:val="16"/>
                <w:szCs w:val="16"/>
              </w:rPr>
              <w:t> </w:t>
            </w:r>
            <w:r w:rsidRPr="004C2CD5">
              <w:rPr>
                <w:rFonts w:ascii="Times New Roman" w:eastAsia="Times New Roman" w:hAnsi="Times New Roman" w:cs="Times New Roman"/>
                <w:b/>
                <w:bCs/>
                <w:sz w:val="16"/>
                <w:szCs w:val="16"/>
              </w:rPr>
              <w:t>259</w:t>
            </w:r>
            <w:r>
              <w:rPr>
                <w:rFonts w:ascii="Times New Roman" w:eastAsia="Times New Roman" w:hAnsi="Times New Roman" w:cs="Times New Roman"/>
                <w:b/>
                <w:bCs/>
                <w:sz w:val="16"/>
                <w:szCs w:val="16"/>
              </w:rPr>
              <w:t>)</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 </w:t>
            </w:r>
          </w:p>
        </w:tc>
        <w:tc>
          <w:tcPr>
            <w:tcW w:w="568"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(14 538)</w:t>
            </w:r>
            <w:r w:rsidRPr="004C2CD5">
              <w:rPr>
                <w:rFonts w:ascii="Times New Roman" w:eastAsia="Times New Roman" w:hAnsi="Times New Roman" w:cs="Times New Roman"/>
                <w:b/>
                <w:bCs/>
                <w:sz w:val="16"/>
                <w:szCs w:val="16"/>
              </w:rPr>
              <w:t> </w:t>
            </w:r>
          </w:p>
        </w:tc>
        <w:tc>
          <w:tcPr>
            <w:tcW w:w="481" w:type="pct"/>
            <w:tcBorders>
              <w:top w:val="nil"/>
              <w:left w:val="nil"/>
              <w:bottom w:val="single" w:sz="4" w:space="0" w:color="auto"/>
              <w:right w:val="single" w:sz="4" w:space="0" w:color="auto"/>
            </w:tcBorders>
            <w:shd w:val="clear" w:color="auto" w:fill="auto"/>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 </w:t>
            </w:r>
          </w:p>
        </w:tc>
      </w:tr>
      <w:tr w:rsidR="00447B7F" w:rsidRPr="004C2CD5" w:rsidTr="00F065B0">
        <w:trPr>
          <w:trHeight w:val="360"/>
        </w:trPr>
        <w:tc>
          <w:tcPr>
            <w:tcW w:w="271" w:type="pct"/>
            <w:tcBorders>
              <w:top w:val="nil"/>
              <w:left w:val="single" w:sz="4" w:space="0" w:color="auto"/>
              <w:bottom w:val="single" w:sz="4" w:space="0" w:color="auto"/>
              <w:right w:val="single" w:sz="4" w:space="0" w:color="auto"/>
            </w:tcBorders>
            <w:shd w:val="clear" w:color="000000" w:fill="31869B"/>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17</w:t>
            </w:r>
          </w:p>
        </w:tc>
        <w:tc>
          <w:tcPr>
            <w:tcW w:w="1845" w:type="pct"/>
            <w:tcBorders>
              <w:top w:val="nil"/>
              <w:left w:val="nil"/>
              <w:bottom w:val="single" w:sz="4" w:space="0" w:color="auto"/>
              <w:right w:val="single" w:sz="4" w:space="0" w:color="auto"/>
            </w:tcBorders>
            <w:shd w:val="clear" w:color="000000" w:fill="31869B"/>
            <w:vAlign w:val="center"/>
            <w:hideMark/>
          </w:tcPr>
          <w:p w:rsidR="00447B7F" w:rsidRPr="004C2CD5" w:rsidRDefault="00447B7F" w:rsidP="00F065B0">
            <w:pPr>
              <w:spacing w:after="0" w:line="240" w:lineRule="auto"/>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Итого совокупный доход за год</w:t>
            </w:r>
          </w:p>
        </w:tc>
        <w:tc>
          <w:tcPr>
            <w:tcW w:w="568" w:type="pct"/>
            <w:tcBorders>
              <w:top w:val="nil"/>
              <w:left w:val="nil"/>
              <w:bottom w:val="single" w:sz="4" w:space="0" w:color="auto"/>
              <w:right w:val="single" w:sz="4" w:space="0" w:color="auto"/>
            </w:tcBorders>
            <w:shd w:val="clear" w:color="000000" w:fill="31869B"/>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4 378 051</w:t>
            </w:r>
          </w:p>
        </w:tc>
        <w:tc>
          <w:tcPr>
            <w:tcW w:w="699" w:type="pct"/>
            <w:tcBorders>
              <w:top w:val="nil"/>
              <w:left w:val="nil"/>
              <w:bottom w:val="single" w:sz="4" w:space="0" w:color="auto"/>
              <w:right w:val="single" w:sz="4" w:space="0" w:color="auto"/>
            </w:tcBorders>
            <w:shd w:val="clear" w:color="000000" w:fill="31869B"/>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3 645 786</w:t>
            </w:r>
          </w:p>
        </w:tc>
        <w:tc>
          <w:tcPr>
            <w:tcW w:w="568" w:type="pct"/>
            <w:tcBorders>
              <w:top w:val="nil"/>
              <w:left w:val="nil"/>
              <w:bottom w:val="single" w:sz="4" w:space="0" w:color="auto"/>
              <w:right w:val="single" w:sz="4" w:space="0" w:color="auto"/>
            </w:tcBorders>
            <w:shd w:val="clear" w:color="000000" w:fill="31869B"/>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4 723 177</w:t>
            </w:r>
          </w:p>
        </w:tc>
        <w:tc>
          <w:tcPr>
            <w:tcW w:w="568" w:type="pct"/>
            <w:tcBorders>
              <w:top w:val="nil"/>
              <w:left w:val="nil"/>
              <w:bottom w:val="single" w:sz="4" w:space="0" w:color="auto"/>
              <w:right w:val="single" w:sz="4" w:space="0" w:color="auto"/>
            </w:tcBorders>
            <w:shd w:val="clear" w:color="000000" w:fill="31869B"/>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640 335</w:t>
            </w:r>
          </w:p>
        </w:tc>
        <w:tc>
          <w:tcPr>
            <w:tcW w:w="481" w:type="pct"/>
            <w:tcBorders>
              <w:top w:val="nil"/>
              <w:left w:val="nil"/>
              <w:bottom w:val="single" w:sz="4" w:space="0" w:color="auto"/>
              <w:right w:val="single" w:sz="4" w:space="0" w:color="auto"/>
            </w:tcBorders>
            <w:shd w:val="clear" w:color="000000" w:fill="31869B"/>
            <w:noWrap/>
            <w:vAlign w:val="center"/>
            <w:hideMark/>
          </w:tcPr>
          <w:p w:rsidR="00447B7F" w:rsidRPr="004C2CD5" w:rsidRDefault="00447B7F" w:rsidP="00F065B0">
            <w:pPr>
              <w:spacing w:after="0" w:line="240" w:lineRule="auto"/>
              <w:jc w:val="center"/>
              <w:rPr>
                <w:rFonts w:ascii="Times New Roman" w:eastAsia="Times New Roman" w:hAnsi="Times New Roman" w:cs="Times New Roman"/>
                <w:b/>
                <w:bCs/>
                <w:sz w:val="16"/>
                <w:szCs w:val="16"/>
              </w:rPr>
            </w:pPr>
            <w:r w:rsidRPr="004C2CD5">
              <w:rPr>
                <w:rFonts w:ascii="Times New Roman" w:eastAsia="Times New Roman" w:hAnsi="Times New Roman" w:cs="Times New Roman"/>
                <w:b/>
                <w:bCs/>
                <w:sz w:val="16"/>
                <w:szCs w:val="16"/>
              </w:rPr>
              <w:t>14%</w:t>
            </w:r>
          </w:p>
        </w:tc>
      </w:tr>
    </w:tbl>
    <w:p w:rsidR="00447B7F" w:rsidRDefault="00447B7F" w:rsidP="00447B7F">
      <w:pPr>
        <w:tabs>
          <w:tab w:val="left" w:pos="993"/>
        </w:tabs>
        <w:spacing w:after="0"/>
        <w:jc w:val="both"/>
        <w:rPr>
          <w:rFonts w:ascii="Times New Roman" w:eastAsia="Times New Roman" w:hAnsi="Times New Roman"/>
          <w:sz w:val="24"/>
          <w:szCs w:val="24"/>
          <w:lang w:val="en-US"/>
        </w:rPr>
      </w:pPr>
    </w:p>
    <w:p w:rsidR="00447B7F" w:rsidRPr="009335BC" w:rsidRDefault="00447B7F" w:rsidP="00447B7F">
      <w:pPr>
        <w:spacing w:after="0"/>
        <w:ind w:firstLine="567"/>
        <w:jc w:val="both"/>
        <w:rPr>
          <w:rFonts w:ascii="Times New Roman" w:eastAsia="Times New Roman" w:hAnsi="Times New Roman"/>
          <w:sz w:val="24"/>
          <w:szCs w:val="24"/>
        </w:rPr>
      </w:pPr>
      <w:r w:rsidRPr="009335BC">
        <w:rPr>
          <w:rFonts w:ascii="Times New Roman" w:eastAsia="Times New Roman" w:hAnsi="Times New Roman"/>
          <w:b/>
          <w:sz w:val="24"/>
          <w:szCs w:val="24"/>
          <w:u w:val="single"/>
        </w:rPr>
        <w:t>Доходы АО «АЖК»</w:t>
      </w:r>
      <w:r w:rsidRPr="009335BC">
        <w:rPr>
          <w:rFonts w:ascii="Times New Roman" w:eastAsia="Times New Roman" w:hAnsi="Times New Roman"/>
          <w:sz w:val="24"/>
          <w:szCs w:val="24"/>
        </w:rPr>
        <w:t xml:space="preserve">  в 2015г. увеличились по отношению к 2014г. на  963 13</w:t>
      </w:r>
      <w:r>
        <w:rPr>
          <w:rFonts w:ascii="Times New Roman" w:eastAsia="Times New Roman" w:hAnsi="Times New Roman"/>
          <w:sz w:val="24"/>
          <w:szCs w:val="24"/>
        </w:rPr>
        <w:t>7</w:t>
      </w:r>
      <w:r w:rsidRPr="009335BC">
        <w:rPr>
          <w:rFonts w:ascii="Times New Roman" w:eastAsia="Times New Roman" w:hAnsi="Times New Roman"/>
          <w:sz w:val="24"/>
          <w:szCs w:val="24"/>
        </w:rPr>
        <w:t xml:space="preserve"> тыс. тенге или 3% и составили 33 624 57</w:t>
      </w:r>
      <w:r>
        <w:rPr>
          <w:rFonts w:ascii="Times New Roman" w:eastAsia="Times New Roman" w:hAnsi="Times New Roman"/>
          <w:sz w:val="24"/>
          <w:szCs w:val="24"/>
        </w:rPr>
        <w:t>2</w:t>
      </w:r>
      <w:r w:rsidRPr="009335BC">
        <w:rPr>
          <w:rFonts w:ascii="Times New Roman" w:eastAsia="Times New Roman" w:hAnsi="Times New Roman"/>
          <w:sz w:val="24"/>
          <w:szCs w:val="24"/>
        </w:rPr>
        <w:t xml:space="preserve"> тыс. тенге. Доходы в 2014г. составили 32 661 435 тыс. тенге, что выше фактических показателей 2013г. на  2 005 024 тыс. тенге или 6,5%.</w:t>
      </w:r>
    </w:p>
    <w:tbl>
      <w:tblPr>
        <w:tblW w:w="10020" w:type="dxa"/>
        <w:tblInd w:w="93" w:type="dxa"/>
        <w:tblLook w:val="04A0" w:firstRow="1" w:lastRow="0" w:firstColumn="1" w:lastColumn="0" w:noHBand="0" w:noVBand="1"/>
      </w:tblPr>
      <w:tblGrid>
        <w:gridCol w:w="660"/>
        <w:gridCol w:w="2760"/>
        <w:gridCol w:w="1420"/>
        <w:gridCol w:w="1420"/>
        <w:gridCol w:w="1420"/>
        <w:gridCol w:w="1420"/>
        <w:gridCol w:w="920"/>
      </w:tblGrid>
      <w:tr w:rsidR="00447B7F" w:rsidRPr="002040D2" w:rsidTr="00F065B0">
        <w:trPr>
          <w:trHeight w:val="300"/>
        </w:trPr>
        <w:tc>
          <w:tcPr>
            <w:tcW w:w="660" w:type="dxa"/>
            <w:tcBorders>
              <w:top w:val="nil"/>
              <w:left w:val="nil"/>
              <w:bottom w:val="nil"/>
              <w:right w:val="nil"/>
            </w:tcBorders>
            <w:shd w:val="clear" w:color="auto" w:fill="auto"/>
            <w:noWrap/>
            <w:vAlign w:val="bottom"/>
            <w:hideMark/>
          </w:tcPr>
          <w:p w:rsidR="00447B7F" w:rsidRPr="002040D2" w:rsidRDefault="00447B7F" w:rsidP="00F065B0">
            <w:pPr>
              <w:spacing w:after="0"/>
              <w:rPr>
                <w:rFonts w:ascii="Times New Roman" w:eastAsia="Times New Roman" w:hAnsi="Times New Roman" w:cs="Times New Roman"/>
                <w:color w:val="000000"/>
                <w:sz w:val="24"/>
                <w:szCs w:val="24"/>
              </w:rPr>
            </w:pPr>
          </w:p>
          <w:p w:rsidR="00447B7F" w:rsidRPr="002040D2" w:rsidRDefault="00447B7F" w:rsidP="00F065B0">
            <w:pPr>
              <w:spacing w:after="0"/>
              <w:rPr>
                <w:rFonts w:ascii="Times New Roman" w:eastAsia="Times New Roman" w:hAnsi="Times New Roman" w:cs="Times New Roman"/>
                <w:color w:val="000000"/>
                <w:sz w:val="24"/>
                <w:szCs w:val="24"/>
              </w:rPr>
            </w:pPr>
          </w:p>
        </w:tc>
        <w:tc>
          <w:tcPr>
            <w:tcW w:w="2760" w:type="dxa"/>
            <w:tcBorders>
              <w:top w:val="nil"/>
              <w:left w:val="nil"/>
              <w:bottom w:val="nil"/>
              <w:right w:val="nil"/>
            </w:tcBorders>
            <w:shd w:val="clear" w:color="auto" w:fill="auto"/>
            <w:noWrap/>
            <w:vAlign w:val="bottom"/>
            <w:hideMark/>
          </w:tcPr>
          <w:p w:rsidR="00447B7F" w:rsidRPr="002040D2" w:rsidRDefault="00447B7F" w:rsidP="00F065B0">
            <w:pPr>
              <w:spacing w:after="0"/>
              <w:rPr>
                <w:rFonts w:ascii="Times New Roman" w:eastAsia="Times New Roman" w:hAnsi="Times New Roman" w:cs="Times New Roman"/>
                <w:color w:val="000000"/>
                <w:sz w:val="24"/>
                <w:szCs w:val="24"/>
              </w:rPr>
            </w:pPr>
          </w:p>
        </w:tc>
        <w:tc>
          <w:tcPr>
            <w:tcW w:w="1420" w:type="dxa"/>
            <w:tcBorders>
              <w:top w:val="nil"/>
              <w:left w:val="nil"/>
              <w:bottom w:val="nil"/>
              <w:right w:val="nil"/>
            </w:tcBorders>
            <w:shd w:val="clear" w:color="auto" w:fill="auto"/>
            <w:noWrap/>
            <w:vAlign w:val="bottom"/>
            <w:hideMark/>
          </w:tcPr>
          <w:p w:rsidR="00447B7F" w:rsidRPr="002040D2" w:rsidRDefault="00447B7F" w:rsidP="00F065B0">
            <w:pPr>
              <w:spacing w:after="0"/>
              <w:rPr>
                <w:rFonts w:ascii="Times New Roman" w:eastAsia="Times New Roman" w:hAnsi="Times New Roman" w:cs="Times New Roman"/>
                <w:color w:val="000000"/>
                <w:sz w:val="24"/>
                <w:szCs w:val="24"/>
              </w:rPr>
            </w:pPr>
          </w:p>
        </w:tc>
        <w:tc>
          <w:tcPr>
            <w:tcW w:w="1420" w:type="dxa"/>
            <w:tcBorders>
              <w:top w:val="nil"/>
              <w:left w:val="nil"/>
              <w:bottom w:val="nil"/>
              <w:right w:val="nil"/>
            </w:tcBorders>
            <w:shd w:val="clear" w:color="auto" w:fill="auto"/>
            <w:noWrap/>
            <w:vAlign w:val="bottom"/>
            <w:hideMark/>
          </w:tcPr>
          <w:p w:rsidR="00447B7F" w:rsidRPr="002040D2" w:rsidRDefault="00447B7F" w:rsidP="00F065B0">
            <w:pPr>
              <w:spacing w:after="0"/>
              <w:rPr>
                <w:rFonts w:ascii="Times New Roman" w:eastAsia="Times New Roman" w:hAnsi="Times New Roman" w:cs="Times New Roman"/>
                <w:color w:val="000000"/>
                <w:sz w:val="24"/>
                <w:szCs w:val="24"/>
              </w:rPr>
            </w:pPr>
          </w:p>
        </w:tc>
        <w:tc>
          <w:tcPr>
            <w:tcW w:w="3760" w:type="dxa"/>
            <w:gridSpan w:val="3"/>
            <w:tcBorders>
              <w:top w:val="nil"/>
              <w:left w:val="nil"/>
              <w:bottom w:val="nil"/>
              <w:right w:val="nil"/>
            </w:tcBorders>
            <w:shd w:val="clear" w:color="auto" w:fill="auto"/>
            <w:noWrap/>
            <w:vAlign w:val="center"/>
            <w:hideMark/>
          </w:tcPr>
          <w:p w:rsidR="00447B7F" w:rsidRPr="002040D2" w:rsidRDefault="00447B7F" w:rsidP="00F065B0">
            <w:pPr>
              <w:spacing w:after="0"/>
              <w:jc w:val="right"/>
              <w:rPr>
                <w:rFonts w:ascii="Times New Roman" w:eastAsia="Times New Roman" w:hAnsi="Times New Roman" w:cs="Times New Roman"/>
                <w:b/>
                <w:bCs/>
                <w:sz w:val="24"/>
                <w:szCs w:val="24"/>
              </w:rPr>
            </w:pPr>
            <w:r w:rsidRPr="002040D2">
              <w:rPr>
                <w:rFonts w:ascii="Times New Roman" w:eastAsia="Times New Roman" w:hAnsi="Times New Roman" w:cs="Times New Roman"/>
                <w:b/>
                <w:bCs/>
                <w:sz w:val="24"/>
                <w:szCs w:val="24"/>
              </w:rPr>
              <w:t>Структура доходов</w:t>
            </w:r>
          </w:p>
        </w:tc>
      </w:tr>
      <w:tr w:rsidR="00447B7F" w:rsidRPr="00D02EC0" w:rsidTr="00F065B0">
        <w:trPr>
          <w:trHeight w:val="405"/>
        </w:trPr>
        <w:tc>
          <w:tcPr>
            <w:tcW w:w="3420" w:type="dxa"/>
            <w:gridSpan w:val="2"/>
            <w:vMerge w:val="restart"/>
            <w:tcBorders>
              <w:top w:val="single" w:sz="4" w:space="0" w:color="auto"/>
              <w:left w:val="single" w:sz="4" w:space="0" w:color="auto"/>
              <w:bottom w:val="single" w:sz="4" w:space="0" w:color="000000"/>
              <w:right w:val="single" w:sz="4" w:space="0" w:color="000000"/>
            </w:tcBorders>
            <w:shd w:val="clear" w:color="000000" w:fill="31869B"/>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Структура доходов, тыс</w:t>
            </w:r>
            <w:proofErr w:type="gramStart"/>
            <w:r w:rsidRPr="00D02EC0">
              <w:rPr>
                <w:rFonts w:ascii="Times New Roman" w:eastAsia="Times New Roman" w:hAnsi="Times New Roman" w:cs="Times New Roman"/>
                <w:b/>
                <w:bCs/>
                <w:color w:val="000000"/>
                <w:sz w:val="18"/>
                <w:szCs w:val="18"/>
              </w:rPr>
              <w:t>.т</w:t>
            </w:r>
            <w:proofErr w:type="gramEnd"/>
            <w:r w:rsidRPr="00D02EC0">
              <w:rPr>
                <w:rFonts w:ascii="Times New Roman" w:eastAsia="Times New Roman" w:hAnsi="Times New Roman" w:cs="Times New Roman"/>
                <w:b/>
                <w:bCs/>
                <w:color w:val="000000"/>
                <w:sz w:val="18"/>
                <w:szCs w:val="18"/>
              </w:rPr>
              <w:t>енге</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Факт 2013г.</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Факт 2014г.</w:t>
            </w:r>
          </w:p>
        </w:tc>
        <w:tc>
          <w:tcPr>
            <w:tcW w:w="3760" w:type="dxa"/>
            <w:gridSpan w:val="3"/>
            <w:tcBorders>
              <w:top w:val="single" w:sz="4" w:space="0" w:color="auto"/>
              <w:left w:val="nil"/>
              <w:bottom w:val="single" w:sz="4" w:space="0" w:color="auto"/>
              <w:right w:val="single" w:sz="4" w:space="0" w:color="000000"/>
            </w:tcBorders>
            <w:shd w:val="clear" w:color="000000" w:fill="31869B"/>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2015 год</w:t>
            </w:r>
          </w:p>
        </w:tc>
      </w:tr>
      <w:tr w:rsidR="00447B7F" w:rsidRPr="00D02EC0" w:rsidTr="00F065B0">
        <w:trPr>
          <w:trHeight w:val="420"/>
        </w:trPr>
        <w:tc>
          <w:tcPr>
            <w:tcW w:w="3420" w:type="dxa"/>
            <w:gridSpan w:val="2"/>
            <w:vMerge/>
            <w:tcBorders>
              <w:top w:val="single" w:sz="4" w:space="0" w:color="auto"/>
              <w:left w:val="single" w:sz="4" w:space="0" w:color="auto"/>
              <w:bottom w:val="single" w:sz="4" w:space="0" w:color="000000"/>
              <w:right w:val="single" w:sz="4" w:space="0" w:color="000000"/>
            </w:tcBorders>
            <w:vAlign w:val="center"/>
            <w:hideMark/>
          </w:tcPr>
          <w:p w:rsidR="00447B7F" w:rsidRPr="00D02EC0" w:rsidRDefault="00447B7F" w:rsidP="00F065B0">
            <w:pPr>
              <w:spacing w:after="0"/>
              <w:rPr>
                <w:rFonts w:ascii="Times New Roman" w:eastAsia="Times New Roman" w:hAnsi="Times New Roman" w:cs="Times New Roman"/>
                <w:b/>
                <w:bCs/>
                <w:color w:val="000000"/>
                <w:sz w:val="18"/>
                <w:szCs w:val="18"/>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447B7F" w:rsidRPr="00D02EC0" w:rsidRDefault="00447B7F" w:rsidP="00F065B0">
            <w:pPr>
              <w:spacing w:after="0"/>
              <w:rPr>
                <w:rFonts w:ascii="Times New Roman" w:eastAsia="Times New Roman" w:hAnsi="Times New Roman" w:cs="Times New Roman"/>
                <w:b/>
                <w:bCs/>
                <w:color w:val="000000"/>
                <w:sz w:val="18"/>
                <w:szCs w:val="18"/>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447B7F" w:rsidRPr="00D02EC0" w:rsidRDefault="00447B7F" w:rsidP="00F065B0">
            <w:pPr>
              <w:spacing w:after="0"/>
              <w:rPr>
                <w:rFonts w:ascii="Times New Roman" w:eastAsia="Times New Roman" w:hAnsi="Times New Roman" w:cs="Times New Roman"/>
                <w:b/>
                <w:bCs/>
                <w:color w:val="000000"/>
                <w:sz w:val="18"/>
                <w:szCs w:val="18"/>
              </w:rPr>
            </w:pPr>
          </w:p>
        </w:tc>
        <w:tc>
          <w:tcPr>
            <w:tcW w:w="1420" w:type="dxa"/>
            <w:tcBorders>
              <w:top w:val="nil"/>
              <w:left w:val="nil"/>
              <w:bottom w:val="single" w:sz="4" w:space="0" w:color="auto"/>
              <w:right w:val="single" w:sz="4" w:space="0" w:color="auto"/>
            </w:tcBorders>
            <w:shd w:val="clear" w:color="000000" w:fill="31869B"/>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план</w:t>
            </w:r>
          </w:p>
        </w:tc>
        <w:tc>
          <w:tcPr>
            <w:tcW w:w="1420" w:type="dxa"/>
            <w:tcBorders>
              <w:top w:val="nil"/>
              <w:left w:val="nil"/>
              <w:bottom w:val="single" w:sz="4" w:space="0" w:color="auto"/>
              <w:right w:val="single" w:sz="4" w:space="0" w:color="auto"/>
            </w:tcBorders>
            <w:shd w:val="clear" w:color="000000" w:fill="31869B"/>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 xml:space="preserve">факт </w:t>
            </w:r>
          </w:p>
        </w:tc>
        <w:tc>
          <w:tcPr>
            <w:tcW w:w="920" w:type="dxa"/>
            <w:tcBorders>
              <w:top w:val="nil"/>
              <w:left w:val="nil"/>
              <w:bottom w:val="single" w:sz="4" w:space="0" w:color="auto"/>
              <w:right w:val="single" w:sz="4" w:space="0" w:color="auto"/>
            </w:tcBorders>
            <w:shd w:val="clear" w:color="000000" w:fill="31869B"/>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откл. %</w:t>
            </w:r>
          </w:p>
        </w:tc>
      </w:tr>
      <w:tr w:rsidR="00447B7F" w:rsidRPr="00D02EC0" w:rsidTr="00F065B0">
        <w:trPr>
          <w:trHeight w:val="360"/>
        </w:trPr>
        <w:tc>
          <w:tcPr>
            <w:tcW w:w="3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Доход  итого:</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30 656 411</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32 661 435</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35 316 358</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9335BC" w:rsidRDefault="00447B7F" w:rsidP="00F065B0">
            <w:pPr>
              <w:spacing w:after="0"/>
              <w:jc w:val="center"/>
              <w:rPr>
                <w:rFonts w:ascii="Times New Roman" w:eastAsia="Times New Roman" w:hAnsi="Times New Roman" w:cs="Times New Roman"/>
                <w:b/>
                <w:bCs/>
                <w:color w:val="000000"/>
                <w:sz w:val="18"/>
                <w:szCs w:val="18"/>
              </w:rPr>
            </w:pPr>
            <w:r w:rsidRPr="009335BC">
              <w:rPr>
                <w:rFonts w:ascii="Times New Roman" w:eastAsia="Times New Roman" w:hAnsi="Times New Roman" w:cs="Times New Roman"/>
                <w:b/>
                <w:bCs/>
                <w:color w:val="000000"/>
                <w:sz w:val="18"/>
                <w:szCs w:val="18"/>
              </w:rPr>
              <w:t>33 624 572</w:t>
            </w:r>
          </w:p>
        </w:tc>
        <w:tc>
          <w:tcPr>
            <w:tcW w:w="9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95%</w:t>
            </w:r>
          </w:p>
        </w:tc>
      </w:tr>
      <w:tr w:rsidR="00447B7F" w:rsidRPr="00D02EC0" w:rsidTr="00F065B0">
        <w:trPr>
          <w:trHeight w:val="630"/>
        </w:trPr>
        <w:tc>
          <w:tcPr>
            <w:tcW w:w="3420" w:type="dxa"/>
            <w:gridSpan w:val="2"/>
            <w:tcBorders>
              <w:top w:val="single" w:sz="4" w:space="0" w:color="auto"/>
              <w:left w:val="single" w:sz="4" w:space="0" w:color="auto"/>
              <w:bottom w:val="single" w:sz="4" w:space="0" w:color="auto"/>
              <w:right w:val="single" w:sz="4" w:space="0" w:color="auto"/>
            </w:tcBorders>
            <w:shd w:val="clear" w:color="000000" w:fill="B7DEE8"/>
            <w:vAlign w:val="center"/>
            <w:hideMark/>
          </w:tcPr>
          <w:p w:rsidR="00447B7F" w:rsidRPr="00D02EC0" w:rsidRDefault="00447B7F" w:rsidP="00F065B0">
            <w:pPr>
              <w:spacing w:after="0"/>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Доход от реализации продукции и оказания услуг, в том числе:</w:t>
            </w:r>
          </w:p>
        </w:tc>
        <w:tc>
          <w:tcPr>
            <w:tcW w:w="1420" w:type="dxa"/>
            <w:tcBorders>
              <w:top w:val="nil"/>
              <w:left w:val="nil"/>
              <w:bottom w:val="single" w:sz="4" w:space="0" w:color="auto"/>
              <w:right w:val="single" w:sz="4" w:space="0" w:color="auto"/>
            </w:tcBorders>
            <w:shd w:val="clear" w:color="000000" w:fill="B7DEE8"/>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28 493 426</w:t>
            </w:r>
          </w:p>
        </w:tc>
        <w:tc>
          <w:tcPr>
            <w:tcW w:w="1420" w:type="dxa"/>
            <w:tcBorders>
              <w:top w:val="nil"/>
              <w:left w:val="nil"/>
              <w:bottom w:val="single" w:sz="4" w:space="0" w:color="auto"/>
              <w:right w:val="single" w:sz="4" w:space="0" w:color="auto"/>
            </w:tcBorders>
            <w:shd w:val="clear" w:color="000000" w:fill="B7DEE8"/>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31 430 908</w:t>
            </w:r>
          </w:p>
        </w:tc>
        <w:tc>
          <w:tcPr>
            <w:tcW w:w="1420" w:type="dxa"/>
            <w:tcBorders>
              <w:top w:val="nil"/>
              <w:left w:val="nil"/>
              <w:bottom w:val="single" w:sz="4" w:space="0" w:color="auto"/>
              <w:right w:val="single" w:sz="4" w:space="0" w:color="auto"/>
            </w:tcBorders>
            <w:shd w:val="clear" w:color="000000" w:fill="B7DEE8"/>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34 228 695</w:t>
            </w:r>
          </w:p>
        </w:tc>
        <w:tc>
          <w:tcPr>
            <w:tcW w:w="1420" w:type="dxa"/>
            <w:tcBorders>
              <w:top w:val="nil"/>
              <w:left w:val="nil"/>
              <w:bottom w:val="single" w:sz="4" w:space="0" w:color="auto"/>
              <w:right w:val="single" w:sz="4" w:space="0" w:color="auto"/>
            </w:tcBorders>
            <w:shd w:val="clear" w:color="000000" w:fill="B7DEE8"/>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32 661 752</w:t>
            </w:r>
          </w:p>
        </w:tc>
        <w:tc>
          <w:tcPr>
            <w:tcW w:w="920" w:type="dxa"/>
            <w:tcBorders>
              <w:top w:val="nil"/>
              <w:left w:val="nil"/>
              <w:bottom w:val="single" w:sz="4" w:space="0" w:color="auto"/>
              <w:right w:val="single" w:sz="4" w:space="0" w:color="auto"/>
            </w:tcBorders>
            <w:shd w:val="clear" w:color="000000" w:fill="B7DEE8"/>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95%</w:t>
            </w:r>
          </w:p>
        </w:tc>
      </w:tr>
      <w:tr w:rsidR="00447B7F" w:rsidRPr="00D02EC0" w:rsidTr="00F065B0">
        <w:trPr>
          <w:trHeight w:val="51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1</w:t>
            </w:r>
          </w:p>
        </w:tc>
        <w:tc>
          <w:tcPr>
            <w:tcW w:w="276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color w:val="000000"/>
                <w:sz w:val="20"/>
                <w:szCs w:val="20"/>
              </w:rPr>
            </w:pPr>
            <w:r w:rsidRPr="00D02EC0">
              <w:rPr>
                <w:rFonts w:ascii="Times New Roman" w:eastAsia="Times New Roman" w:hAnsi="Times New Roman" w:cs="Times New Roman"/>
                <w:color w:val="000000"/>
                <w:sz w:val="20"/>
                <w:szCs w:val="20"/>
              </w:rPr>
              <w:t>Передача и распределение  электроэнергии</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28 112 011</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31 156 035</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34 079 502</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32 095 235</w:t>
            </w:r>
          </w:p>
        </w:tc>
        <w:tc>
          <w:tcPr>
            <w:tcW w:w="9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94%</w:t>
            </w:r>
          </w:p>
        </w:tc>
      </w:tr>
      <w:tr w:rsidR="00447B7F" w:rsidRPr="00D02EC0" w:rsidTr="00F065B0">
        <w:trPr>
          <w:trHeight w:val="37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2</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color w:val="000000"/>
                <w:sz w:val="20"/>
                <w:szCs w:val="20"/>
              </w:rPr>
            </w:pPr>
            <w:r w:rsidRPr="00D02EC0">
              <w:rPr>
                <w:rFonts w:ascii="Times New Roman" w:eastAsia="Times New Roman" w:hAnsi="Times New Roman" w:cs="Times New Roman"/>
                <w:color w:val="000000"/>
                <w:sz w:val="20"/>
                <w:szCs w:val="20"/>
              </w:rPr>
              <w:t>Прочие, в том числе:</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381 415</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274 873</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149 193</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566 517</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380%</w:t>
            </w:r>
          </w:p>
        </w:tc>
      </w:tr>
      <w:tr w:rsidR="00447B7F" w:rsidRPr="00D02EC0" w:rsidTr="00F065B0">
        <w:trPr>
          <w:trHeight w:val="36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2.1</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Повторное подключение</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100 738</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96 871</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87 442</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120 483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138%</w:t>
            </w:r>
          </w:p>
        </w:tc>
      </w:tr>
      <w:tr w:rsidR="00447B7F" w:rsidRPr="00D02EC0" w:rsidTr="00F065B0">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2.2</w:t>
            </w:r>
          </w:p>
        </w:tc>
        <w:tc>
          <w:tcPr>
            <w:tcW w:w="276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Техническое обслуживание электроустановок</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8 845</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16 502</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17 512</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17 901</w:t>
            </w:r>
          </w:p>
        </w:tc>
        <w:tc>
          <w:tcPr>
            <w:tcW w:w="9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102%</w:t>
            </w:r>
          </w:p>
        </w:tc>
      </w:tr>
      <w:tr w:rsidR="00447B7F" w:rsidRPr="00D02EC0" w:rsidTr="00F065B0">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2.3</w:t>
            </w:r>
          </w:p>
        </w:tc>
        <w:tc>
          <w:tcPr>
            <w:tcW w:w="276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 xml:space="preserve">Аренда части земельных участков, и иного оборудования </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33 800</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30 500</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27 600</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27 800</w:t>
            </w:r>
          </w:p>
        </w:tc>
        <w:tc>
          <w:tcPr>
            <w:tcW w:w="9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101%</w:t>
            </w:r>
          </w:p>
        </w:tc>
      </w:tr>
      <w:tr w:rsidR="00447B7F" w:rsidRPr="00D02EC0" w:rsidTr="00F065B0">
        <w:trPr>
          <w:trHeight w:val="37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2.4</w:t>
            </w:r>
          </w:p>
        </w:tc>
        <w:tc>
          <w:tcPr>
            <w:tcW w:w="276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Прочие доходы</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238 032</w:t>
            </w:r>
          </w:p>
        </w:tc>
        <w:tc>
          <w:tcPr>
            <w:tcW w:w="142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131 000</w:t>
            </w:r>
          </w:p>
        </w:tc>
        <w:tc>
          <w:tcPr>
            <w:tcW w:w="142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16 640</w:t>
            </w:r>
          </w:p>
        </w:tc>
        <w:tc>
          <w:tcPr>
            <w:tcW w:w="142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400 332</w:t>
            </w:r>
          </w:p>
        </w:tc>
        <w:tc>
          <w:tcPr>
            <w:tcW w:w="92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jc w:val="center"/>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2406%</w:t>
            </w:r>
          </w:p>
        </w:tc>
      </w:tr>
      <w:tr w:rsidR="00447B7F" w:rsidRPr="00D02EC0" w:rsidTr="00F065B0">
        <w:trPr>
          <w:trHeight w:val="405"/>
        </w:trPr>
        <w:tc>
          <w:tcPr>
            <w:tcW w:w="3420" w:type="dxa"/>
            <w:gridSpan w:val="2"/>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447B7F" w:rsidRPr="00D02EC0" w:rsidRDefault="00447B7F" w:rsidP="00F065B0">
            <w:pPr>
              <w:spacing w:after="0"/>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 xml:space="preserve">Доходы от финансирования </w:t>
            </w:r>
          </w:p>
        </w:tc>
        <w:tc>
          <w:tcPr>
            <w:tcW w:w="1420" w:type="dxa"/>
            <w:tcBorders>
              <w:top w:val="nil"/>
              <w:left w:val="nil"/>
              <w:bottom w:val="single" w:sz="4" w:space="0" w:color="auto"/>
              <w:right w:val="single" w:sz="4" w:space="0" w:color="auto"/>
            </w:tcBorders>
            <w:shd w:val="clear" w:color="000000" w:fill="B7DEE8"/>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650 743</w:t>
            </w:r>
          </w:p>
        </w:tc>
        <w:tc>
          <w:tcPr>
            <w:tcW w:w="1420" w:type="dxa"/>
            <w:tcBorders>
              <w:top w:val="nil"/>
              <w:left w:val="nil"/>
              <w:bottom w:val="single" w:sz="4" w:space="0" w:color="auto"/>
              <w:right w:val="single" w:sz="4" w:space="0" w:color="auto"/>
            </w:tcBorders>
            <w:shd w:val="clear" w:color="000000" w:fill="B7DEE8"/>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427 389</w:t>
            </w:r>
          </w:p>
        </w:tc>
        <w:tc>
          <w:tcPr>
            <w:tcW w:w="1420" w:type="dxa"/>
            <w:tcBorders>
              <w:top w:val="nil"/>
              <w:left w:val="nil"/>
              <w:bottom w:val="single" w:sz="4" w:space="0" w:color="auto"/>
              <w:right w:val="single" w:sz="4" w:space="0" w:color="auto"/>
            </w:tcBorders>
            <w:shd w:val="clear" w:color="000000" w:fill="B7DEE8"/>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706 851</w:t>
            </w:r>
          </w:p>
        </w:tc>
        <w:tc>
          <w:tcPr>
            <w:tcW w:w="1420" w:type="dxa"/>
            <w:tcBorders>
              <w:top w:val="nil"/>
              <w:left w:val="nil"/>
              <w:bottom w:val="single" w:sz="4" w:space="0" w:color="auto"/>
              <w:right w:val="single" w:sz="4" w:space="0" w:color="auto"/>
            </w:tcBorders>
            <w:shd w:val="clear" w:color="000000" w:fill="B7DEE8"/>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392 602</w:t>
            </w:r>
          </w:p>
        </w:tc>
        <w:tc>
          <w:tcPr>
            <w:tcW w:w="920" w:type="dxa"/>
            <w:tcBorders>
              <w:top w:val="nil"/>
              <w:left w:val="nil"/>
              <w:bottom w:val="single" w:sz="4" w:space="0" w:color="auto"/>
              <w:right w:val="single" w:sz="4" w:space="0" w:color="auto"/>
            </w:tcBorders>
            <w:shd w:val="clear" w:color="000000" w:fill="B7DEE8"/>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56%</w:t>
            </w:r>
          </w:p>
        </w:tc>
      </w:tr>
      <w:tr w:rsidR="00447B7F" w:rsidRPr="00D02EC0" w:rsidTr="00F065B0">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1</w:t>
            </w:r>
          </w:p>
        </w:tc>
        <w:tc>
          <w:tcPr>
            <w:tcW w:w="276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 xml:space="preserve">Проценты на остатки денег на счетах </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27 443</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18 213</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3 445</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9 744</w:t>
            </w:r>
          </w:p>
        </w:tc>
        <w:tc>
          <w:tcPr>
            <w:tcW w:w="9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283%</w:t>
            </w:r>
          </w:p>
        </w:tc>
      </w:tr>
      <w:tr w:rsidR="00447B7F" w:rsidRPr="00D02EC0" w:rsidTr="00F065B0">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2</w:t>
            </w:r>
          </w:p>
        </w:tc>
        <w:tc>
          <w:tcPr>
            <w:tcW w:w="276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 xml:space="preserve">Доход на депозит </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620 856</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404 884</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158 222</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304 846</w:t>
            </w:r>
          </w:p>
        </w:tc>
        <w:tc>
          <w:tcPr>
            <w:tcW w:w="9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193%</w:t>
            </w:r>
          </w:p>
        </w:tc>
      </w:tr>
      <w:tr w:rsidR="00447B7F" w:rsidRPr="00D02EC0" w:rsidTr="00F065B0">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3</w:t>
            </w:r>
          </w:p>
        </w:tc>
        <w:tc>
          <w:tcPr>
            <w:tcW w:w="276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Доход по вознаграждениям по ценным бумагам</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2 443</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4 291</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7 319</w:t>
            </w:r>
          </w:p>
        </w:tc>
        <w:tc>
          <w:tcPr>
            <w:tcW w:w="9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 </w:t>
            </w:r>
          </w:p>
        </w:tc>
      </w:tr>
      <w:tr w:rsidR="00447B7F" w:rsidRPr="00D02EC0" w:rsidTr="00F065B0">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4</w:t>
            </w:r>
          </w:p>
        </w:tc>
        <w:tc>
          <w:tcPr>
            <w:tcW w:w="276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Дисконтирование долгосрочных обязательств</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70 694</w:t>
            </w:r>
          </w:p>
        </w:tc>
        <w:tc>
          <w:tcPr>
            <w:tcW w:w="9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 </w:t>
            </w:r>
          </w:p>
        </w:tc>
      </w:tr>
      <w:tr w:rsidR="00447B7F" w:rsidRPr="00D02EC0" w:rsidTr="00F065B0">
        <w:trPr>
          <w:trHeight w:val="48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5</w:t>
            </w:r>
          </w:p>
        </w:tc>
        <w:tc>
          <w:tcPr>
            <w:tcW w:w="276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 xml:space="preserve"> Доходы по дивидендам Актобе ТЭЦ</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545 184</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 </w:t>
            </w:r>
          </w:p>
        </w:tc>
      </w:tr>
      <w:tr w:rsidR="00447B7F" w:rsidRPr="00D02EC0" w:rsidTr="00F065B0">
        <w:trPr>
          <w:trHeight w:val="390"/>
        </w:trPr>
        <w:tc>
          <w:tcPr>
            <w:tcW w:w="3420" w:type="dxa"/>
            <w:gridSpan w:val="2"/>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447B7F" w:rsidRPr="00D02EC0" w:rsidRDefault="00447B7F" w:rsidP="00F065B0">
            <w:pPr>
              <w:spacing w:after="0"/>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Прочие доходы, в том числе:</w:t>
            </w:r>
          </w:p>
        </w:tc>
        <w:tc>
          <w:tcPr>
            <w:tcW w:w="1420" w:type="dxa"/>
            <w:tcBorders>
              <w:top w:val="nil"/>
              <w:left w:val="nil"/>
              <w:bottom w:val="single" w:sz="4" w:space="0" w:color="auto"/>
              <w:right w:val="single" w:sz="4" w:space="0" w:color="auto"/>
            </w:tcBorders>
            <w:shd w:val="clear" w:color="000000" w:fill="B7DEE8"/>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1 512 242</w:t>
            </w:r>
          </w:p>
        </w:tc>
        <w:tc>
          <w:tcPr>
            <w:tcW w:w="1420" w:type="dxa"/>
            <w:tcBorders>
              <w:top w:val="nil"/>
              <w:left w:val="nil"/>
              <w:bottom w:val="single" w:sz="4" w:space="0" w:color="auto"/>
              <w:right w:val="single" w:sz="4" w:space="0" w:color="auto"/>
            </w:tcBorders>
            <w:shd w:val="clear" w:color="000000" w:fill="B7DEE8"/>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803 138</w:t>
            </w:r>
          </w:p>
        </w:tc>
        <w:tc>
          <w:tcPr>
            <w:tcW w:w="1420" w:type="dxa"/>
            <w:tcBorders>
              <w:top w:val="nil"/>
              <w:left w:val="nil"/>
              <w:bottom w:val="single" w:sz="4" w:space="0" w:color="auto"/>
              <w:right w:val="single" w:sz="4" w:space="0" w:color="auto"/>
            </w:tcBorders>
            <w:shd w:val="clear" w:color="000000" w:fill="B7DEE8"/>
            <w:noWrap/>
            <w:vAlign w:val="center"/>
            <w:hideMark/>
          </w:tcPr>
          <w:p w:rsidR="00447B7F" w:rsidRPr="00D02EC0" w:rsidRDefault="00447B7F" w:rsidP="00F065B0">
            <w:pPr>
              <w:spacing w:after="0"/>
              <w:jc w:val="center"/>
              <w:rPr>
                <w:rFonts w:ascii="Times New Roman" w:eastAsia="Times New Roman" w:hAnsi="Times New Roman" w:cs="Times New Roman"/>
                <w:b/>
                <w:bCs/>
                <w:color w:val="000000"/>
                <w:sz w:val="18"/>
                <w:szCs w:val="18"/>
              </w:rPr>
            </w:pPr>
            <w:r w:rsidRPr="00D02EC0">
              <w:rPr>
                <w:rFonts w:ascii="Times New Roman" w:eastAsia="Times New Roman" w:hAnsi="Times New Roman" w:cs="Times New Roman"/>
                <w:b/>
                <w:bCs/>
                <w:color w:val="000000"/>
                <w:sz w:val="18"/>
                <w:szCs w:val="18"/>
              </w:rPr>
              <w:t>380 812</w:t>
            </w:r>
          </w:p>
        </w:tc>
        <w:tc>
          <w:tcPr>
            <w:tcW w:w="1420" w:type="dxa"/>
            <w:tcBorders>
              <w:top w:val="nil"/>
              <w:left w:val="nil"/>
              <w:bottom w:val="single" w:sz="4" w:space="0" w:color="auto"/>
              <w:right w:val="single" w:sz="4" w:space="0" w:color="auto"/>
            </w:tcBorders>
            <w:shd w:val="clear" w:color="000000" w:fill="B7DEE8"/>
            <w:noWrap/>
            <w:vAlign w:val="center"/>
            <w:hideMark/>
          </w:tcPr>
          <w:p w:rsidR="00447B7F" w:rsidRPr="009335BC" w:rsidRDefault="00447B7F" w:rsidP="00F065B0">
            <w:pPr>
              <w:spacing w:after="0"/>
              <w:jc w:val="center"/>
              <w:rPr>
                <w:rFonts w:ascii="Times New Roman" w:eastAsia="Times New Roman" w:hAnsi="Times New Roman" w:cs="Times New Roman"/>
                <w:b/>
                <w:bCs/>
                <w:color w:val="000000"/>
                <w:sz w:val="18"/>
                <w:szCs w:val="18"/>
              </w:rPr>
            </w:pPr>
            <w:r w:rsidRPr="009335BC">
              <w:rPr>
                <w:rFonts w:ascii="Times New Roman" w:eastAsia="Times New Roman" w:hAnsi="Times New Roman" w:cs="Times New Roman"/>
                <w:b/>
                <w:bCs/>
                <w:color w:val="000000"/>
                <w:sz w:val="18"/>
                <w:szCs w:val="18"/>
              </w:rPr>
              <w:t>570 219</w:t>
            </w:r>
          </w:p>
        </w:tc>
        <w:tc>
          <w:tcPr>
            <w:tcW w:w="920" w:type="dxa"/>
            <w:tcBorders>
              <w:top w:val="nil"/>
              <w:left w:val="nil"/>
              <w:bottom w:val="single" w:sz="4" w:space="0" w:color="auto"/>
              <w:right w:val="single" w:sz="4" w:space="0" w:color="auto"/>
            </w:tcBorders>
            <w:shd w:val="clear" w:color="000000" w:fill="B7DEE8"/>
            <w:noWrap/>
            <w:vAlign w:val="center"/>
            <w:hideMark/>
          </w:tcPr>
          <w:p w:rsidR="00447B7F" w:rsidRPr="009335BC" w:rsidRDefault="00447B7F" w:rsidP="00F065B0">
            <w:pPr>
              <w:spacing w:after="0"/>
              <w:jc w:val="center"/>
              <w:rPr>
                <w:rFonts w:ascii="Times New Roman" w:eastAsia="Times New Roman" w:hAnsi="Times New Roman" w:cs="Times New Roman"/>
                <w:b/>
                <w:bCs/>
                <w:color w:val="000000"/>
                <w:sz w:val="18"/>
                <w:szCs w:val="18"/>
              </w:rPr>
            </w:pPr>
            <w:r w:rsidRPr="009335BC">
              <w:rPr>
                <w:rFonts w:ascii="Times New Roman" w:eastAsia="Times New Roman" w:hAnsi="Times New Roman" w:cs="Times New Roman"/>
                <w:b/>
                <w:bCs/>
                <w:color w:val="000000"/>
                <w:sz w:val="18"/>
                <w:szCs w:val="18"/>
              </w:rPr>
              <w:t>150%</w:t>
            </w:r>
          </w:p>
        </w:tc>
      </w:tr>
      <w:tr w:rsidR="00447B7F" w:rsidRPr="00D02EC0" w:rsidTr="00F065B0">
        <w:trPr>
          <w:trHeight w:val="37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1</w:t>
            </w:r>
          </w:p>
        </w:tc>
        <w:tc>
          <w:tcPr>
            <w:tcW w:w="276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Доходы будущих периодов</w:t>
            </w:r>
          </w:p>
        </w:tc>
        <w:tc>
          <w:tcPr>
            <w:tcW w:w="142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438 723</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379 358</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9178F0" w:rsidRDefault="00447B7F" w:rsidP="00F065B0">
            <w:pPr>
              <w:spacing w:after="0"/>
              <w:jc w:val="center"/>
              <w:rPr>
                <w:rFonts w:ascii="Times New Roman" w:eastAsia="Times New Roman" w:hAnsi="Times New Roman" w:cs="Times New Roman"/>
                <w:bCs/>
                <w:color w:val="000000"/>
                <w:sz w:val="20"/>
                <w:szCs w:val="20"/>
              </w:rPr>
            </w:pPr>
            <w:r w:rsidRPr="009178F0">
              <w:rPr>
                <w:rFonts w:ascii="Times New Roman" w:eastAsia="Times New Roman" w:hAnsi="Times New Roman" w:cs="Times New Roman"/>
                <w:bCs/>
                <w:color w:val="000000"/>
                <w:sz w:val="20"/>
                <w:szCs w:val="20"/>
              </w:rPr>
              <w:t>364 926</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9335BC" w:rsidRDefault="00447B7F" w:rsidP="00F065B0">
            <w:pPr>
              <w:spacing w:after="0"/>
              <w:jc w:val="center"/>
              <w:rPr>
                <w:rFonts w:ascii="Times New Roman" w:eastAsia="Times New Roman" w:hAnsi="Times New Roman" w:cs="Times New Roman"/>
                <w:color w:val="000000"/>
                <w:sz w:val="18"/>
                <w:szCs w:val="18"/>
              </w:rPr>
            </w:pPr>
            <w:r w:rsidRPr="009335BC">
              <w:rPr>
                <w:rFonts w:ascii="Times New Roman" w:eastAsia="Times New Roman" w:hAnsi="Times New Roman" w:cs="Times New Roman"/>
                <w:color w:val="000000"/>
                <w:sz w:val="18"/>
                <w:szCs w:val="18"/>
              </w:rPr>
              <w:t>364 926</w:t>
            </w:r>
          </w:p>
        </w:tc>
        <w:tc>
          <w:tcPr>
            <w:tcW w:w="920" w:type="dxa"/>
            <w:tcBorders>
              <w:top w:val="nil"/>
              <w:left w:val="nil"/>
              <w:bottom w:val="single" w:sz="4" w:space="0" w:color="auto"/>
              <w:right w:val="single" w:sz="4" w:space="0" w:color="auto"/>
            </w:tcBorders>
            <w:shd w:val="clear" w:color="auto" w:fill="auto"/>
            <w:noWrap/>
            <w:vAlign w:val="center"/>
            <w:hideMark/>
          </w:tcPr>
          <w:p w:rsidR="00447B7F" w:rsidRPr="009335BC" w:rsidRDefault="00447B7F" w:rsidP="00F065B0">
            <w:pPr>
              <w:spacing w:after="0"/>
              <w:jc w:val="center"/>
              <w:rPr>
                <w:rFonts w:ascii="Times New Roman" w:eastAsia="Times New Roman" w:hAnsi="Times New Roman" w:cs="Times New Roman"/>
                <w:color w:val="000000"/>
                <w:sz w:val="18"/>
                <w:szCs w:val="18"/>
              </w:rPr>
            </w:pPr>
            <w:r w:rsidRPr="009335BC">
              <w:rPr>
                <w:rFonts w:ascii="Times New Roman" w:eastAsia="Times New Roman" w:hAnsi="Times New Roman" w:cs="Times New Roman"/>
                <w:color w:val="000000"/>
                <w:sz w:val="18"/>
                <w:szCs w:val="18"/>
              </w:rPr>
              <w:t>111%</w:t>
            </w:r>
          </w:p>
        </w:tc>
      </w:tr>
      <w:tr w:rsidR="00447B7F" w:rsidRPr="00D02EC0" w:rsidTr="00F065B0">
        <w:trPr>
          <w:trHeight w:val="36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2</w:t>
            </w:r>
          </w:p>
        </w:tc>
        <w:tc>
          <w:tcPr>
            <w:tcW w:w="276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 xml:space="preserve">Доход от дивидендов </w:t>
            </w:r>
          </w:p>
        </w:tc>
        <w:tc>
          <w:tcPr>
            <w:tcW w:w="142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270 942</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305 518</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9178F0" w:rsidRDefault="00447B7F" w:rsidP="00F065B0">
            <w:pPr>
              <w:spacing w:after="0"/>
              <w:jc w:val="center"/>
              <w:rPr>
                <w:rFonts w:ascii="Times New Roman" w:eastAsia="Times New Roman" w:hAnsi="Times New Roman" w:cs="Times New Roman"/>
                <w:bCs/>
                <w:color w:val="000000"/>
                <w:sz w:val="20"/>
                <w:szCs w:val="20"/>
              </w:rPr>
            </w:pPr>
            <w:r w:rsidRPr="009178F0">
              <w:rPr>
                <w:rFonts w:ascii="Times New Roman" w:eastAsia="Times New Roman" w:hAnsi="Times New Roman" w:cs="Times New Roman"/>
                <w:bCs/>
                <w:color w:val="000000"/>
                <w:sz w:val="20"/>
                <w:szCs w:val="20"/>
              </w:rPr>
              <w:t>115 532</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9335BC" w:rsidRDefault="00447B7F" w:rsidP="00F065B0">
            <w:pPr>
              <w:spacing w:after="0"/>
              <w:jc w:val="center"/>
              <w:rPr>
                <w:rFonts w:ascii="Times New Roman" w:eastAsia="Times New Roman" w:hAnsi="Times New Roman" w:cs="Times New Roman"/>
                <w:color w:val="000000"/>
                <w:sz w:val="18"/>
                <w:szCs w:val="18"/>
              </w:rPr>
            </w:pPr>
            <w:r w:rsidRPr="009335BC">
              <w:rPr>
                <w:rFonts w:ascii="Times New Roman" w:eastAsia="Times New Roman" w:hAnsi="Times New Roman" w:cs="Times New Roman"/>
                <w:color w:val="000000"/>
                <w:sz w:val="18"/>
                <w:szCs w:val="18"/>
              </w:rPr>
              <w:t>115 532</w:t>
            </w:r>
          </w:p>
        </w:tc>
        <w:tc>
          <w:tcPr>
            <w:tcW w:w="920" w:type="dxa"/>
            <w:tcBorders>
              <w:top w:val="nil"/>
              <w:left w:val="nil"/>
              <w:bottom w:val="single" w:sz="4" w:space="0" w:color="auto"/>
              <w:right w:val="single" w:sz="4" w:space="0" w:color="auto"/>
            </w:tcBorders>
            <w:shd w:val="clear" w:color="auto" w:fill="auto"/>
            <w:noWrap/>
            <w:vAlign w:val="center"/>
            <w:hideMark/>
          </w:tcPr>
          <w:p w:rsidR="00447B7F" w:rsidRPr="009335BC" w:rsidRDefault="00447B7F" w:rsidP="00F065B0">
            <w:pPr>
              <w:spacing w:after="0"/>
              <w:jc w:val="center"/>
              <w:rPr>
                <w:rFonts w:ascii="Times New Roman" w:eastAsia="Times New Roman" w:hAnsi="Times New Roman" w:cs="Times New Roman"/>
                <w:color w:val="000000"/>
                <w:sz w:val="18"/>
                <w:szCs w:val="18"/>
              </w:rPr>
            </w:pPr>
            <w:r w:rsidRPr="009335BC">
              <w:rPr>
                <w:rFonts w:ascii="Times New Roman" w:eastAsia="Times New Roman" w:hAnsi="Times New Roman" w:cs="Times New Roman"/>
                <w:color w:val="000000"/>
                <w:sz w:val="18"/>
                <w:szCs w:val="18"/>
              </w:rPr>
              <w:t> </w:t>
            </w:r>
          </w:p>
        </w:tc>
      </w:tr>
      <w:tr w:rsidR="00447B7F" w:rsidRPr="00D02EC0" w:rsidTr="00F065B0">
        <w:trPr>
          <w:trHeight w:val="37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3</w:t>
            </w:r>
          </w:p>
        </w:tc>
        <w:tc>
          <w:tcPr>
            <w:tcW w:w="276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rPr>
                <w:rFonts w:ascii="Times New Roman" w:eastAsia="Times New Roman" w:hAnsi="Times New Roman" w:cs="Times New Roman"/>
                <w:i/>
                <w:iCs/>
                <w:color w:val="000000"/>
                <w:sz w:val="18"/>
                <w:szCs w:val="18"/>
              </w:rPr>
            </w:pPr>
            <w:r w:rsidRPr="00D02EC0">
              <w:rPr>
                <w:rFonts w:ascii="Times New Roman" w:eastAsia="Times New Roman" w:hAnsi="Times New Roman" w:cs="Times New Roman"/>
                <w:i/>
                <w:iCs/>
                <w:color w:val="000000"/>
                <w:sz w:val="18"/>
                <w:szCs w:val="18"/>
              </w:rPr>
              <w:t>Прочие доходы</w:t>
            </w:r>
          </w:p>
        </w:tc>
        <w:tc>
          <w:tcPr>
            <w:tcW w:w="1420" w:type="dxa"/>
            <w:tcBorders>
              <w:top w:val="nil"/>
              <w:left w:val="nil"/>
              <w:bottom w:val="single" w:sz="4" w:space="0" w:color="auto"/>
              <w:right w:val="single" w:sz="4" w:space="0" w:color="auto"/>
            </w:tcBorders>
            <w:shd w:val="clear" w:color="auto" w:fill="auto"/>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802 577</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D02EC0" w:rsidRDefault="00447B7F" w:rsidP="00F065B0">
            <w:pPr>
              <w:spacing w:after="0"/>
              <w:jc w:val="center"/>
              <w:rPr>
                <w:rFonts w:ascii="Times New Roman" w:eastAsia="Times New Roman" w:hAnsi="Times New Roman" w:cs="Times New Roman"/>
                <w:color w:val="000000"/>
                <w:sz w:val="18"/>
                <w:szCs w:val="18"/>
              </w:rPr>
            </w:pPr>
            <w:r w:rsidRPr="00D02EC0">
              <w:rPr>
                <w:rFonts w:ascii="Times New Roman" w:eastAsia="Times New Roman" w:hAnsi="Times New Roman" w:cs="Times New Roman"/>
                <w:color w:val="000000"/>
                <w:sz w:val="18"/>
                <w:szCs w:val="18"/>
              </w:rPr>
              <w:t>118 263</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9178F0" w:rsidRDefault="00447B7F" w:rsidP="00F065B0">
            <w:pPr>
              <w:spacing w:after="0"/>
              <w:jc w:val="center"/>
              <w:rPr>
                <w:rFonts w:ascii="Times New Roman" w:eastAsia="Times New Roman" w:hAnsi="Times New Roman" w:cs="Times New Roman"/>
                <w:bCs/>
                <w:color w:val="000000"/>
                <w:sz w:val="20"/>
                <w:szCs w:val="20"/>
              </w:rPr>
            </w:pPr>
            <w:r w:rsidRPr="009178F0">
              <w:rPr>
                <w:rFonts w:ascii="Times New Roman" w:eastAsia="Times New Roman" w:hAnsi="Times New Roman" w:cs="Times New Roman"/>
                <w:bCs/>
                <w:color w:val="000000"/>
                <w:sz w:val="20"/>
                <w:szCs w:val="20"/>
              </w:rPr>
              <w:t>89 733</w:t>
            </w:r>
          </w:p>
        </w:tc>
        <w:tc>
          <w:tcPr>
            <w:tcW w:w="1420" w:type="dxa"/>
            <w:tcBorders>
              <w:top w:val="nil"/>
              <w:left w:val="nil"/>
              <w:bottom w:val="single" w:sz="4" w:space="0" w:color="auto"/>
              <w:right w:val="single" w:sz="4" w:space="0" w:color="auto"/>
            </w:tcBorders>
            <w:shd w:val="clear" w:color="auto" w:fill="auto"/>
            <w:noWrap/>
            <w:vAlign w:val="center"/>
            <w:hideMark/>
          </w:tcPr>
          <w:p w:rsidR="00447B7F" w:rsidRPr="009335BC" w:rsidRDefault="00447B7F" w:rsidP="00F065B0">
            <w:pPr>
              <w:spacing w:after="0"/>
              <w:jc w:val="center"/>
              <w:rPr>
                <w:rFonts w:ascii="Times New Roman" w:eastAsia="Times New Roman" w:hAnsi="Times New Roman" w:cs="Times New Roman"/>
                <w:color w:val="000000"/>
                <w:sz w:val="18"/>
                <w:szCs w:val="18"/>
              </w:rPr>
            </w:pPr>
            <w:r w:rsidRPr="009335BC">
              <w:rPr>
                <w:rFonts w:ascii="Times New Roman" w:eastAsia="Times New Roman" w:hAnsi="Times New Roman" w:cs="Times New Roman"/>
                <w:color w:val="000000"/>
                <w:sz w:val="18"/>
                <w:szCs w:val="18"/>
              </w:rPr>
              <w:t>89 7</w:t>
            </w:r>
            <w:r>
              <w:rPr>
                <w:rFonts w:ascii="Times New Roman" w:eastAsia="Times New Roman" w:hAnsi="Times New Roman" w:cs="Times New Roman"/>
                <w:color w:val="000000"/>
                <w:sz w:val="18"/>
                <w:szCs w:val="18"/>
              </w:rPr>
              <w:t>61</w:t>
            </w:r>
          </w:p>
        </w:tc>
        <w:tc>
          <w:tcPr>
            <w:tcW w:w="920" w:type="dxa"/>
            <w:tcBorders>
              <w:top w:val="nil"/>
              <w:left w:val="nil"/>
              <w:bottom w:val="single" w:sz="4" w:space="0" w:color="auto"/>
              <w:right w:val="single" w:sz="4" w:space="0" w:color="auto"/>
            </w:tcBorders>
            <w:shd w:val="clear" w:color="auto" w:fill="auto"/>
            <w:noWrap/>
            <w:vAlign w:val="center"/>
            <w:hideMark/>
          </w:tcPr>
          <w:p w:rsidR="00447B7F" w:rsidRPr="009335BC" w:rsidRDefault="00447B7F" w:rsidP="00F065B0">
            <w:pPr>
              <w:spacing w:after="0"/>
              <w:jc w:val="center"/>
              <w:rPr>
                <w:rFonts w:ascii="Times New Roman" w:eastAsia="Times New Roman" w:hAnsi="Times New Roman" w:cs="Times New Roman"/>
                <w:color w:val="000000"/>
                <w:sz w:val="18"/>
                <w:szCs w:val="18"/>
              </w:rPr>
            </w:pPr>
            <w:r w:rsidRPr="009335BC">
              <w:rPr>
                <w:rFonts w:ascii="Times New Roman" w:eastAsia="Times New Roman" w:hAnsi="Times New Roman" w:cs="Times New Roman"/>
                <w:color w:val="000000"/>
                <w:sz w:val="18"/>
                <w:szCs w:val="18"/>
              </w:rPr>
              <w:t>171%</w:t>
            </w:r>
          </w:p>
        </w:tc>
      </w:tr>
    </w:tbl>
    <w:p w:rsidR="00447B7F" w:rsidRDefault="00447B7F" w:rsidP="00447B7F">
      <w:pPr>
        <w:pStyle w:val="af5"/>
        <w:spacing w:line="276" w:lineRule="auto"/>
        <w:ind w:firstLine="708"/>
        <w:jc w:val="both"/>
        <w:rPr>
          <w:rFonts w:ascii="Times New Roman" w:hAnsi="Times New Roman"/>
          <w:b/>
          <w:sz w:val="28"/>
          <w:szCs w:val="28"/>
        </w:rPr>
      </w:pPr>
    </w:p>
    <w:p w:rsidR="00447B7F" w:rsidRPr="002040D2" w:rsidRDefault="00447B7F" w:rsidP="00447B7F">
      <w:pPr>
        <w:pStyle w:val="af5"/>
        <w:spacing w:line="276" w:lineRule="auto"/>
        <w:ind w:firstLine="567"/>
        <w:jc w:val="both"/>
        <w:rPr>
          <w:sz w:val="24"/>
          <w:szCs w:val="24"/>
        </w:rPr>
      </w:pPr>
      <w:r w:rsidRPr="002040D2">
        <w:rPr>
          <w:rFonts w:ascii="Times New Roman" w:hAnsi="Times New Roman"/>
          <w:b/>
          <w:sz w:val="24"/>
          <w:szCs w:val="24"/>
        </w:rPr>
        <w:lastRenderedPageBreak/>
        <w:t>Доходы от реализации и оказания услуг</w:t>
      </w:r>
      <w:r w:rsidRPr="002040D2">
        <w:rPr>
          <w:rFonts w:ascii="Times New Roman" w:hAnsi="Times New Roman"/>
          <w:sz w:val="24"/>
          <w:szCs w:val="24"/>
        </w:rPr>
        <w:t xml:space="preserve"> в сравнении с аналогичным периодом 2014г. сложились с ростом на </w:t>
      </w:r>
      <w:r>
        <w:rPr>
          <w:rFonts w:ascii="Times New Roman" w:hAnsi="Times New Roman"/>
          <w:sz w:val="24"/>
          <w:szCs w:val="24"/>
        </w:rPr>
        <w:t>1 230 844 тыс. тенге или 4</w:t>
      </w:r>
      <w:r w:rsidRPr="002040D2">
        <w:rPr>
          <w:rFonts w:ascii="Times New Roman" w:hAnsi="Times New Roman"/>
          <w:sz w:val="24"/>
          <w:szCs w:val="24"/>
        </w:rPr>
        <w:t xml:space="preserve">%. Ежегодный рост доходов объясняется ростом тарифа на регулируемый вид деятельности. </w:t>
      </w:r>
    </w:p>
    <w:p w:rsidR="00447B7F" w:rsidRPr="002040D2" w:rsidRDefault="00447B7F" w:rsidP="00447B7F">
      <w:pPr>
        <w:spacing w:after="0"/>
        <w:ind w:firstLine="567"/>
        <w:jc w:val="both"/>
        <w:rPr>
          <w:rFonts w:ascii="Times New Roman" w:eastAsia="Times New Roman" w:hAnsi="Times New Roman"/>
          <w:sz w:val="24"/>
          <w:szCs w:val="24"/>
        </w:rPr>
      </w:pPr>
      <w:r w:rsidRPr="002040D2">
        <w:rPr>
          <w:rFonts w:ascii="Times New Roman" w:eastAsia="Times New Roman" w:hAnsi="Times New Roman"/>
          <w:b/>
          <w:sz w:val="24"/>
          <w:szCs w:val="24"/>
        </w:rPr>
        <w:t>Доход от финансирования</w:t>
      </w:r>
      <w:r w:rsidRPr="002040D2">
        <w:rPr>
          <w:rFonts w:ascii="Times New Roman" w:eastAsia="Times New Roman" w:hAnsi="Times New Roman"/>
          <w:sz w:val="24"/>
          <w:szCs w:val="24"/>
        </w:rPr>
        <w:t xml:space="preserve"> по факту составил 392 602 тыс. тенге. По отношению к 2014г. снижение доходов от финансирования составили 34 787 тыс. тенге или 8%. В целом снижение финансовых доходов произошло за счет снижения объема размещения временно свободных денежных средств (банковский депозит). При этом в 2015г. Компания получила доход от дисконтирования долгосрочных обязательств на сумму 70 694 тыс. тенге.</w:t>
      </w:r>
    </w:p>
    <w:p w:rsidR="00447B7F" w:rsidRPr="00613E58" w:rsidRDefault="00447B7F" w:rsidP="00447B7F">
      <w:pPr>
        <w:spacing w:after="0"/>
        <w:ind w:firstLine="567"/>
        <w:jc w:val="both"/>
        <w:rPr>
          <w:rFonts w:ascii="Times New Roman" w:eastAsia="Times New Roman" w:hAnsi="Times New Roman"/>
          <w:color w:val="FF0000"/>
          <w:sz w:val="28"/>
          <w:szCs w:val="28"/>
        </w:rPr>
      </w:pPr>
    </w:p>
    <w:p w:rsidR="00447B7F" w:rsidRDefault="00447B7F" w:rsidP="00447B7F">
      <w:pPr>
        <w:spacing w:after="0"/>
        <w:ind w:firstLine="567"/>
        <w:jc w:val="both"/>
        <w:rPr>
          <w:rFonts w:ascii="Times New Roman" w:eastAsia="Times New Roman" w:hAnsi="Times New Roman"/>
          <w:sz w:val="28"/>
          <w:szCs w:val="28"/>
        </w:rPr>
      </w:pPr>
      <w:r>
        <w:rPr>
          <w:noProof/>
        </w:rPr>
        <w:drawing>
          <wp:inline distT="0" distB="0" distL="0" distR="0">
            <wp:extent cx="3552825" cy="19716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47B7F" w:rsidRDefault="00447B7F" w:rsidP="00447B7F">
      <w:pPr>
        <w:spacing w:after="0"/>
        <w:ind w:firstLine="567"/>
        <w:jc w:val="both"/>
        <w:rPr>
          <w:rFonts w:ascii="Times New Roman" w:eastAsia="Times New Roman" w:hAnsi="Times New Roman"/>
          <w:sz w:val="28"/>
          <w:szCs w:val="28"/>
        </w:rPr>
      </w:pPr>
    </w:p>
    <w:p w:rsidR="00447B7F" w:rsidRDefault="00447B7F" w:rsidP="00447B7F">
      <w:pPr>
        <w:spacing w:after="0"/>
        <w:ind w:firstLine="567"/>
        <w:jc w:val="both"/>
        <w:rPr>
          <w:rFonts w:ascii="Times New Roman" w:eastAsia="Times New Roman" w:hAnsi="Times New Roman"/>
          <w:sz w:val="28"/>
          <w:szCs w:val="28"/>
        </w:rPr>
      </w:pPr>
      <w:r>
        <w:rPr>
          <w:noProof/>
        </w:rPr>
        <w:drawing>
          <wp:inline distT="0" distB="0" distL="0" distR="0">
            <wp:extent cx="3543300" cy="218122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47B7F" w:rsidRDefault="00447B7F" w:rsidP="00447B7F">
      <w:pPr>
        <w:spacing w:after="0"/>
        <w:ind w:firstLine="567"/>
        <w:jc w:val="both"/>
        <w:rPr>
          <w:rFonts w:ascii="Times New Roman" w:eastAsia="Times New Roman" w:hAnsi="Times New Roman"/>
          <w:sz w:val="28"/>
          <w:szCs w:val="28"/>
        </w:rPr>
      </w:pPr>
    </w:p>
    <w:p w:rsidR="00447B7F" w:rsidRDefault="00447B7F" w:rsidP="00447B7F">
      <w:pPr>
        <w:spacing w:after="0"/>
        <w:ind w:firstLine="567"/>
        <w:jc w:val="both"/>
        <w:rPr>
          <w:rFonts w:ascii="Times New Roman" w:eastAsia="Times New Roman" w:hAnsi="Times New Roman"/>
          <w:sz w:val="28"/>
          <w:szCs w:val="28"/>
        </w:rPr>
      </w:pPr>
      <w:r>
        <w:rPr>
          <w:noProof/>
        </w:rPr>
        <w:drawing>
          <wp:inline distT="0" distB="0" distL="0" distR="0">
            <wp:extent cx="3543299" cy="1928812"/>
            <wp:effectExtent l="0" t="0" r="19685" b="146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3E56" w:rsidRDefault="006D3E56" w:rsidP="00447B7F">
      <w:pPr>
        <w:spacing w:after="0"/>
        <w:ind w:firstLine="567"/>
        <w:jc w:val="both"/>
        <w:rPr>
          <w:rFonts w:ascii="Times New Roman" w:eastAsia="Times New Roman" w:hAnsi="Times New Roman"/>
          <w:sz w:val="28"/>
          <w:szCs w:val="28"/>
        </w:rPr>
      </w:pPr>
    </w:p>
    <w:p w:rsidR="00447B7F" w:rsidRPr="002040D2" w:rsidRDefault="00447B7F" w:rsidP="00447B7F">
      <w:pPr>
        <w:spacing w:after="0"/>
        <w:jc w:val="both"/>
        <w:rPr>
          <w:rFonts w:ascii="Times New Roman" w:eastAsia="Times New Roman" w:hAnsi="Times New Roman"/>
          <w:sz w:val="24"/>
          <w:szCs w:val="24"/>
        </w:rPr>
      </w:pPr>
    </w:p>
    <w:p w:rsidR="00447B7F" w:rsidRPr="002040D2" w:rsidRDefault="00447B7F" w:rsidP="00447B7F">
      <w:pPr>
        <w:spacing w:after="0"/>
        <w:ind w:firstLine="567"/>
        <w:jc w:val="both"/>
        <w:rPr>
          <w:rFonts w:ascii="Times New Roman" w:eastAsia="Times New Roman" w:hAnsi="Times New Roman"/>
          <w:sz w:val="24"/>
          <w:szCs w:val="24"/>
        </w:rPr>
      </w:pPr>
      <w:r w:rsidRPr="002040D2">
        <w:rPr>
          <w:rFonts w:ascii="Times New Roman" w:eastAsia="Times New Roman" w:hAnsi="Times New Roman"/>
          <w:b/>
          <w:sz w:val="24"/>
          <w:szCs w:val="24"/>
        </w:rPr>
        <w:lastRenderedPageBreak/>
        <w:t>Прочие доходы</w:t>
      </w:r>
      <w:r w:rsidRPr="002040D2">
        <w:rPr>
          <w:rFonts w:ascii="Times New Roman" w:eastAsia="Times New Roman" w:hAnsi="Times New Roman"/>
          <w:sz w:val="24"/>
          <w:szCs w:val="24"/>
        </w:rPr>
        <w:t xml:space="preserve"> по факту сложились со снижением и составили</w:t>
      </w:r>
      <w:r>
        <w:rPr>
          <w:rFonts w:ascii="Times New Roman" w:eastAsia="Times New Roman" w:hAnsi="Times New Roman"/>
          <w:sz w:val="24"/>
          <w:szCs w:val="24"/>
        </w:rPr>
        <w:t>570 219</w:t>
      </w:r>
      <w:r w:rsidRPr="002040D2">
        <w:rPr>
          <w:rFonts w:ascii="Times New Roman" w:eastAsia="Times New Roman" w:hAnsi="Times New Roman"/>
          <w:sz w:val="24"/>
          <w:szCs w:val="24"/>
        </w:rPr>
        <w:t xml:space="preserve"> тыс. тенге, при плане 380 812 тыс. тенге. Увеличение на189 </w:t>
      </w:r>
      <w:r>
        <w:rPr>
          <w:rFonts w:ascii="Times New Roman" w:eastAsia="Times New Roman" w:hAnsi="Times New Roman"/>
          <w:sz w:val="24"/>
          <w:szCs w:val="24"/>
        </w:rPr>
        <w:t>407</w:t>
      </w:r>
      <w:r w:rsidRPr="002040D2">
        <w:rPr>
          <w:rFonts w:ascii="Times New Roman" w:eastAsia="Times New Roman" w:hAnsi="Times New Roman"/>
          <w:sz w:val="24"/>
          <w:szCs w:val="24"/>
        </w:rPr>
        <w:t xml:space="preserve"> тыс. тенге или на 50% связано с увеличением доходов от списания обязательств, доходов будущих периодов и с реклассификацией дохода от дивидендов.</w:t>
      </w:r>
    </w:p>
    <w:p w:rsidR="00447B7F" w:rsidRPr="002040D2" w:rsidRDefault="00447B7F" w:rsidP="00447B7F">
      <w:pPr>
        <w:spacing w:after="0"/>
        <w:ind w:firstLine="567"/>
        <w:jc w:val="both"/>
        <w:rPr>
          <w:rFonts w:ascii="Times New Roman" w:eastAsia="Times New Roman" w:hAnsi="Times New Roman"/>
          <w:sz w:val="24"/>
          <w:szCs w:val="24"/>
        </w:rPr>
      </w:pPr>
      <w:r w:rsidRPr="002040D2">
        <w:rPr>
          <w:rFonts w:ascii="Times New Roman" w:eastAsia="Times New Roman" w:hAnsi="Times New Roman"/>
          <w:sz w:val="24"/>
          <w:szCs w:val="24"/>
        </w:rPr>
        <w:t>По сравнению с 2014г. снижение прочих доходов на 232 9</w:t>
      </w:r>
      <w:r>
        <w:rPr>
          <w:rFonts w:ascii="Times New Roman" w:eastAsia="Times New Roman" w:hAnsi="Times New Roman"/>
          <w:sz w:val="24"/>
          <w:szCs w:val="24"/>
        </w:rPr>
        <w:t>20</w:t>
      </w:r>
      <w:r w:rsidRPr="002040D2">
        <w:rPr>
          <w:rFonts w:ascii="Times New Roman" w:eastAsia="Times New Roman" w:hAnsi="Times New Roman"/>
          <w:sz w:val="24"/>
          <w:szCs w:val="24"/>
        </w:rPr>
        <w:t xml:space="preserve"> тыс. тенге или 29% связано в основном со снижением дохода от дивиден</w:t>
      </w:r>
      <w:r w:rsidR="008C0976">
        <w:rPr>
          <w:rFonts w:ascii="Times New Roman" w:eastAsia="Times New Roman" w:hAnsi="Times New Roman"/>
          <w:sz w:val="24"/>
          <w:szCs w:val="24"/>
        </w:rPr>
        <w:t>дов от дочерней компан</w:t>
      </w:r>
      <w:proofErr w:type="gramStart"/>
      <w:r w:rsidR="008C0976">
        <w:rPr>
          <w:rFonts w:ascii="Times New Roman" w:eastAsia="Times New Roman" w:hAnsi="Times New Roman"/>
          <w:sz w:val="24"/>
          <w:szCs w:val="24"/>
        </w:rPr>
        <w:t>ии АО</w:t>
      </w:r>
      <w:proofErr w:type="gramEnd"/>
      <w:r w:rsidR="008C0976">
        <w:rPr>
          <w:rFonts w:ascii="Times New Roman" w:eastAsia="Times New Roman" w:hAnsi="Times New Roman"/>
          <w:sz w:val="24"/>
          <w:szCs w:val="24"/>
        </w:rPr>
        <w:t xml:space="preserve"> «Актобе ТЭЦ</w:t>
      </w:r>
      <w:r w:rsidRPr="002040D2">
        <w:rPr>
          <w:rFonts w:ascii="Times New Roman" w:eastAsia="Times New Roman" w:hAnsi="Times New Roman"/>
          <w:sz w:val="24"/>
          <w:szCs w:val="24"/>
        </w:rPr>
        <w:t xml:space="preserve">». По итогам 2013г. основная причина снижения, это признание дохода от списания сомнительных обязательств и произведено восстановление резерва (432 650 тыс. тенге), созданного на задолженность АО «Алматинские Тепловые сети».  </w:t>
      </w:r>
    </w:p>
    <w:p w:rsidR="00447B7F" w:rsidRPr="002040D2" w:rsidRDefault="00447B7F" w:rsidP="00447B7F">
      <w:pPr>
        <w:spacing w:after="0"/>
        <w:ind w:firstLine="567"/>
        <w:jc w:val="both"/>
        <w:rPr>
          <w:rFonts w:ascii="Times New Roman" w:eastAsia="Times New Roman" w:hAnsi="Times New Roman"/>
          <w:sz w:val="24"/>
          <w:szCs w:val="24"/>
        </w:rPr>
      </w:pPr>
    </w:p>
    <w:p w:rsidR="00447B7F" w:rsidRPr="002040D2" w:rsidRDefault="00447B7F" w:rsidP="00447B7F">
      <w:pPr>
        <w:spacing w:after="0"/>
        <w:ind w:firstLine="567"/>
        <w:jc w:val="both"/>
        <w:rPr>
          <w:rFonts w:ascii="Times New Roman" w:eastAsia="Times New Roman" w:hAnsi="Times New Roman"/>
          <w:sz w:val="24"/>
          <w:szCs w:val="24"/>
        </w:rPr>
      </w:pPr>
      <w:r w:rsidRPr="002040D2">
        <w:rPr>
          <w:rFonts w:ascii="Times New Roman" w:eastAsia="Times New Roman" w:hAnsi="Times New Roman"/>
          <w:b/>
          <w:sz w:val="24"/>
          <w:szCs w:val="24"/>
          <w:u w:val="single"/>
        </w:rPr>
        <w:t>Общие расходы</w:t>
      </w:r>
      <w:r w:rsidRPr="002040D2">
        <w:rPr>
          <w:rFonts w:ascii="Times New Roman" w:eastAsia="Times New Roman" w:hAnsi="Times New Roman"/>
          <w:sz w:val="24"/>
          <w:szCs w:val="24"/>
        </w:rPr>
        <w:t xml:space="preserve"> по фа</w:t>
      </w:r>
      <w:r>
        <w:rPr>
          <w:rFonts w:ascii="Times New Roman" w:eastAsia="Times New Roman" w:hAnsi="Times New Roman"/>
          <w:sz w:val="24"/>
          <w:szCs w:val="24"/>
        </w:rPr>
        <w:t>кту сложились в сумме 32 705 140</w:t>
      </w:r>
      <w:r w:rsidRPr="002040D2">
        <w:rPr>
          <w:rFonts w:ascii="Times New Roman" w:eastAsia="Times New Roman" w:hAnsi="Times New Roman"/>
          <w:sz w:val="24"/>
          <w:szCs w:val="24"/>
        </w:rPr>
        <w:t xml:space="preserve"> тыс. тенге. В сравнении с аналогичным периодом 2014г. рост </w:t>
      </w:r>
      <w:r w:rsidRPr="002040D2">
        <w:rPr>
          <w:rFonts w:ascii="Times New Roman" w:eastAsia="Times New Roman" w:hAnsi="Times New Roman"/>
          <w:sz w:val="24"/>
          <w:szCs w:val="24"/>
          <w:lang w:val="kk-KZ"/>
        </w:rPr>
        <w:t xml:space="preserve">общих расходов </w:t>
      </w:r>
      <w:r>
        <w:rPr>
          <w:rFonts w:ascii="Times New Roman" w:eastAsia="Times New Roman" w:hAnsi="Times New Roman"/>
          <w:sz w:val="24"/>
          <w:szCs w:val="24"/>
        </w:rPr>
        <w:t xml:space="preserve">составил </w:t>
      </w:r>
      <w:r w:rsidRPr="002040D2">
        <w:rPr>
          <w:rFonts w:ascii="Times New Roman" w:eastAsia="Times New Roman" w:hAnsi="Times New Roman"/>
          <w:sz w:val="24"/>
          <w:szCs w:val="24"/>
        </w:rPr>
        <w:t xml:space="preserve">4 638 </w:t>
      </w:r>
      <w:r>
        <w:rPr>
          <w:rFonts w:ascii="Times New Roman" w:eastAsia="Times New Roman" w:hAnsi="Times New Roman"/>
          <w:sz w:val="24"/>
          <w:szCs w:val="24"/>
        </w:rPr>
        <w:t>601</w:t>
      </w:r>
      <w:r w:rsidRPr="002040D2">
        <w:rPr>
          <w:rFonts w:ascii="Times New Roman" w:eastAsia="Times New Roman" w:hAnsi="Times New Roman"/>
          <w:sz w:val="24"/>
          <w:szCs w:val="24"/>
        </w:rPr>
        <w:t xml:space="preserve"> тыс. тенге или 17%. Общие расходы 2014г. сложились в сумме 28 066 539 тыс. тенге, в сравнении с аналогичным периодом 2013г. рост общих расходов составил 2 906 072 тыс. тенге или 12%.</w:t>
      </w:r>
    </w:p>
    <w:p w:rsidR="00447B7F" w:rsidRDefault="00447B7F" w:rsidP="00447B7F">
      <w:pPr>
        <w:spacing w:after="0"/>
        <w:ind w:firstLine="567"/>
        <w:jc w:val="both"/>
        <w:rPr>
          <w:rFonts w:ascii="Times New Roman" w:eastAsia="Times New Roman" w:hAnsi="Times New Roman"/>
          <w:sz w:val="24"/>
          <w:szCs w:val="24"/>
        </w:rPr>
      </w:pPr>
      <w:r w:rsidRPr="002040D2">
        <w:rPr>
          <w:rFonts w:ascii="Times New Roman" w:eastAsia="Times New Roman" w:hAnsi="Times New Roman"/>
          <w:sz w:val="24"/>
          <w:szCs w:val="24"/>
        </w:rPr>
        <w:t>Увеличение расходов в 2015г. в основном связано с признанием убытка от обесценения нефинансовых активов на 4 001 791 тыс. тенге.</w:t>
      </w:r>
    </w:p>
    <w:p w:rsidR="00447B7F" w:rsidRDefault="00447B7F" w:rsidP="00447B7F">
      <w:pPr>
        <w:spacing w:after="0"/>
        <w:ind w:firstLine="567"/>
        <w:jc w:val="both"/>
        <w:rPr>
          <w:rFonts w:ascii="Times New Roman" w:eastAsia="Times New Roman" w:hAnsi="Times New Roman"/>
          <w:sz w:val="24"/>
          <w:szCs w:val="24"/>
        </w:rPr>
      </w:pPr>
    </w:p>
    <w:tbl>
      <w:tblPr>
        <w:tblW w:w="9300" w:type="dxa"/>
        <w:tblInd w:w="93" w:type="dxa"/>
        <w:tblLook w:val="04A0" w:firstRow="1" w:lastRow="0" w:firstColumn="1" w:lastColumn="0" w:noHBand="0" w:noVBand="1"/>
      </w:tblPr>
      <w:tblGrid>
        <w:gridCol w:w="4480"/>
        <w:gridCol w:w="1434"/>
        <w:gridCol w:w="1551"/>
        <w:gridCol w:w="1835"/>
      </w:tblGrid>
      <w:tr w:rsidR="00447B7F" w:rsidRPr="00344DC4" w:rsidTr="00F065B0">
        <w:trPr>
          <w:trHeight w:val="240"/>
        </w:trPr>
        <w:tc>
          <w:tcPr>
            <w:tcW w:w="4480" w:type="dxa"/>
            <w:tcBorders>
              <w:top w:val="nil"/>
              <w:left w:val="nil"/>
              <w:bottom w:val="nil"/>
              <w:right w:val="nil"/>
            </w:tcBorders>
            <w:shd w:val="clear" w:color="000000" w:fill="31869B"/>
            <w:noWrap/>
            <w:vAlign w:val="bottom"/>
            <w:hideMark/>
          </w:tcPr>
          <w:p w:rsidR="00447B7F" w:rsidRPr="00344DC4" w:rsidRDefault="00447B7F" w:rsidP="00F065B0">
            <w:pPr>
              <w:spacing w:after="0" w:line="240" w:lineRule="auto"/>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 </w:t>
            </w:r>
          </w:p>
        </w:tc>
        <w:tc>
          <w:tcPr>
            <w:tcW w:w="4820" w:type="dxa"/>
            <w:gridSpan w:val="3"/>
            <w:tcBorders>
              <w:top w:val="nil"/>
              <w:left w:val="nil"/>
              <w:bottom w:val="nil"/>
              <w:right w:val="nil"/>
            </w:tcBorders>
            <w:shd w:val="clear" w:color="000000" w:fill="31869B"/>
            <w:noWrap/>
            <w:vAlign w:val="bottom"/>
            <w:hideMark/>
          </w:tcPr>
          <w:p w:rsidR="00447B7F" w:rsidRPr="00344DC4" w:rsidRDefault="00447B7F" w:rsidP="00F065B0">
            <w:pPr>
              <w:spacing w:after="0" w:line="240" w:lineRule="auto"/>
              <w:rPr>
                <w:rFonts w:ascii="Times New Roman" w:eastAsia="Times New Roman" w:hAnsi="Times New Roman" w:cs="Times New Roman"/>
                <w:b/>
                <w:bCs/>
                <w:color w:val="000000"/>
                <w:sz w:val="20"/>
                <w:szCs w:val="20"/>
              </w:rPr>
            </w:pPr>
            <w:r w:rsidRPr="00344DC4">
              <w:rPr>
                <w:rFonts w:ascii="Times New Roman" w:eastAsia="Times New Roman" w:hAnsi="Times New Roman" w:cs="Times New Roman"/>
                <w:b/>
                <w:bCs/>
                <w:color w:val="000000"/>
                <w:sz w:val="20"/>
                <w:szCs w:val="20"/>
              </w:rPr>
              <w:t>Себестоимость продаж</w:t>
            </w:r>
          </w:p>
        </w:tc>
      </w:tr>
      <w:tr w:rsidR="00447B7F" w:rsidRPr="00344DC4" w:rsidTr="00F065B0">
        <w:trPr>
          <w:trHeight w:val="240"/>
        </w:trPr>
        <w:tc>
          <w:tcPr>
            <w:tcW w:w="4480"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447B7F" w:rsidRPr="00344DC4" w:rsidRDefault="00447B7F" w:rsidP="00F065B0">
            <w:pPr>
              <w:spacing w:after="0" w:line="240" w:lineRule="auto"/>
              <w:rPr>
                <w:rFonts w:ascii="Times New Roman" w:eastAsia="Times New Roman" w:hAnsi="Times New Roman" w:cs="Times New Roman"/>
                <w:b/>
                <w:bCs/>
                <w:color w:val="000000"/>
                <w:sz w:val="18"/>
                <w:szCs w:val="18"/>
              </w:rPr>
            </w:pPr>
            <w:r w:rsidRPr="00344DC4">
              <w:rPr>
                <w:rFonts w:ascii="Times New Roman" w:eastAsia="Times New Roman" w:hAnsi="Times New Roman" w:cs="Times New Roman"/>
                <w:b/>
                <w:bCs/>
                <w:color w:val="000000"/>
                <w:sz w:val="18"/>
                <w:szCs w:val="18"/>
              </w:rPr>
              <w:t>Показатель, тыс</w:t>
            </w:r>
            <w:proofErr w:type="gramStart"/>
            <w:r w:rsidRPr="00344DC4">
              <w:rPr>
                <w:rFonts w:ascii="Times New Roman" w:eastAsia="Times New Roman" w:hAnsi="Times New Roman" w:cs="Times New Roman"/>
                <w:b/>
                <w:bCs/>
                <w:color w:val="000000"/>
                <w:sz w:val="18"/>
                <w:szCs w:val="18"/>
              </w:rPr>
              <w:t>.т</w:t>
            </w:r>
            <w:proofErr w:type="gramEnd"/>
            <w:r w:rsidRPr="00344DC4">
              <w:rPr>
                <w:rFonts w:ascii="Times New Roman" w:eastAsia="Times New Roman" w:hAnsi="Times New Roman" w:cs="Times New Roman"/>
                <w:b/>
                <w:bCs/>
                <w:color w:val="000000"/>
                <w:sz w:val="18"/>
                <w:szCs w:val="18"/>
              </w:rPr>
              <w:t>енге</w:t>
            </w:r>
          </w:p>
        </w:tc>
        <w:tc>
          <w:tcPr>
            <w:tcW w:w="1434" w:type="dxa"/>
            <w:tcBorders>
              <w:top w:val="single" w:sz="4" w:space="0" w:color="auto"/>
              <w:left w:val="nil"/>
              <w:bottom w:val="single" w:sz="4" w:space="0" w:color="auto"/>
              <w:right w:val="single" w:sz="4" w:space="0" w:color="auto"/>
            </w:tcBorders>
            <w:shd w:val="clear" w:color="000000" w:fill="92CDDC"/>
            <w:noWrap/>
            <w:vAlign w:val="center"/>
            <w:hideMark/>
          </w:tcPr>
          <w:p w:rsidR="00447B7F" w:rsidRPr="00344DC4" w:rsidRDefault="00447B7F" w:rsidP="00F065B0">
            <w:pPr>
              <w:spacing w:after="0" w:line="240" w:lineRule="auto"/>
              <w:jc w:val="center"/>
              <w:rPr>
                <w:rFonts w:ascii="Times New Roman" w:eastAsia="Times New Roman" w:hAnsi="Times New Roman" w:cs="Times New Roman"/>
                <w:b/>
                <w:bCs/>
                <w:color w:val="000000"/>
                <w:sz w:val="18"/>
                <w:szCs w:val="18"/>
              </w:rPr>
            </w:pPr>
            <w:r w:rsidRPr="00344DC4">
              <w:rPr>
                <w:rFonts w:ascii="Times New Roman" w:eastAsia="Times New Roman" w:hAnsi="Times New Roman" w:cs="Times New Roman"/>
                <w:b/>
                <w:bCs/>
                <w:color w:val="000000"/>
                <w:sz w:val="18"/>
                <w:szCs w:val="18"/>
              </w:rPr>
              <w:t>Факт 2013 г.</w:t>
            </w:r>
          </w:p>
        </w:tc>
        <w:tc>
          <w:tcPr>
            <w:tcW w:w="1551" w:type="dxa"/>
            <w:tcBorders>
              <w:top w:val="single" w:sz="4" w:space="0" w:color="auto"/>
              <w:left w:val="nil"/>
              <w:bottom w:val="single" w:sz="4" w:space="0" w:color="auto"/>
              <w:right w:val="single" w:sz="4" w:space="0" w:color="auto"/>
            </w:tcBorders>
            <w:shd w:val="clear" w:color="000000" w:fill="92CDDC"/>
            <w:noWrap/>
            <w:vAlign w:val="center"/>
            <w:hideMark/>
          </w:tcPr>
          <w:p w:rsidR="00447B7F" w:rsidRPr="00344DC4" w:rsidRDefault="00447B7F" w:rsidP="00F065B0">
            <w:pPr>
              <w:spacing w:after="0" w:line="240" w:lineRule="auto"/>
              <w:jc w:val="center"/>
              <w:rPr>
                <w:rFonts w:ascii="Times New Roman" w:eastAsia="Times New Roman" w:hAnsi="Times New Roman" w:cs="Times New Roman"/>
                <w:b/>
                <w:bCs/>
                <w:color w:val="000000"/>
                <w:sz w:val="18"/>
                <w:szCs w:val="18"/>
              </w:rPr>
            </w:pPr>
            <w:r w:rsidRPr="00344DC4">
              <w:rPr>
                <w:rFonts w:ascii="Times New Roman" w:eastAsia="Times New Roman" w:hAnsi="Times New Roman" w:cs="Times New Roman"/>
                <w:b/>
                <w:bCs/>
                <w:color w:val="000000"/>
                <w:sz w:val="18"/>
                <w:szCs w:val="18"/>
              </w:rPr>
              <w:t>Факт 2014 г.</w:t>
            </w:r>
          </w:p>
        </w:tc>
        <w:tc>
          <w:tcPr>
            <w:tcW w:w="1835" w:type="dxa"/>
            <w:tcBorders>
              <w:top w:val="single" w:sz="4" w:space="0" w:color="auto"/>
              <w:left w:val="nil"/>
              <w:bottom w:val="single" w:sz="4" w:space="0" w:color="auto"/>
              <w:right w:val="single" w:sz="4" w:space="0" w:color="auto"/>
            </w:tcBorders>
            <w:shd w:val="clear" w:color="000000" w:fill="92CDDC"/>
            <w:vAlign w:val="center"/>
            <w:hideMark/>
          </w:tcPr>
          <w:p w:rsidR="00447B7F" w:rsidRPr="00344DC4" w:rsidRDefault="00447B7F" w:rsidP="00F065B0">
            <w:pPr>
              <w:spacing w:after="0" w:line="240" w:lineRule="auto"/>
              <w:jc w:val="center"/>
              <w:rPr>
                <w:rFonts w:ascii="Times New Roman" w:eastAsia="Times New Roman" w:hAnsi="Times New Roman" w:cs="Times New Roman"/>
                <w:b/>
                <w:bCs/>
                <w:color w:val="000000"/>
                <w:sz w:val="18"/>
                <w:szCs w:val="18"/>
              </w:rPr>
            </w:pPr>
            <w:r w:rsidRPr="00344DC4">
              <w:rPr>
                <w:rFonts w:ascii="Times New Roman" w:eastAsia="Times New Roman" w:hAnsi="Times New Roman" w:cs="Times New Roman"/>
                <w:b/>
                <w:bCs/>
                <w:color w:val="000000"/>
                <w:sz w:val="18"/>
                <w:szCs w:val="18"/>
              </w:rPr>
              <w:t>Факт 2015 г.</w:t>
            </w:r>
          </w:p>
        </w:tc>
      </w:tr>
      <w:tr w:rsidR="00447B7F" w:rsidRPr="00344DC4"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Технологические потери электроэнергии в сетях</w:t>
            </w:r>
          </w:p>
        </w:tc>
        <w:tc>
          <w:tcPr>
            <w:tcW w:w="1434"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8 529 206</w:t>
            </w:r>
          </w:p>
        </w:tc>
        <w:tc>
          <w:tcPr>
            <w:tcW w:w="1551"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9 056 113</w:t>
            </w:r>
          </w:p>
        </w:tc>
        <w:tc>
          <w:tcPr>
            <w:tcW w:w="1835"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8 859 514</w:t>
            </w:r>
          </w:p>
        </w:tc>
      </w:tr>
      <w:tr w:rsidR="00447B7F" w:rsidRPr="00344DC4" w:rsidTr="00F065B0">
        <w:trPr>
          <w:trHeight w:val="240"/>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344DC4" w:rsidRDefault="00447B7F" w:rsidP="00F065B0">
            <w:pPr>
              <w:spacing w:after="0" w:line="240" w:lineRule="auto"/>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Оплата труда и связанные расходы</w:t>
            </w:r>
          </w:p>
        </w:tc>
        <w:tc>
          <w:tcPr>
            <w:tcW w:w="1434"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5 997 552</w:t>
            </w:r>
          </w:p>
        </w:tc>
        <w:tc>
          <w:tcPr>
            <w:tcW w:w="1551"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6 767 628</w:t>
            </w:r>
          </w:p>
        </w:tc>
        <w:tc>
          <w:tcPr>
            <w:tcW w:w="1835"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7 298 053</w:t>
            </w:r>
          </w:p>
        </w:tc>
      </w:tr>
      <w:tr w:rsidR="00447B7F" w:rsidRPr="00344DC4" w:rsidTr="00F065B0">
        <w:trPr>
          <w:trHeight w:val="240"/>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344DC4" w:rsidRDefault="00447B7F" w:rsidP="00F065B0">
            <w:pPr>
              <w:spacing w:after="0" w:line="240" w:lineRule="auto"/>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Износ и амортизация</w:t>
            </w:r>
          </w:p>
        </w:tc>
        <w:tc>
          <w:tcPr>
            <w:tcW w:w="1434"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3 410 442</w:t>
            </w:r>
          </w:p>
        </w:tc>
        <w:tc>
          <w:tcPr>
            <w:tcW w:w="1551"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4 473 923</w:t>
            </w:r>
          </w:p>
        </w:tc>
        <w:tc>
          <w:tcPr>
            <w:tcW w:w="1835"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4 929 562</w:t>
            </w:r>
          </w:p>
        </w:tc>
      </w:tr>
      <w:tr w:rsidR="00447B7F" w:rsidRPr="00344DC4" w:rsidTr="00F065B0">
        <w:trPr>
          <w:trHeight w:val="240"/>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344DC4" w:rsidRDefault="00447B7F" w:rsidP="00F065B0">
            <w:pPr>
              <w:spacing w:after="0" w:line="240" w:lineRule="auto"/>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Материалы</w:t>
            </w:r>
          </w:p>
        </w:tc>
        <w:tc>
          <w:tcPr>
            <w:tcW w:w="1434"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1 319 656</w:t>
            </w:r>
          </w:p>
        </w:tc>
        <w:tc>
          <w:tcPr>
            <w:tcW w:w="1551"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1 598 329</w:t>
            </w:r>
          </w:p>
        </w:tc>
        <w:tc>
          <w:tcPr>
            <w:tcW w:w="1835"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1 509 257</w:t>
            </w:r>
          </w:p>
        </w:tc>
      </w:tr>
      <w:tr w:rsidR="00447B7F" w:rsidRPr="00344DC4" w:rsidTr="00F065B0">
        <w:trPr>
          <w:trHeight w:val="240"/>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344DC4" w:rsidRDefault="00447B7F" w:rsidP="00F065B0">
            <w:pPr>
              <w:spacing w:after="0" w:line="240" w:lineRule="auto"/>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Ремонт и обслуживание</w:t>
            </w:r>
          </w:p>
        </w:tc>
        <w:tc>
          <w:tcPr>
            <w:tcW w:w="1434"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1 066 474</w:t>
            </w:r>
          </w:p>
        </w:tc>
        <w:tc>
          <w:tcPr>
            <w:tcW w:w="1551"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1 028 196</w:t>
            </w:r>
          </w:p>
        </w:tc>
        <w:tc>
          <w:tcPr>
            <w:tcW w:w="1835"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441 027</w:t>
            </w:r>
          </w:p>
        </w:tc>
      </w:tr>
      <w:tr w:rsidR="00447B7F" w:rsidRPr="00344DC4" w:rsidTr="00F065B0">
        <w:trPr>
          <w:trHeight w:val="240"/>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344DC4" w:rsidRDefault="00447B7F" w:rsidP="00F065B0">
            <w:pPr>
              <w:spacing w:after="0" w:line="240" w:lineRule="auto"/>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Налоги</w:t>
            </w:r>
          </w:p>
        </w:tc>
        <w:tc>
          <w:tcPr>
            <w:tcW w:w="1434"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767 103</w:t>
            </w:r>
          </w:p>
        </w:tc>
        <w:tc>
          <w:tcPr>
            <w:tcW w:w="1551"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991 435</w:t>
            </w:r>
          </w:p>
        </w:tc>
        <w:tc>
          <w:tcPr>
            <w:tcW w:w="1835"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1 004 477</w:t>
            </w:r>
          </w:p>
        </w:tc>
      </w:tr>
      <w:tr w:rsidR="00447B7F" w:rsidRPr="00344DC4" w:rsidTr="00F065B0">
        <w:trPr>
          <w:trHeight w:val="240"/>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344DC4" w:rsidRDefault="00447B7F" w:rsidP="00F065B0">
            <w:pPr>
              <w:spacing w:after="0" w:line="240" w:lineRule="auto"/>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Услуги сторонних организаций</w:t>
            </w:r>
          </w:p>
        </w:tc>
        <w:tc>
          <w:tcPr>
            <w:tcW w:w="1434"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663 279</w:t>
            </w:r>
          </w:p>
        </w:tc>
        <w:tc>
          <w:tcPr>
            <w:tcW w:w="1551"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751 337</w:t>
            </w:r>
          </w:p>
        </w:tc>
        <w:tc>
          <w:tcPr>
            <w:tcW w:w="1835"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668 898</w:t>
            </w:r>
          </w:p>
        </w:tc>
      </w:tr>
      <w:tr w:rsidR="00447B7F" w:rsidRPr="00344DC4" w:rsidTr="00F065B0">
        <w:trPr>
          <w:trHeight w:val="240"/>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344DC4" w:rsidRDefault="00447B7F" w:rsidP="00F065B0">
            <w:pPr>
              <w:spacing w:after="0" w:line="240" w:lineRule="auto"/>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Топливо и энергия</w:t>
            </w:r>
          </w:p>
        </w:tc>
        <w:tc>
          <w:tcPr>
            <w:tcW w:w="1434"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460 476</w:t>
            </w:r>
          </w:p>
        </w:tc>
        <w:tc>
          <w:tcPr>
            <w:tcW w:w="1551"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485 186</w:t>
            </w:r>
          </w:p>
        </w:tc>
        <w:tc>
          <w:tcPr>
            <w:tcW w:w="1835"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474 996</w:t>
            </w:r>
          </w:p>
        </w:tc>
      </w:tr>
      <w:tr w:rsidR="00447B7F" w:rsidRPr="00344DC4" w:rsidTr="00F065B0">
        <w:trPr>
          <w:trHeight w:val="480"/>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344DC4" w:rsidRDefault="00447B7F" w:rsidP="00F065B0">
            <w:pPr>
              <w:spacing w:after="0" w:line="240" w:lineRule="auto"/>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 xml:space="preserve">Восстановление начисление резерва на обесценение </w:t>
            </w:r>
            <w:proofErr w:type="gramStart"/>
            <w:r w:rsidRPr="00344DC4">
              <w:rPr>
                <w:rFonts w:ascii="Times New Roman" w:eastAsia="Times New Roman" w:hAnsi="Times New Roman" w:cs="Times New Roman"/>
                <w:color w:val="000000"/>
                <w:sz w:val="18"/>
                <w:szCs w:val="18"/>
              </w:rPr>
              <w:t>товарно - материальных</w:t>
            </w:r>
            <w:proofErr w:type="gramEnd"/>
            <w:r w:rsidRPr="00344DC4">
              <w:rPr>
                <w:rFonts w:ascii="Times New Roman" w:eastAsia="Times New Roman" w:hAnsi="Times New Roman" w:cs="Times New Roman"/>
                <w:color w:val="000000"/>
                <w:sz w:val="18"/>
                <w:szCs w:val="18"/>
              </w:rPr>
              <w:t xml:space="preserve"> запасов</w:t>
            </w:r>
          </w:p>
        </w:tc>
        <w:tc>
          <w:tcPr>
            <w:tcW w:w="1434"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16 685</w:t>
            </w:r>
          </w:p>
        </w:tc>
        <w:tc>
          <w:tcPr>
            <w:tcW w:w="1551"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Pr="00344DC4">
              <w:rPr>
                <w:rFonts w:ascii="Times New Roman" w:eastAsia="Times New Roman" w:hAnsi="Times New Roman" w:cs="Times New Roman"/>
                <w:color w:val="000000"/>
                <w:sz w:val="18"/>
                <w:szCs w:val="18"/>
              </w:rPr>
              <w:t>19 394</w:t>
            </w:r>
          </w:p>
        </w:tc>
        <w:tc>
          <w:tcPr>
            <w:tcW w:w="1835"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Pr="00344DC4">
              <w:rPr>
                <w:rFonts w:ascii="Times New Roman" w:eastAsia="Times New Roman" w:hAnsi="Times New Roman" w:cs="Times New Roman"/>
                <w:color w:val="000000"/>
                <w:sz w:val="18"/>
                <w:szCs w:val="18"/>
              </w:rPr>
              <w:t xml:space="preserve"> 60 677</w:t>
            </w:r>
          </w:p>
        </w:tc>
      </w:tr>
      <w:tr w:rsidR="00447B7F" w:rsidRPr="00344DC4" w:rsidTr="00F065B0">
        <w:trPr>
          <w:trHeight w:val="240"/>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344DC4" w:rsidRDefault="00447B7F" w:rsidP="00F065B0">
            <w:pPr>
              <w:spacing w:after="0" w:line="240" w:lineRule="auto"/>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Прочие</w:t>
            </w:r>
          </w:p>
        </w:tc>
        <w:tc>
          <w:tcPr>
            <w:tcW w:w="1434"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734 278</w:t>
            </w:r>
          </w:p>
        </w:tc>
        <w:tc>
          <w:tcPr>
            <w:tcW w:w="1551"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248 196</w:t>
            </w:r>
          </w:p>
        </w:tc>
        <w:tc>
          <w:tcPr>
            <w:tcW w:w="1835"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color w:val="000000"/>
                <w:sz w:val="18"/>
                <w:szCs w:val="18"/>
              </w:rPr>
            </w:pPr>
            <w:r w:rsidRPr="00344DC4">
              <w:rPr>
                <w:rFonts w:ascii="Times New Roman" w:eastAsia="Times New Roman" w:hAnsi="Times New Roman" w:cs="Times New Roman"/>
                <w:color w:val="000000"/>
                <w:sz w:val="18"/>
                <w:szCs w:val="18"/>
              </w:rPr>
              <w:t>250 293</w:t>
            </w:r>
          </w:p>
        </w:tc>
      </w:tr>
      <w:tr w:rsidR="00447B7F" w:rsidRPr="00344DC4"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rPr>
                <w:rFonts w:ascii="Times New Roman" w:eastAsia="Times New Roman" w:hAnsi="Times New Roman" w:cs="Times New Roman"/>
                <w:b/>
                <w:bCs/>
                <w:color w:val="000000"/>
                <w:sz w:val="18"/>
                <w:szCs w:val="18"/>
              </w:rPr>
            </w:pPr>
            <w:r w:rsidRPr="00344DC4">
              <w:rPr>
                <w:rFonts w:ascii="Times New Roman" w:eastAsia="Times New Roman" w:hAnsi="Times New Roman" w:cs="Times New Roman"/>
                <w:b/>
                <w:bCs/>
                <w:color w:val="000000"/>
                <w:sz w:val="18"/>
                <w:szCs w:val="18"/>
              </w:rPr>
              <w:t>Итого</w:t>
            </w:r>
          </w:p>
        </w:tc>
        <w:tc>
          <w:tcPr>
            <w:tcW w:w="1434"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b/>
                <w:bCs/>
                <w:color w:val="000000"/>
                <w:sz w:val="18"/>
                <w:szCs w:val="18"/>
              </w:rPr>
            </w:pPr>
            <w:r w:rsidRPr="00344DC4">
              <w:rPr>
                <w:rFonts w:ascii="Times New Roman" w:eastAsia="Times New Roman" w:hAnsi="Times New Roman" w:cs="Times New Roman"/>
                <w:b/>
                <w:bCs/>
                <w:color w:val="000000"/>
                <w:sz w:val="18"/>
                <w:szCs w:val="18"/>
              </w:rPr>
              <w:t>22 487 990</w:t>
            </w:r>
          </w:p>
        </w:tc>
        <w:tc>
          <w:tcPr>
            <w:tcW w:w="1551"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b/>
                <w:bCs/>
                <w:color w:val="000000"/>
                <w:sz w:val="18"/>
                <w:szCs w:val="18"/>
              </w:rPr>
            </w:pPr>
            <w:r w:rsidRPr="00344DC4">
              <w:rPr>
                <w:rFonts w:ascii="Times New Roman" w:eastAsia="Times New Roman" w:hAnsi="Times New Roman" w:cs="Times New Roman"/>
                <w:b/>
                <w:bCs/>
                <w:color w:val="000000"/>
                <w:sz w:val="18"/>
                <w:szCs w:val="18"/>
              </w:rPr>
              <w:t>25 380 949</w:t>
            </w:r>
          </w:p>
        </w:tc>
        <w:tc>
          <w:tcPr>
            <w:tcW w:w="1835" w:type="dxa"/>
            <w:tcBorders>
              <w:top w:val="nil"/>
              <w:left w:val="nil"/>
              <w:bottom w:val="single" w:sz="4" w:space="0" w:color="auto"/>
              <w:right w:val="single" w:sz="4" w:space="0" w:color="auto"/>
            </w:tcBorders>
            <w:shd w:val="clear" w:color="auto" w:fill="auto"/>
            <w:noWrap/>
            <w:vAlign w:val="bottom"/>
            <w:hideMark/>
          </w:tcPr>
          <w:p w:rsidR="00447B7F" w:rsidRPr="00344DC4" w:rsidRDefault="00447B7F" w:rsidP="00F065B0">
            <w:pPr>
              <w:spacing w:after="0" w:line="240" w:lineRule="auto"/>
              <w:jc w:val="center"/>
              <w:rPr>
                <w:rFonts w:ascii="Times New Roman" w:eastAsia="Times New Roman" w:hAnsi="Times New Roman" w:cs="Times New Roman"/>
                <w:b/>
                <w:bCs/>
                <w:color w:val="000000"/>
                <w:sz w:val="18"/>
                <w:szCs w:val="18"/>
              </w:rPr>
            </w:pPr>
            <w:r w:rsidRPr="00344DC4">
              <w:rPr>
                <w:rFonts w:ascii="Times New Roman" w:eastAsia="Times New Roman" w:hAnsi="Times New Roman" w:cs="Times New Roman"/>
                <w:b/>
                <w:bCs/>
                <w:color w:val="000000"/>
                <w:sz w:val="18"/>
                <w:szCs w:val="18"/>
              </w:rPr>
              <w:t>25 375 400</w:t>
            </w:r>
          </w:p>
        </w:tc>
      </w:tr>
    </w:tbl>
    <w:p w:rsidR="00447B7F" w:rsidRDefault="00447B7F" w:rsidP="00447B7F">
      <w:pPr>
        <w:spacing w:after="0"/>
        <w:ind w:firstLine="708"/>
        <w:jc w:val="both"/>
        <w:rPr>
          <w:rFonts w:ascii="Times New Roman" w:eastAsia="Times New Roman" w:hAnsi="Times New Roman" w:cs="Times New Roman"/>
          <w:b/>
          <w:sz w:val="28"/>
          <w:szCs w:val="28"/>
        </w:rPr>
      </w:pPr>
    </w:p>
    <w:p w:rsidR="00447B7F" w:rsidRPr="002040D2" w:rsidRDefault="00447B7F" w:rsidP="00447B7F">
      <w:pPr>
        <w:spacing w:after="0"/>
        <w:ind w:firstLine="567"/>
        <w:jc w:val="both"/>
        <w:rPr>
          <w:rFonts w:ascii="Times New Roman" w:eastAsia="Times New Roman" w:hAnsi="Times New Roman"/>
          <w:sz w:val="24"/>
          <w:szCs w:val="24"/>
        </w:rPr>
      </w:pPr>
      <w:r w:rsidRPr="002040D2">
        <w:rPr>
          <w:rFonts w:ascii="Times New Roman" w:eastAsia="Times New Roman" w:hAnsi="Times New Roman"/>
          <w:sz w:val="24"/>
          <w:szCs w:val="24"/>
        </w:rPr>
        <w:t xml:space="preserve">В сравнении с аналогичным периодом прошлого года снижение </w:t>
      </w:r>
      <w:r w:rsidRPr="002040D2">
        <w:rPr>
          <w:rFonts w:ascii="Times New Roman" w:eastAsia="Times New Roman" w:hAnsi="Times New Roman"/>
          <w:b/>
          <w:sz w:val="24"/>
          <w:szCs w:val="24"/>
        </w:rPr>
        <w:t>затрат по себестоимости</w:t>
      </w:r>
      <w:r w:rsidRPr="002040D2">
        <w:rPr>
          <w:rFonts w:ascii="Times New Roman" w:eastAsia="Times New Roman" w:hAnsi="Times New Roman"/>
          <w:sz w:val="24"/>
          <w:szCs w:val="24"/>
        </w:rPr>
        <w:t xml:space="preserve"> составило 5 549 тыс. тенге. Снижение затрат обусловлено в основном снижением расходов, напрямую связанных со снижением объемов передачи электрической энергии (технологические потери, услуги системного оператора).</w:t>
      </w:r>
    </w:p>
    <w:p w:rsidR="00447B7F" w:rsidRPr="002040D2" w:rsidRDefault="00447B7F" w:rsidP="00447B7F">
      <w:pPr>
        <w:spacing w:after="0"/>
        <w:ind w:firstLine="567"/>
        <w:jc w:val="both"/>
        <w:rPr>
          <w:rFonts w:ascii="Times New Roman" w:eastAsia="Times New Roman" w:hAnsi="Times New Roman"/>
          <w:sz w:val="24"/>
          <w:szCs w:val="24"/>
        </w:rPr>
      </w:pPr>
      <w:proofErr w:type="gramStart"/>
      <w:r w:rsidRPr="002040D2">
        <w:rPr>
          <w:rFonts w:ascii="Times New Roman" w:eastAsia="Times New Roman" w:hAnsi="Times New Roman"/>
          <w:sz w:val="24"/>
          <w:szCs w:val="24"/>
        </w:rPr>
        <w:t>При этом, рост по фактическим затратам произошел за счет амортизационных отчислений (приобретение основных средств и нематериальных активов, в рамках реализации инвестиционной программы), затрат на оплату труда производственного персонала (связано с ежегодной индексацией заработной платы, ростом численности персонала, социальными выплатами по Коллективному договору), ростом затрат по налогам (изменением учета затрат с 2012г. и ростом налога на имущество, в связи с реализацией</w:t>
      </w:r>
      <w:proofErr w:type="gramEnd"/>
      <w:r w:rsidRPr="002040D2">
        <w:rPr>
          <w:rFonts w:ascii="Times New Roman" w:eastAsia="Times New Roman" w:hAnsi="Times New Roman"/>
          <w:sz w:val="24"/>
          <w:szCs w:val="24"/>
        </w:rPr>
        <w:t xml:space="preserve"> инвестиционной программы).  В  сравнении с показателями 2013г. рост к 2015г. составил 13%.</w:t>
      </w:r>
    </w:p>
    <w:p w:rsidR="00447B7F" w:rsidRDefault="00447B7F" w:rsidP="00447B7F">
      <w:pPr>
        <w:spacing w:after="0"/>
        <w:ind w:firstLine="567"/>
        <w:jc w:val="both"/>
        <w:rPr>
          <w:rFonts w:ascii="Times New Roman" w:eastAsia="Times New Roman" w:hAnsi="Times New Roman"/>
          <w:sz w:val="28"/>
          <w:szCs w:val="28"/>
        </w:rPr>
      </w:pPr>
    </w:p>
    <w:p w:rsidR="006D3E56" w:rsidRDefault="006D3E56" w:rsidP="00447B7F">
      <w:pPr>
        <w:spacing w:after="0"/>
        <w:ind w:firstLine="567"/>
        <w:jc w:val="both"/>
        <w:rPr>
          <w:rFonts w:ascii="Times New Roman" w:eastAsia="Times New Roman" w:hAnsi="Times New Roman"/>
          <w:sz w:val="28"/>
          <w:szCs w:val="28"/>
        </w:rPr>
      </w:pPr>
    </w:p>
    <w:p w:rsidR="006D3E56" w:rsidRDefault="006D3E56" w:rsidP="00447B7F">
      <w:pPr>
        <w:spacing w:after="0"/>
        <w:ind w:firstLine="567"/>
        <w:jc w:val="both"/>
        <w:rPr>
          <w:rFonts w:ascii="Times New Roman" w:eastAsia="Times New Roman" w:hAnsi="Times New Roman"/>
          <w:sz w:val="28"/>
          <w:szCs w:val="28"/>
        </w:rPr>
      </w:pPr>
    </w:p>
    <w:p w:rsidR="006D3E56" w:rsidRDefault="006D3E56" w:rsidP="00447B7F">
      <w:pPr>
        <w:spacing w:after="0"/>
        <w:ind w:firstLine="567"/>
        <w:jc w:val="both"/>
        <w:rPr>
          <w:rFonts w:ascii="Times New Roman" w:eastAsia="Times New Roman" w:hAnsi="Times New Roman"/>
          <w:sz w:val="28"/>
          <w:szCs w:val="28"/>
        </w:rPr>
      </w:pPr>
    </w:p>
    <w:tbl>
      <w:tblPr>
        <w:tblW w:w="9300" w:type="dxa"/>
        <w:tblInd w:w="93" w:type="dxa"/>
        <w:tblLook w:val="04A0" w:firstRow="1" w:lastRow="0" w:firstColumn="1" w:lastColumn="0" w:noHBand="0" w:noVBand="1"/>
      </w:tblPr>
      <w:tblGrid>
        <w:gridCol w:w="4480"/>
        <w:gridCol w:w="1393"/>
        <w:gridCol w:w="1472"/>
        <w:gridCol w:w="1955"/>
      </w:tblGrid>
      <w:tr w:rsidR="00447B7F" w:rsidRPr="00AF32AB" w:rsidTr="00F065B0">
        <w:trPr>
          <w:trHeight w:val="300"/>
        </w:trPr>
        <w:tc>
          <w:tcPr>
            <w:tcW w:w="4480" w:type="dxa"/>
            <w:tcBorders>
              <w:top w:val="nil"/>
              <w:left w:val="nil"/>
              <w:bottom w:val="nil"/>
              <w:right w:val="nil"/>
            </w:tcBorders>
            <w:shd w:val="clear" w:color="000000" w:fill="31869B"/>
            <w:vAlign w:val="center"/>
            <w:hideMark/>
          </w:tcPr>
          <w:p w:rsidR="00447B7F" w:rsidRPr="00AF32AB" w:rsidRDefault="00447B7F" w:rsidP="00F065B0">
            <w:pPr>
              <w:spacing w:after="0" w:line="240" w:lineRule="auto"/>
              <w:jc w:val="center"/>
              <w:rPr>
                <w:rFonts w:ascii="Times New Roman" w:eastAsia="Times New Roman" w:hAnsi="Times New Roman" w:cs="Times New Roman"/>
                <w:color w:val="000000"/>
                <w:sz w:val="20"/>
                <w:szCs w:val="20"/>
              </w:rPr>
            </w:pPr>
          </w:p>
        </w:tc>
        <w:tc>
          <w:tcPr>
            <w:tcW w:w="4820" w:type="dxa"/>
            <w:gridSpan w:val="3"/>
            <w:tcBorders>
              <w:top w:val="nil"/>
              <w:left w:val="nil"/>
              <w:bottom w:val="single" w:sz="4" w:space="0" w:color="auto"/>
              <w:right w:val="nil"/>
            </w:tcBorders>
            <w:shd w:val="clear" w:color="000000" w:fill="31869B"/>
            <w:vAlign w:val="center"/>
            <w:hideMark/>
          </w:tcPr>
          <w:p w:rsidR="00447B7F" w:rsidRPr="00AF32AB" w:rsidRDefault="00447B7F" w:rsidP="00F065B0">
            <w:pPr>
              <w:spacing w:after="0" w:line="240" w:lineRule="auto"/>
              <w:rPr>
                <w:rFonts w:ascii="Times New Roman" w:eastAsia="Times New Roman" w:hAnsi="Times New Roman" w:cs="Times New Roman"/>
                <w:b/>
                <w:bCs/>
                <w:color w:val="000000"/>
                <w:sz w:val="20"/>
                <w:szCs w:val="20"/>
              </w:rPr>
            </w:pPr>
            <w:r w:rsidRPr="00AF32AB">
              <w:rPr>
                <w:rFonts w:ascii="Times New Roman" w:eastAsia="Times New Roman" w:hAnsi="Times New Roman" w:cs="Times New Roman"/>
                <w:b/>
                <w:bCs/>
                <w:color w:val="000000"/>
                <w:sz w:val="20"/>
                <w:szCs w:val="20"/>
              </w:rPr>
              <w:t>Общие и административные расходы</w:t>
            </w:r>
          </w:p>
        </w:tc>
      </w:tr>
      <w:tr w:rsidR="00447B7F" w:rsidRPr="00AF32AB" w:rsidTr="00F065B0">
        <w:trPr>
          <w:trHeight w:val="240"/>
        </w:trPr>
        <w:tc>
          <w:tcPr>
            <w:tcW w:w="4480"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447B7F" w:rsidRPr="00AF32AB" w:rsidRDefault="00447B7F" w:rsidP="00F065B0">
            <w:pPr>
              <w:spacing w:after="0" w:line="240" w:lineRule="auto"/>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Показатель, тыс</w:t>
            </w:r>
            <w:proofErr w:type="gramStart"/>
            <w:r w:rsidRPr="00AF32AB">
              <w:rPr>
                <w:rFonts w:ascii="Times New Roman" w:eastAsia="Times New Roman" w:hAnsi="Times New Roman" w:cs="Times New Roman"/>
                <w:b/>
                <w:bCs/>
                <w:color w:val="000000"/>
                <w:sz w:val="18"/>
                <w:szCs w:val="18"/>
              </w:rPr>
              <w:t>.т</w:t>
            </w:r>
            <w:proofErr w:type="gramEnd"/>
            <w:r w:rsidRPr="00AF32AB">
              <w:rPr>
                <w:rFonts w:ascii="Times New Roman" w:eastAsia="Times New Roman" w:hAnsi="Times New Roman" w:cs="Times New Roman"/>
                <w:b/>
                <w:bCs/>
                <w:color w:val="000000"/>
                <w:sz w:val="18"/>
                <w:szCs w:val="18"/>
              </w:rPr>
              <w:t>енге</w:t>
            </w:r>
          </w:p>
        </w:tc>
        <w:tc>
          <w:tcPr>
            <w:tcW w:w="1393" w:type="dxa"/>
            <w:tcBorders>
              <w:top w:val="nil"/>
              <w:left w:val="nil"/>
              <w:bottom w:val="single" w:sz="4" w:space="0" w:color="auto"/>
              <w:right w:val="single" w:sz="4" w:space="0" w:color="auto"/>
            </w:tcBorders>
            <w:shd w:val="clear" w:color="000000" w:fill="92CDDC"/>
            <w:noWrap/>
            <w:vAlign w:val="center"/>
            <w:hideMark/>
          </w:tcPr>
          <w:p w:rsidR="00447B7F" w:rsidRPr="00AF32AB" w:rsidRDefault="00447B7F" w:rsidP="00F065B0">
            <w:pPr>
              <w:spacing w:after="0" w:line="240" w:lineRule="auto"/>
              <w:jc w:val="center"/>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Факт 2013 г.</w:t>
            </w:r>
          </w:p>
        </w:tc>
        <w:tc>
          <w:tcPr>
            <w:tcW w:w="1472" w:type="dxa"/>
            <w:tcBorders>
              <w:top w:val="nil"/>
              <w:left w:val="nil"/>
              <w:bottom w:val="single" w:sz="4" w:space="0" w:color="auto"/>
              <w:right w:val="single" w:sz="4" w:space="0" w:color="auto"/>
            </w:tcBorders>
            <w:shd w:val="clear" w:color="000000" w:fill="92CDDC"/>
            <w:noWrap/>
            <w:vAlign w:val="center"/>
            <w:hideMark/>
          </w:tcPr>
          <w:p w:rsidR="00447B7F" w:rsidRPr="00AF32AB" w:rsidRDefault="00447B7F" w:rsidP="00F065B0">
            <w:pPr>
              <w:spacing w:after="0" w:line="240" w:lineRule="auto"/>
              <w:jc w:val="center"/>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Факт 2014 г.</w:t>
            </w:r>
          </w:p>
        </w:tc>
        <w:tc>
          <w:tcPr>
            <w:tcW w:w="1955" w:type="dxa"/>
            <w:tcBorders>
              <w:top w:val="nil"/>
              <w:left w:val="nil"/>
              <w:bottom w:val="single" w:sz="4" w:space="0" w:color="auto"/>
              <w:right w:val="single" w:sz="4" w:space="0" w:color="auto"/>
            </w:tcBorders>
            <w:shd w:val="clear" w:color="000000" w:fill="92CDDC"/>
            <w:vAlign w:val="center"/>
            <w:hideMark/>
          </w:tcPr>
          <w:p w:rsidR="00447B7F" w:rsidRPr="00AF32AB" w:rsidRDefault="00447B7F" w:rsidP="00F065B0">
            <w:pPr>
              <w:spacing w:after="0" w:line="240" w:lineRule="auto"/>
              <w:jc w:val="center"/>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Факт 2015 г.</w:t>
            </w:r>
          </w:p>
        </w:tc>
      </w:tr>
      <w:tr w:rsidR="00447B7F" w:rsidRPr="00AF32AB"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Оплата труда и связанные расходы</w:t>
            </w:r>
          </w:p>
        </w:tc>
        <w:tc>
          <w:tcPr>
            <w:tcW w:w="1393"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570 358</w:t>
            </w:r>
          </w:p>
        </w:tc>
        <w:tc>
          <w:tcPr>
            <w:tcW w:w="1472"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588 944</w:t>
            </w:r>
          </w:p>
        </w:tc>
        <w:tc>
          <w:tcPr>
            <w:tcW w:w="1955"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631 100</w:t>
            </w:r>
          </w:p>
        </w:tc>
      </w:tr>
      <w:tr w:rsidR="00447B7F" w:rsidRPr="00AF32AB"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Начисления по судебным разбирательствам</w:t>
            </w:r>
          </w:p>
        </w:tc>
        <w:tc>
          <w:tcPr>
            <w:tcW w:w="1393"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278 201</w:t>
            </w:r>
          </w:p>
        </w:tc>
        <w:tc>
          <w:tcPr>
            <w:tcW w:w="1472"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p>
        </w:tc>
        <w:tc>
          <w:tcPr>
            <w:tcW w:w="1955"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p>
        </w:tc>
      </w:tr>
      <w:tr w:rsidR="00447B7F" w:rsidRPr="00AF32AB"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Износ и амортизация</w:t>
            </w:r>
          </w:p>
        </w:tc>
        <w:tc>
          <w:tcPr>
            <w:tcW w:w="1393"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55 806</w:t>
            </w:r>
          </w:p>
        </w:tc>
        <w:tc>
          <w:tcPr>
            <w:tcW w:w="1472"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53 230</w:t>
            </w:r>
          </w:p>
        </w:tc>
        <w:tc>
          <w:tcPr>
            <w:tcW w:w="1955"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41 168</w:t>
            </w:r>
          </w:p>
        </w:tc>
      </w:tr>
      <w:tr w:rsidR="00447B7F" w:rsidRPr="00AF32AB"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Консультационные услуги</w:t>
            </w:r>
          </w:p>
        </w:tc>
        <w:tc>
          <w:tcPr>
            <w:tcW w:w="1393"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36 260</w:t>
            </w:r>
          </w:p>
        </w:tc>
        <w:tc>
          <w:tcPr>
            <w:tcW w:w="1472"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51 504</w:t>
            </w:r>
          </w:p>
        </w:tc>
        <w:tc>
          <w:tcPr>
            <w:tcW w:w="1955"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61 678</w:t>
            </w:r>
          </w:p>
        </w:tc>
      </w:tr>
      <w:tr w:rsidR="00447B7F" w:rsidRPr="00AF32AB"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Банковские сборы</w:t>
            </w:r>
          </w:p>
        </w:tc>
        <w:tc>
          <w:tcPr>
            <w:tcW w:w="1393"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15 820</w:t>
            </w:r>
          </w:p>
        </w:tc>
        <w:tc>
          <w:tcPr>
            <w:tcW w:w="1472"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10 019</w:t>
            </w:r>
          </w:p>
        </w:tc>
        <w:tc>
          <w:tcPr>
            <w:tcW w:w="1955"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11 759</w:t>
            </w:r>
          </w:p>
        </w:tc>
      </w:tr>
      <w:tr w:rsidR="00447B7F" w:rsidRPr="00AF32AB"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Штрафы и пени</w:t>
            </w:r>
          </w:p>
        </w:tc>
        <w:tc>
          <w:tcPr>
            <w:tcW w:w="1393"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8 953</w:t>
            </w:r>
          </w:p>
        </w:tc>
        <w:tc>
          <w:tcPr>
            <w:tcW w:w="1472"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1 306</w:t>
            </w:r>
          </w:p>
        </w:tc>
        <w:tc>
          <w:tcPr>
            <w:tcW w:w="1955"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1 075</w:t>
            </w:r>
          </w:p>
        </w:tc>
      </w:tr>
      <w:tr w:rsidR="00447B7F" w:rsidRPr="00AF32AB"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Материалы</w:t>
            </w:r>
          </w:p>
        </w:tc>
        <w:tc>
          <w:tcPr>
            <w:tcW w:w="1393"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9 031</w:t>
            </w:r>
          </w:p>
        </w:tc>
        <w:tc>
          <w:tcPr>
            <w:tcW w:w="1472"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9 571</w:t>
            </w:r>
          </w:p>
        </w:tc>
        <w:tc>
          <w:tcPr>
            <w:tcW w:w="1955"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8 649</w:t>
            </w:r>
          </w:p>
        </w:tc>
      </w:tr>
      <w:tr w:rsidR="00447B7F" w:rsidRPr="00AF32AB" w:rsidTr="00F065B0">
        <w:trPr>
          <w:trHeight w:val="435"/>
        </w:trPr>
        <w:tc>
          <w:tcPr>
            <w:tcW w:w="4480" w:type="dxa"/>
            <w:tcBorders>
              <w:top w:val="nil"/>
              <w:left w:val="single" w:sz="4" w:space="0" w:color="auto"/>
              <w:bottom w:val="single" w:sz="4" w:space="0" w:color="auto"/>
              <w:right w:val="single" w:sz="4" w:space="0" w:color="auto"/>
            </w:tcBorders>
            <w:shd w:val="clear" w:color="auto" w:fill="auto"/>
            <w:vAlign w:val="center"/>
            <w:hideMark/>
          </w:tcPr>
          <w:p w:rsidR="00447B7F" w:rsidRPr="00AF32AB" w:rsidRDefault="00447B7F" w:rsidP="00F065B0">
            <w:pPr>
              <w:spacing w:after="0" w:line="240" w:lineRule="auto"/>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Начисление резерва на обесценение дебиторской задолженности</w:t>
            </w:r>
          </w:p>
        </w:tc>
        <w:tc>
          <w:tcPr>
            <w:tcW w:w="1393"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6 066</w:t>
            </w:r>
          </w:p>
        </w:tc>
        <w:tc>
          <w:tcPr>
            <w:tcW w:w="1472"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9 117</w:t>
            </w:r>
          </w:p>
        </w:tc>
        <w:tc>
          <w:tcPr>
            <w:tcW w:w="1955"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1 519</w:t>
            </w:r>
          </w:p>
        </w:tc>
      </w:tr>
      <w:tr w:rsidR="00447B7F" w:rsidRPr="00AF32AB" w:rsidTr="00F065B0">
        <w:trPr>
          <w:trHeight w:val="285"/>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AF32AB" w:rsidRDefault="00447B7F" w:rsidP="00F065B0">
            <w:pPr>
              <w:spacing w:after="0" w:line="240" w:lineRule="auto"/>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Командировочные расходы</w:t>
            </w:r>
          </w:p>
        </w:tc>
        <w:tc>
          <w:tcPr>
            <w:tcW w:w="1393"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15 395</w:t>
            </w:r>
          </w:p>
        </w:tc>
        <w:tc>
          <w:tcPr>
            <w:tcW w:w="1472"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17 599</w:t>
            </w:r>
          </w:p>
        </w:tc>
        <w:tc>
          <w:tcPr>
            <w:tcW w:w="1955"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12 081</w:t>
            </w:r>
          </w:p>
        </w:tc>
      </w:tr>
      <w:tr w:rsidR="00447B7F" w:rsidRPr="00AF32AB" w:rsidTr="00F065B0">
        <w:trPr>
          <w:trHeight w:val="240"/>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AF32AB" w:rsidRDefault="00447B7F" w:rsidP="00F065B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w:t>
            </w:r>
            <w:r w:rsidRPr="00AF32AB">
              <w:rPr>
                <w:rFonts w:ascii="Times New Roman" w:eastAsia="Times New Roman" w:hAnsi="Times New Roman" w:cs="Times New Roman"/>
                <w:color w:val="000000"/>
                <w:sz w:val="18"/>
                <w:szCs w:val="18"/>
              </w:rPr>
              <w:t>алоги</w:t>
            </w:r>
          </w:p>
        </w:tc>
        <w:tc>
          <w:tcPr>
            <w:tcW w:w="1393"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31 522</w:t>
            </w:r>
          </w:p>
        </w:tc>
        <w:tc>
          <w:tcPr>
            <w:tcW w:w="1472"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16 474</w:t>
            </w:r>
          </w:p>
        </w:tc>
        <w:tc>
          <w:tcPr>
            <w:tcW w:w="1955"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31 158</w:t>
            </w:r>
          </w:p>
        </w:tc>
      </w:tr>
      <w:tr w:rsidR="00447B7F" w:rsidRPr="00AF32AB" w:rsidTr="00F065B0">
        <w:trPr>
          <w:trHeight w:val="240"/>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AF32AB" w:rsidRDefault="00447B7F" w:rsidP="00F065B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Аренда</w:t>
            </w:r>
          </w:p>
        </w:tc>
        <w:tc>
          <w:tcPr>
            <w:tcW w:w="1393"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1 999</w:t>
            </w:r>
          </w:p>
        </w:tc>
        <w:tc>
          <w:tcPr>
            <w:tcW w:w="1472"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22 204</w:t>
            </w:r>
          </w:p>
        </w:tc>
        <w:tc>
          <w:tcPr>
            <w:tcW w:w="1955"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23 190</w:t>
            </w:r>
          </w:p>
        </w:tc>
      </w:tr>
      <w:tr w:rsidR="00447B7F" w:rsidRPr="00AF32AB" w:rsidTr="00F065B0">
        <w:trPr>
          <w:trHeight w:val="240"/>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AF32AB" w:rsidRDefault="00447B7F" w:rsidP="00F065B0">
            <w:pPr>
              <w:spacing w:after="0" w:line="240" w:lineRule="auto"/>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Прочие</w:t>
            </w:r>
          </w:p>
        </w:tc>
        <w:tc>
          <w:tcPr>
            <w:tcW w:w="1393"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44 288</w:t>
            </w:r>
          </w:p>
        </w:tc>
        <w:tc>
          <w:tcPr>
            <w:tcW w:w="1472"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77 508</w:t>
            </w:r>
          </w:p>
        </w:tc>
        <w:tc>
          <w:tcPr>
            <w:tcW w:w="1955"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113 579</w:t>
            </w:r>
          </w:p>
        </w:tc>
      </w:tr>
      <w:tr w:rsidR="00447B7F" w:rsidRPr="00AF32AB" w:rsidTr="00F065B0">
        <w:trPr>
          <w:trHeight w:val="240"/>
        </w:trPr>
        <w:tc>
          <w:tcPr>
            <w:tcW w:w="4480" w:type="dxa"/>
            <w:tcBorders>
              <w:top w:val="nil"/>
              <w:left w:val="single" w:sz="4" w:space="0" w:color="auto"/>
              <w:bottom w:val="single" w:sz="4" w:space="0" w:color="auto"/>
              <w:right w:val="single" w:sz="4" w:space="0" w:color="auto"/>
            </w:tcBorders>
            <w:shd w:val="clear" w:color="auto" w:fill="auto"/>
            <w:vAlign w:val="bottom"/>
            <w:hideMark/>
          </w:tcPr>
          <w:p w:rsidR="00447B7F" w:rsidRPr="00AF32AB" w:rsidRDefault="00447B7F" w:rsidP="00F065B0">
            <w:pPr>
              <w:spacing w:after="0" w:line="240" w:lineRule="auto"/>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Всего</w:t>
            </w:r>
          </w:p>
        </w:tc>
        <w:tc>
          <w:tcPr>
            <w:tcW w:w="1393"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1 073 699</w:t>
            </w:r>
          </w:p>
        </w:tc>
        <w:tc>
          <w:tcPr>
            <w:tcW w:w="1472"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857 476</w:t>
            </w:r>
          </w:p>
        </w:tc>
        <w:tc>
          <w:tcPr>
            <w:tcW w:w="1955" w:type="dxa"/>
            <w:tcBorders>
              <w:top w:val="nil"/>
              <w:left w:val="nil"/>
              <w:bottom w:val="single" w:sz="4" w:space="0" w:color="auto"/>
              <w:right w:val="single" w:sz="4" w:space="0" w:color="auto"/>
            </w:tcBorders>
            <w:shd w:val="clear" w:color="auto" w:fill="auto"/>
            <w:noWrap/>
            <w:vAlign w:val="bottom"/>
            <w:hideMark/>
          </w:tcPr>
          <w:p w:rsidR="00447B7F" w:rsidRPr="00AF32AB" w:rsidRDefault="00447B7F" w:rsidP="00F065B0">
            <w:pPr>
              <w:spacing w:after="0" w:line="240" w:lineRule="auto"/>
              <w:jc w:val="center"/>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936 956</w:t>
            </w:r>
          </w:p>
        </w:tc>
      </w:tr>
    </w:tbl>
    <w:p w:rsidR="00447B7F" w:rsidRDefault="00447B7F" w:rsidP="00447B7F">
      <w:pPr>
        <w:spacing w:after="0"/>
        <w:ind w:firstLine="567"/>
        <w:jc w:val="both"/>
        <w:rPr>
          <w:rFonts w:ascii="Times New Roman" w:eastAsia="Times New Roman" w:hAnsi="Times New Roman"/>
          <w:b/>
          <w:sz w:val="28"/>
          <w:szCs w:val="28"/>
        </w:rPr>
      </w:pPr>
    </w:p>
    <w:p w:rsidR="00447B7F" w:rsidRPr="002040D2" w:rsidRDefault="00447B7F" w:rsidP="00447B7F">
      <w:pPr>
        <w:spacing w:after="0"/>
        <w:ind w:firstLine="567"/>
        <w:jc w:val="both"/>
        <w:rPr>
          <w:rFonts w:ascii="Times New Roman" w:eastAsia="Times New Roman" w:hAnsi="Times New Roman"/>
          <w:sz w:val="24"/>
          <w:szCs w:val="24"/>
        </w:rPr>
      </w:pPr>
      <w:r w:rsidRPr="002040D2">
        <w:rPr>
          <w:rFonts w:ascii="Times New Roman" w:eastAsia="Times New Roman" w:hAnsi="Times New Roman"/>
          <w:b/>
          <w:sz w:val="24"/>
          <w:szCs w:val="24"/>
        </w:rPr>
        <w:t>Общие и административные расходы</w:t>
      </w:r>
      <w:r w:rsidRPr="002040D2">
        <w:rPr>
          <w:rFonts w:ascii="Times New Roman" w:eastAsia="Times New Roman" w:hAnsi="Times New Roman"/>
          <w:sz w:val="24"/>
          <w:szCs w:val="24"/>
        </w:rPr>
        <w:t xml:space="preserve"> по факту 2015г. составили 936 956 тыс. тенге, с ростом на 79 480 тыс. тенге или 9% к факту 2014г. Основная причина роста в 2015 году в основном связана с увеличением затрат по заработной плате (ежегодная индексация заработной платы и социальные выплаты по Коллективному договору). В сравнении с показателями 2013г. снижение фактических показателей 2015г. составило 23%.  Основная причина снижение в 2015г. объясняется начислением по итогам 2013г. госпошлины по итогам судебного разбирательства с Акиматом.</w:t>
      </w:r>
    </w:p>
    <w:p w:rsidR="00447B7F" w:rsidRPr="001D0499" w:rsidRDefault="00447B7F" w:rsidP="00447B7F">
      <w:pPr>
        <w:spacing w:after="0"/>
        <w:jc w:val="both"/>
        <w:rPr>
          <w:rFonts w:ascii="Times New Roman" w:eastAsia="Times New Roman" w:hAnsi="Times New Roman"/>
          <w:sz w:val="28"/>
          <w:szCs w:val="28"/>
        </w:rPr>
      </w:pPr>
    </w:p>
    <w:tbl>
      <w:tblPr>
        <w:tblW w:w="9300" w:type="dxa"/>
        <w:tblInd w:w="93" w:type="dxa"/>
        <w:tblLook w:val="04A0" w:firstRow="1" w:lastRow="0" w:firstColumn="1" w:lastColumn="0" w:noHBand="0" w:noVBand="1"/>
      </w:tblPr>
      <w:tblGrid>
        <w:gridCol w:w="4480"/>
        <w:gridCol w:w="1429"/>
        <w:gridCol w:w="1523"/>
        <w:gridCol w:w="1868"/>
      </w:tblGrid>
      <w:tr w:rsidR="00447B7F" w:rsidRPr="00EE2796" w:rsidTr="00F065B0">
        <w:trPr>
          <w:trHeight w:val="240"/>
        </w:trPr>
        <w:tc>
          <w:tcPr>
            <w:tcW w:w="4480" w:type="dxa"/>
            <w:tcBorders>
              <w:top w:val="nil"/>
              <w:left w:val="nil"/>
              <w:bottom w:val="nil"/>
              <w:right w:val="nil"/>
            </w:tcBorders>
            <w:shd w:val="clear" w:color="000000" w:fill="31869B"/>
            <w:noWrap/>
            <w:vAlign w:val="center"/>
            <w:hideMark/>
          </w:tcPr>
          <w:p w:rsidR="00447B7F" w:rsidRPr="00EE2796" w:rsidRDefault="00447B7F" w:rsidP="00F065B0">
            <w:pPr>
              <w:spacing w:after="0"/>
              <w:rPr>
                <w:rFonts w:ascii="Times New Roman" w:eastAsia="Times New Roman" w:hAnsi="Times New Roman" w:cs="Times New Roman"/>
                <w:color w:val="000000"/>
                <w:sz w:val="24"/>
                <w:szCs w:val="24"/>
              </w:rPr>
            </w:pPr>
            <w:r w:rsidRPr="00EE2796">
              <w:rPr>
                <w:rFonts w:ascii="Times New Roman" w:eastAsia="Times New Roman" w:hAnsi="Times New Roman" w:cs="Times New Roman"/>
                <w:color w:val="000000"/>
                <w:sz w:val="24"/>
                <w:szCs w:val="24"/>
              </w:rPr>
              <w:t> </w:t>
            </w:r>
          </w:p>
        </w:tc>
        <w:tc>
          <w:tcPr>
            <w:tcW w:w="4820" w:type="dxa"/>
            <w:gridSpan w:val="3"/>
            <w:tcBorders>
              <w:top w:val="nil"/>
              <w:left w:val="nil"/>
              <w:bottom w:val="nil"/>
              <w:right w:val="nil"/>
            </w:tcBorders>
            <w:shd w:val="clear" w:color="000000" w:fill="31869B"/>
            <w:noWrap/>
            <w:vAlign w:val="center"/>
            <w:hideMark/>
          </w:tcPr>
          <w:p w:rsidR="00447B7F" w:rsidRPr="00EE2796" w:rsidRDefault="00447B7F" w:rsidP="00F065B0">
            <w:pPr>
              <w:spacing w:after="0"/>
              <w:jc w:val="center"/>
              <w:rPr>
                <w:rFonts w:ascii="Times New Roman" w:eastAsia="Times New Roman" w:hAnsi="Times New Roman" w:cs="Times New Roman"/>
                <w:b/>
                <w:bCs/>
                <w:color w:val="000000"/>
                <w:sz w:val="24"/>
                <w:szCs w:val="24"/>
              </w:rPr>
            </w:pPr>
            <w:r w:rsidRPr="00EE2796">
              <w:rPr>
                <w:rFonts w:ascii="Times New Roman" w:eastAsia="Times New Roman" w:hAnsi="Times New Roman" w:cs="Times New Roman"/>
                <w:b/>
                <w:bCs/>
                <w:color w:val="000000"/>
                <w:sz w:val="24"/>
                <w:szCs w:val="24"/>
              </w:rPr>
              <w:t>Финансовые расходы</w:t>
            </w:r>
          </w:p>
        </w:tc>
      </w:tr>
      <w:tr w:rsidR="00447B7F" w:rsidRPr="001D0499" w:rsidTr="00F065B0">
        <w:trPr>
          <w:trHeight w:val="420"/>
        </w:trPr>
        <w:tc>
          <w:tcPr>
            <w:tcW w:w="4480"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447B7F" w:rsidRPr="001D0499" w:rsidRDefault="00447B7F" w:rsidP="00F065B0">
            <w:pPr>
              <w:spacing w:after="0"/>
              <w:rPr>
                <w:rFonts w:ascii="Times New Roman" w:eastAsia="Times New Roman" w:hAnsi="Times New Roman" w:cs="Times New Roman"/>
                <w:b/>
                <w:bCs/>
                <w:color w:val="000000"/>
                <w:sz w:val="20"/>
                <w:szCs w:val="20"/>
              </w:rPr>
            </w:pPr>
            <w:r w:rsidRPr="001D0499">
              <w:rPr>
                <w:rFonts w:ascii="Times New Roman" w:eastAsia="Times New Roman" w:hAnsi="Times New Roman" w:cs="Times New Roman"/>
                <w:b/>
                <w:bCs/>
                <w:color w:val="000000"/>
                <w:sz w:val="20"/>
                <w:szCs w:val="20"/>
              </w:rPr>
              <w:t>Показатель, тыс</w:t>
            </w:r>
            <w:proofErr w:type="gramStart"/>
            <w:r w:rsidRPr="001D0499">
              <w:rPr>
                <w:rFonts w:ascii="Times New Roman" w:eastAsia="Times New Roman" w:hAnsi="Times New Roman" w:cs="Times New Roman"/>
                <w:b/>
                <w:bCs/>
                <w:color w:val="000000"/>
                <w:sz w:val="20"/>
                <w:szCs w:val="20"/>
              </w:rPr>
              <w:t>.т</w:t>
            </w:r>
            <w:proofErr w:type="gramEnd"/>
            <w:r w:rsidRPr="001D0499">
              <w:rPr>
                <w:rFonts w:ascii="Times New Roman" w:eastAsia="Times New Roman" w:hAnsi="Times New Roman" w:cs="Times New Roman"/>
                <w:b/>
                <w:bCs/>
                <w:color w:val="000000"/>
                <w:sz w:val="20"/>
                <w:szCs w:val="20"/>
              </w:rPr>
              <w:t>енге</w:t>
            </w:r>
          </w:p>
        </w:tc>
        <w:tc>
          <w:tcPr>
            <w:tcW w:w="1429" w:type="dxa"/>
            <w:tcBorders>
              <w:top w:val="single" w:sz="4" w:space="0" w:color="auto"/>
              <w:left w:val="nil"/>
              <w:bottom w:val="single" w:sz="4" w:space="0" w:color="auto"/>
              <w:right w:val="single" w:sz="4" w:space="0" w:color="auto"/>
            </w:tcBorders>
            <w:shd w:val="clear" w:color="000000" w:fill="92CDDC"/>
            <w:noWrap/>
            <w:vAlign w:val="center"/>
            <w:hideMark/>
          </w:tcPr>
          <w:p w:rsidR="00447B7F" w:rsidRPr="001D0499" w:rsidRDefault="00447B7F" w:rsidP="00F065B0">
            <w:pPr>
              <w:spacing w:after="0"/>
              <w:jc w:val="center"/>
              <w:rPr>
                <w:rFonts w:ascii="Times New Roman" w:eastAsia="Times New Roman" w:hAnsi="Times New Roman" w:cs="Times New Roman"/>
                <w:b/>
                <w:bCs/>
                <w:color w:val="000000"/>
                <w:sz w:val="20"/>
                <w:szCs w:val="20"/>
              </w:rPr>
            </w:pPr>
            <w:r w:rsidRPr="001D0499">
              <w:rPr>
                <w:rFonts w:ascii="Times New Roman" w:eastAsia="Times New Roman" w:hAnsi="Times New Roman" w:cs="Times New Roman"/>
                <w:b/>
                <w:bCs/>
                <w:color w:val="000000"/>
                <w:sz w:val="20"/>
                <w:szCs w:val="20"/>
              </w:rPr>
              <w:t>2013 г.</w:t>
            </w:r>
          </w:p>
        </w:tc>
        <w:tc>
          <w:tcPr>
            <w:tcW w:w="1523" w:type="dxa"/>
            <w:tcBorders>
              <w:top w:val="single" w:sz="4" w:space="0" w:color="auto"/>
              <w:left w:val="nil"/>
              <w:bottom w:val="single" w:sz="4" w:space="0" w:color="auto"/>
              <w:right w:val="single" w:sz="4" w:space="0" w:color="auto"/>
            </w:tcBorders>
            <w:shd w:val="clear" w:color="000000" w:fill="92CDDC"/>
            <w:noWrap/>
            <w:vAlign w:val="center"/>
            <w:hideMark/>
          </w:tcPr>
          <w:p w:rsidR="00447B7F" w:rsidRPr="001D0499" w:rsidRDefault="00447B7F" w:rsidP="00F065B0">
            <w:pPr>
              <w:spacing w:after="0"/>
              <w:jc w:val="center"/>
              <w:rPr>
                <w:rFonts w:ascii="Times New Roman" w:eastAsia="Times New Roman" w:hAnsi="Times New Roman" w:cs="Times New Roman"/>
                <w:b/>
                <w:bCs/>
                <w:color w:val="000000"/>
                <w:sz w:val="20"/>
                <w:szCs w:val="20"/>
              </w:rPr>
            </w:pPr>
            <w:r w:rsidRPr="001D0499">
              <w:rPr>
                <w:rFonts w:ascii="Times New Roman" w:eastAsia="Times New Roman" w:hAnsi="Times New Roman" w:cs="Times New Roman"/>
                <w:b/>
                <w:bCs/>
                <w:color w:val="000000"/>
                <w:sz w:val="20"/>
                <w:szCs w:val="20"/>
              </w:rPr>
              <w:t>2014 г.</w:t>
            </w:r>
          </w:p>
        </w:tc>
        <w:tc>
          <w:tcPr>
            <w:tcW w:w="1868" w:type="dxa"/>
            <w:tcBorders>
              <w:top w:val="single" w:sz="4" w:space="0" w:color="auto"/>
              <w:left w:val="nil"/>
              <w:bottom w:val="single" w:sz="4" w:space="0" w:color="auto"/>
              <w:right w:val="single" w:sz="4" w:space="0" w:color="auto"/>
            </w:tcBorders>
            <w:shd w:val="clear" w:color="000000" w:fill="92CDDC"/>
            <w:vAlign w:val="center"/>
            <w:hideMark/>
          </w:tcPr>
          <w:p w:rsidR="00447B7F" w:rsidRPr="001D0499" w:rsidRDefault="00447B7F" w:rsidP="00F065B0">
            <w:pPr>
              <w:spacing w:after="0"/>
              <w:jc w:val="center"/>
              <w:rPr>
                <w:rFonts w:ascii="Times New Roman" w:eastAsia="Times New Roman" w:hAnsi="Times New Roman" w:cs="Times New Roman"/>
                <w:b/>
                <w:bCs/>
                <w:color w:val="000000"/>
                <w:sz w:val="20"/>
                <w:szCs w:val="20"/>
              </w:rPr>
            </w:pPr>
            <w:r w:rsidRPr="001D0499">
              <w:rPr>
                <w:rFonts w:ascii="Times New Roman" w:eastAsia="Times New Roman" w:hAnsi="Times New Roman" w:cs="Times New Roman"/>
                <w:b/>
                <w:bCs/>
                <w:color w:val="000000"/>
                <w:sz w:val="20"/>
                <w:szCs w:val="20"/>
              </w:rPr>
              <w:t xml:space="preserve">2015 г. факт </w:t>
            </w:r>
          </w:p>
        </w:tc>
      </w:tr>
      <w:tr w:rsidR="00447B7F" w:rsidRPr="001D0499"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47B7F" w:rsidRPr="001D0499" w:rsidRDefault="00447B7F" w:rsidP="00F065B0">
            <w:pPr>
              <w:spacing w:after="0"/>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Процентные расходы по банковским займам</w:t>
            </w:r>
          </w:p>
        </w:tc>
        <w:tc>
          <w:tcPr>
            <w:tcW w:w="1429"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128 793</w:t>
            </w:r>
          </w:p>
        </w:tc>
        <w:tc>
          <w:tcPr>
            <w:tcW w:w="1523"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140 000</w:t>
            </w:r>
          </w:p>
        </w:tc>
        <w:tc>
          <w:tcPr>
            <w:tcW w:w="1868"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144 667</w:t>
            </w:r>
          </w:p>
        </w:tc>
      </w:tr>
      <w:tr w:rsidR="00447B7F" w:rsidRPr="001D0499"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47B7F" w:rsidRPr="001D0499" w:rsidRDefault="00447B7F" w:rsidP="00F065B0">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Отмена</w:t>
            </w:r>
            <w:r w:rsidRPr="001D0499">
              <w:rPr>
                <w:rFonts w:ascii="Times New Roman" w:eastAsia="Times New Roman" w:hAnsi="Times New Roman" w:cs="Times New Roman"/>
                <w:color w:val="000000"/>
                <w:sz w:val="20"/>
                <w:szCs w:val="20"/>
              </w:rPr>
              <w:t xml:space="preserve"> дисконта приведенной стоимости</w:t>
            </w:r>
          </w:p>
        </w:tc>
        <w:tc>
          <w:tcPr>
            <w:tcW w:w="1429"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p>
        </w:tc>
        <w:tc>
          <w:tcPr>
            <w:tcW w:w="1523"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p>
        </w:tc>
        <w:tc>
          <w:tcPr>
            <w:tcW w:w="1868"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p>
        </w:tc>
      </w:tr>
      <w:tr w:rsidR="00447B7F" w:rsidRPr="001D0499"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47B7F" w:rsidRPr="001D0499" w:rsidRDefault="00447B7F" w:rsidP="00F065B0">
            <w:pPr>
              <w:spacing w:after="0"/>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-займы от потребителей</w:t>
            </w:r>
          </w:p>
        </w:tc>
        <w:tc>
          <w:tcPr>
            <w:tcW w:w="1429"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377 580</w:t>
            </w:r>
          </w:p>
        </w:tc>
        <w:tc>
          <w:tcPr>
            <w:tcW w:w="1523"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340 415</w:t>
            </w:r>
          </w:p>
        </w:tc>
        <w:tc>
          <w:tcPr>
            <w:tcW w:w="1868"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316 058</w:t>
            </w:r>
          </w:p>
        </w:tc>
      </w:tr>
      <w:tr w:rsidR="00447B7F" w:rsidRPr="001D0499"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47B7F" w:rsidRPr="001D0499" w:rsidRDefault="00447B7F" w:rsidP="00F065B0">
            <w:pPr>
              <w:spacing w:after="0"/>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-займы от</w:t>
            </w:r>
            <w:r>
              <w:rPr>
                <w:rFonts w:ascii="Times New Roman" w:eastAsia="Times New Roman" w:hAnsi="Times New Roman" w:cs="Times New Roman"/>
                <w:color w:val="000000"/>
                <w:sz w:val="20"/>
                <w:szCs w:val="20"/>
              </w:rPr>
              <w:t xml:space="preserve"> АО «</w:t>
            </w:r>
            <w:r w:rsidRPr="001D0499">
              <w:rPr>
                <w:rFonts w:ascii="Times New Roman" w:eastAsia="Times New Roman" w:hAnsi="Times New Roman" w:cs="Times New Roman"/>
                <w:color w:val="000000"/>
                <w:sz w:val="20"/>
                <w:szCs w:val="20"/>
              </w:rPr>
              <w:t>Самрук-Энерго</w:t>
            </w:r>
            <w:r>
              <w:rPr>
                <w:rFonts w:ascii="Times New Roman" w:eastAsia="Times New Roman" w:hAnsi="Times New Roman" w:cs="Times New Roman"/>
                <w:color w:val="000000"/>
                <w:sz w:val="20"/>
                <w:szCs w:val="20"/>
              </w:rPr>
              <w:t>»</w:t>
            </w:r>
          </w:p>
        </w:tc>
        <w:tc>
          <w:tcPr>
            <w:tcW w:w="1429"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231 803</w:t>
            </w:r>
          </w:p>
        </w:tc>
        <w:tc>
          <w:tcPr>
            <w:tcW w:w="1523"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248 029</w:t>
            </w:r>
          </w:p>
        </w:tc>
        <w:tc>
          <w:tcPr>
            <w:tcW w:w="1868"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265 391</w:t>
            </w:r>
          </w:p>
        </w:tc>
      </w:tr>
      <w:tr w:rsidR="00447B7F" w:rsidRPr="001D0499"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47B7F" w:rsidRPr="001D0499" w:rsidRDefault="00447B7F" w:rsidP="00F065B0">
            <w:pPr>
              <w:spacing w:after="0"/>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-вексель к оплате</w:t>
            </w:r>
          </w:p>
        </w:tc>
        <w:tc>
          <w:tcPr>
            <w:tcW w:w="1429"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37 362</w:t>
            </w:r>
          </w:p>
        </w:tc>
        <w:tc>
          <w:tcPr>
            <w:tcW w:w="1523"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41 659</w:t>
            </w:r>
          </w:p>
        </w:tc>
        <w:tc>
          <w:tcPr>
            <w:tcW w:w="1868"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45 124</w:t>
            </w:r>
          </w:p>
        </w:tc>
      </w:tr>
      <w:tr w:rsidR="00447B7F" w:rsidRPr="001D0499"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47B7F" w:rsidRPr="001D0499" w:rsidRDefault="00447B7F" w:rsidP="00F065B0">
            <w:pPr>
              <w:spacing w:after="0"/>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-обязательства по вознаграждению работникам</w:t>
            </w:r>
          </w:p>
        </w:tc>
        <w:tc>
          <w:tcPr>
            <w:tcW w:w="1429"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9 452</w:t>
            </w:r>
          </w:p>
        </w:tc>
        <w:tc>
          <w:tcPr>
            <w:tcW w:w="1523"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10 542</w:t>
            </w:r>
          </w:p>
        </w:tc>
        <w:tc>
          <w:tcPr>
            <w:tcW w:w="1868" w:type="dxa"/>
            <w:tcBorders>
              <w:top w:val="nil"/>
              <w:left w:val="nil"/>
              <w:bottom w:val="single" w:sz="4" w:space="0" w:color="auto"/>
              <w:right w:val="single" w:sz="4" w:space="0" w:color="auto"/>
            </w:tcBorders>
            <w:shd w:val="clear" w:color="auto" w:fill="auto"/>
            <w:noWrap/>
            <w:vAlign w:val="center"/>
            <w:hideMark/>
          </w:tcPr>
          <w:p w:rsidR="00447B7F" w:rsidRPr="0031789B" w:rsidRDefault="00447B7F" w:rsidP="00F065B0">
            <w:pPr>
              <w:spacing w:after="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14 872</w:t>
            </w:r>
          </w:p>
        </w:tc>
      </w:tr>
      <w:tr w:rsidR="00447B7F" w:rsidRPr="001D0499"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center"/>
          </w:tcPr>
          <w:p w:rsidR="00447B7F" w:rsidRPr="001D0499" w:rsidRDefault="00447B7F" w:rsidP="00F065B0">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1D0499">
              <w:rPr>
                <w:rFonts w:ascii="Times New Roman" w:eastAsia="Times New Roman" w:hAnsi="Times New Roman" w:cs="Times New Roman"/>
                <w:color w:val="000000"/>
                <w:sz w:val="20"/>
                <w:szCs w:val="20"/>
              </w:rPr>
              <w:t>долго</w:t>
            </w:r>
            <w:r>
              <w:rPr>
                <w:rFonts w:ascii="Times New Roman" w:eastAsia="Times New Roman" w:hAnsi="Times New Roman" w:cs="Times New Roman"/>
                <w:color w:val="000000"/>
                <w:sz w:val="20"/>
                <w:szCs w:val="20"/>
              </w:rPr>
              <w:t>с</w:t>
            </w:r>
            <w:r w:rsidRPr="001D0499">
              <w:rPr>
                <w:rFonts w:ascii="Times New Roman" w:eastAsia="Times New Roman" w:hAnsi="Times New Roman" w:cs="Times New Roman"/>
                <w:color w:val="000000"/>
                <w:sz w:val="20"/>
                <w:szCs w:val="20"/>
              </w:rPr>
              <w:t xml:space="preserve">рочная кредиторская задолженность </w:t>
            </w:r>
          </w:p>
        </w:tc>
        <w:tc>
          <w:tcPr>
            <w:tcW w:w="1429" w:type="dxa"/>
            <w:tcBorders>
              <w:top w:val="nil"/>
              <w:left w:val="nil"/>
              <w:bottom w:val="single" w:sz="4" w:space="0" w:color="auto"/>
              <w:right w:val="single" w:sz="4" w:space="0" w:color="auto"/>
            </w:tcBorders>
            <w:shd w:val="clear" w:color="auto" w:fill="auto"/>
            <w:noWrap/>
            <w:vAlign w:val="center"/>
          </w:tcPr>
          <w:p w:rsidR="00447B7F" w:rsidRPr="001D0499" w:rsidRDefault="00447B7F" w:rsidP="00F065B0">
            <w:pPr>
              <w:spacing w:after="0"/>
              <w:jc w:val="center"/>
              <w:rPr>
                <w:rFonts w:ascii="Times New Roman" w:eastAsia="Times New Roman" w:hAnsi="Times New Roman" w:cs="Times New Roman"/>
                <w:color w:val="000000"/>
                <w:sz w:val="20"/>
                <w:szCs w:val="20"/>
              </w:rPr>
            </w:pPr>
          </w:p>
        </w:tc>
        <w:tc>
          <w:tcPr>
            <w:tcW w:w="1523" w:type="dxa"/>
            <w:tcBorders>
              <w:top w:val="nil"/>
              <w:left w:val="nil"/>
              <w:bottom w:val="single" w:sz="4" w:space="0" w:color="auto"/>
              <w:right w:val="single" w:sz="4" w:space="0" w:color="auto"/>
            </w:tcBorders>
            <w:shd w:val="clear" w:color="auto" w:fill="auto"/>
            <w:noWrap/>
            <w:vAlign w:val="center"/>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107 473</w:t>
            </w:r>
          </w:p>
        </w:tc>
        <w:tc>
          <w:tcPr>
            <w:tcW w:w="1868" w:type="dxa"/>
            <w:tcBorders>
              <w:top w:val="nil"/>
              <w:left w:val="nil"/>
              <w:bottom w:val="single" w:sz="4" w:space="0" w:color="auto"/>
              <w:right w:val="single" w:sz="4" w:space="0" w:color="auto"/>
            </w:tcBorders>
            <w:shd w:val="clear" w:color="auto" w:fill="auto"/>
            <w:noWrap/>
            <w:vAlign w:val="center"/>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127 056</w:t>
            </w:r>
          </w:p>
        </w:tc>
      </w:tr>
      <w:tr w:rsidR="00447B7F" w:rsidRPr="001D0499"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47B7F" w:rsidRPr="001D0499" w:rsidRDefault="00447B7F" w:rsidP="00F065B0">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sidRPr="001D0499">
              <w:rPr>
                <w:rFonts w:ascii="Times New Roman" w:eastAsia="Times New Roman" w:hAnsi="Times New Roman" w:cs="Times New Roman"/>
                <w:color w:val="000000"/>
                <w:sz w:val="20"/>
                <w:szCs w:val="20"/>
              </w:rPr>
              <w:t>роцентные расходы по облигациям</w:t>
            </w:r>
          </w:p>
        </w:tc>
        <w:tc>
          <w:tcPr>
            <w:tcW w:w="1429"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758 553</w:t>
            </w:r>
          </w:p>
        </w:tc>
        <w:tc>
          <w:tcPr>
            <w:tcW w:w="1523"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896 752</w:t>
            </w:r>
          </w:p>
        </w:tc>
        <w:tc>
          <w:tcPr>
            <w:tcW w:w="1868"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894 122</w:t>
            </w:r>
          </w:p>
        </w:tc>
      </w:tr>
      <w:tr w:rsidR="00447B7F" w:rsidRPr="001D0499"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47B7F" w:rsidRPr="001D0499" w:rsidRDefault="00447B7F" w:rsidP="00F065B0">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sidRPr="001D0499">
              <w:rPr>
                <w:rFonts w:ascii="Times New Roman" w:eastAsia="Times New Roman" w:hAnsi="Times New Roman" w:cs="Times New Roman"/>
                <w:color w:val="000000"/>
                <w:sz w:val="20"/>
                <w:szCs w:val="20"/>
              </w:rPr>
              <w:t>рочие финансовые расходы</w:t>
            </w:r>
          </w:p>
        </w:tc>
        <w:tc>
          <w:tcPr>
            <w:tcW w:w="1429"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13 186</w:t>
            </w:r>
          </w:p>
        </w:tc>
        <w:tc>
          <w:tcPr>
            <w:tcW w:w="1523"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color w:val="000000"/>
                <w:sz w:val="20"/>
                <w:szCs w:val="20"/>
              </w:rPr>
            </w:pPr>
            <w:r w:rsidRPr="001D0499">
              <w:rPr>
                <w:rFonts w:ascii="Times New Roman" w:eastAsia="Times New Roman" w:hAnsi="Times New Roman" w:cs="Times New Roman"/>
                <w:color w:val="000000"/>
                <w:sz w:val="20"/>
                <w:szCs w:val="20"/>
              </w:rPr>
              <w:t>6 603</w:t>
            </w:r>
          </w:p>
        </w:tc>
        <w:tc>
          <w:tcPr>
            <w:tcW w:w="1868" w:type="dxa"/>
            <w:tcBorders>
              <w:top w:val="nil"/>
              <w:left w:val="nil"/>
              <w:bottom w:val="single" w:sz="4" w:space="0" w:color="auto"/>
              <w:right w:val="single" w:sz="4" w:space="0" w:color="auto"/>
            </w:tcBorders>
            <w:shd w:val="clear" w:color="auto" w:fill="auto"/>
            <w:noWrap/>
            <w:vAlign w:val="center"/>
            <w:hideMark/>
          </w:tcPr>
          <w:p w:rsidR="00447B7F" w:rsidRPr="00EE2796" w:rsidRDefault="00447B7F" w:rsidP="00F065B0">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6 68</w:t>
            </w:r>
            <w:r>
              <w:rPr>
                <w:rFonts w:ascii="Times New Roman" w:eastAsia="Times New Roman" w:hAnsi="Times New Roman" w:cs="Times New Roman"/>
                <w:color w:val="000000"/>
                <w:sz w:val="20"/>
                <w:szCs w:val="20"/>
              </w:rPr>
              <w:t>3</w:t>
            </w:r>
          </w:p>
        </w:tc>
      </w:tr>
      <w:tr w:rsidR="00447B7F" w:rsidRPr="001D0499" w:rsidTr="00F065B0">
        <w:trPr>
          <w:trHeight w:val="2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447B7F" w:rsidRPr="001D0499" w:rsidRDefault="00447B7F" w:rsidP="00F065B0">
            <w:pPr>
              <w:spacing w:after="0"/>
              <w:rPr>
                <w:rFonts w:ascii="Times New Roman" w:eastAsia="Times New Roman" w:hAnsi="Times New Roman" w:cs="Times New Roman"/>
                <w:b/>
                <w:bCs/>
                <w:color w:val="000000"/>
                <w:sz w:val="20"/>
                <w:szCs w:val="20"/>
              </w:rPr>
            </w:pPr>
            <w:r w:rsidRPr="001D0499">
              <w:rPr>
                <w:rFonts w:ascii="Times New Roman" w:eastAsia="Times New Roman" w:hAnsi="Times New Roman" w:cs="Times New Roman"/>
                <w:b/>
                <w:bCs/>
                <w:color w:val="000000"/>
                <w:sz w:val="20"/>
                <w:szCs w:val="20"/>
              </w:rPr>
              <w:t xml:space="preserve">Итого </w:t>
            </w:r>
          </w:p>
        </w:tc>
        <w:tc>
          <w:tcPr>
            <w:tcW w:w="1429"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b/>
                <w:bCs/>
                <w:color w:val="000000"/>
                <w:sz w:val="20"/>
                <w:szCs w:val="20"/>
              </w:rPr>
            </w:pPr>
            <w:r w:rsidRPr="001D0499">
              <w:rPr>
                <w:rFonts w:ascii="Times New Roman" w:eastAsia="Times New Roman" w:hAnsi="Times New Roman" w:cs="Times New Roman"/>
                <w:b/>
                <w:bCs/>
                <w:color w:val="000000"/>
                <w:sz w:val="20"/>
                <w:szCs w:val="20"/>
              </w:rPr>
              <w:t>1 556 729</w:t>
            </w:r>
          </w:p>
        </w:tc>
        <w:tc>
          <w:tcPr>
            <w:tcW w:w="1523"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b/>
                <w:bCs/>
                <w:color w:val="000000"/>
                <w:sz w:val="20"/>
                <w:szCs w:val="20"/>
              </w:rPr>
            </w:pPr>
            <w:r w:rsidRPr="001D0499">
              <w:rPr>
                <w:rFonts w:ascii="Times New Roman" w:eastAsia="Times New Roman" w:hAnsi="Times New Roman" w:cs="Times New Roman"/>
                <w:b/>
                <w:bCs/>
                <w:color w:val="000000"/>
                <w:sz w:val="20"/>
                <w:szCs w:val="20"/>
              </w:rPr>
              <w:t>1 791 473</w:t>
            </w:r>
          </w:p>
        </w:tc>
        <w:tc>
          <w:tcPr>
            <w:tcW w:w="1868" w:type="dxa"/>
            <w:tcBorders>
              <w:top w:val="nil"/>
              <w:left w:val="nil"/>
              <w:bottom w:val="single" w:sz="4" w:space="0" w:color="auto"/>
              <w:right w:val="single" w:sz="4" w:space="0" w:color="auto"/>
            </w:tcBorders>
            <w:shd w:val="clear" w:color="auto" w:fill="auto"/>
            <w:noWrap/>
            <w:vAlign w:val="center"/>
            <w:hideMark/>
          </w:tcPr>
          <w:p w:rsidR="00447B7F" w:rsidRPr="001D0499" w:rsidRDefault="00447B7F" w:rsidP="00F065B0">
            <w:pPr>
              <w:spacing w:after="0"/>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1 813 973</w:t>
            </w:r>
          </w:p>
        </w:tc>
      </w:tr>
    </w:tbl>
    <w:p w:rsidR="00447B7F" w:rsidRDefault="00447B7F" w:rsidP="00447B7F">
      <w:pPr>
        <w:spacing w:after="0"/>
        <w:ind w:firstLine="567"/>
        <w:jc w:val="both"/>
        <w:rPr>
          <w:rFonts w:ascii="Times New Roman" w:eastAsia="Times New Roman" w:hAnsi="Times New Roman"/>
          <w:b/>
          <w:sz w:val="28"/>
          <w:szCs w:val="28"/>
        </w:rPr>
      </w:pPr>
    </w:p>
    <w:p w:rsidR="00447B7F" w:rsidRDefault="00447B7F" w:rsidP="00447B7F">
      <w:pPr>
        <w:spacing w:after="0"/>
        <w:ind w:firstLine="567"/>
        <w:jc w:val="both"/>
        <w:rPr>
          <w:rFonts w:ascii="Times New Roman" w:eastAsia="Times New Roman" w:hAnsi="Times New Roman"/>
          <w:sz w:val="24"/>
          <w:szCs w:val="24"/>
        </w:rPr>
      </w:pPr>
      <w:r w:rsidRPr="002040D2">
        <w:rPr>
          <w:rFonts w:ascii="Times New Roman" w:eastAsia="Times New Roman" w:hAnsi="Times New Roman"/>
          <w:b/>
          <w:sz w:val="24"/>
          <w:szCs w:val="24"/>
        </w:rPr>
        <w:t>Расходы на финансирование</w:t>
      </w:r>
      <w:r w:rsidRPr="002040D2">
        <w:rPr>
          <w:rFonts w:ascii="Times New Roman" w:eastAsia="Times New Roman" w:hAnsi="Times New Roman"/>
          <w:sz w:val="24"/>
          <w:szCs w:val="24"/>
        </w:rPr>
        <w:t xml:space="preserve"> по факту 2015г. составили 1 813 97</w:t>
      </w:r>
      <w:r>
        <w:rPr>
          <w:rFonts w:ascii="Times New Roman" w:eastAsia="Times New Roman" w:hAnsi="Times New Roman"/>
          <w:sz w:val="24"/>
          <w:szCs w:val="24"/>
        </w:rPr>
        <w:t>3</w:t>
      </w:r>
      <w:r w:rsidRPr="002040D2">
        <w:rPr>
          <w:rFonts w:ascii="Times New Roman" w:eastAsia="Times New Roman" w:hAnsi="Times New Roman"/>
          <w:sz w:val="24"/>
          <w:szCs w:val="24"/>
        </w:rPr>
        <w:t xml:space="preserve"> тыс. тенге. Увеличение расходов  по отношению к предыдущим периодам связано с дисконтированием займа АО «Самрук-Энерго» и векселя «Пауэрфин Инвест» к оплате. Кроме того, увеличение связано с увеличением дисконтирования долгосрочной кредиторской задолженности по договорам подряда.</w:t>
      </w:r>
    </w:p>
    <w:p w:rsidR="006D3E56" w:rsidRDefault="006D3E56" w:rsidP="00447B7F">
      <w:pPr>
        <w:spacing w:after="0"/>
        <w:ind w:firstLine="567"/>
        <w:jc w:val="both"/>
        <w:rPr>
          <w:rFonts w:ascii="Times New Roman" w:eastAsia="Times New Roman" w:hAnsi="Times New Roman"/>
          <w:sz w:val="24"/>
          <w:szCs w:val="24"/>
        </w:rPr>
      </w:pPr>
    </w:p>
    <w:p w:rsidR="006D3E56" w:rsidRDefault="006D3E56" w:rsidP="00447B7F">
      <w:pPr>
        <w:spacing w:after="0"/>
        <w:ind w:firstLine="567"/>
        <w:jc w:val="both"/>
        <w:rPr>
          <w:rFonts w:ascii="Times New Roman" w:eastAsia="Times New Roman" w:hAnsi="Times New Roman"/>
          <w:sz w:val="24"/>
          <w:szCs w:val="24"/>
        </w:rPr>
      </w:pPr>
    </w:p>
    <w:p w:rsidR="006D3E56" w:rsidRDefault="006D3E56" w:rsidP="00447B7F">
      <w:pPr>
        <w:spacing w:after="0"/>
        <w:ind w:firstLine="567"/>
        <w:jc w:val="both"/>
        <w:rPr>
          <w:rFonts w:ascii="Times New Roman" w:eastAsia="Times New Roman" w:hAnsi="Times New Roman"/>
          <w:sz w:val="24"/>
          <w:szCs w:val="24"/>
        </w:rPr>
      </w:pPr>
    </w:p>
    <w:p w:rsidR="006D3E56" w:rsidRDefault="006D3E56" w:rsidP="00447B7F">
      <w:pPr>
        <w:spacing w:after="0"/>
        <w:ind w:firstLine="567"/>
        <w:jc w:val="both"/>
        <w:rPr>
          <w:rFonts w:ascii="Times New Roman" w:eastAsia="Times New Roman" w:hAnsi="Times New Roman"/>
          <w:sz w:val="24"/>
          <w:szCs w:val="24"/>
        </w:rPr>
      </w:pPr>
    </w:p>
    <w:p w:rsidR="006D3E56" w:rsidRPr="002040D2" w:rsidRDefault="006D3E56" w:rsidP="00447B7F">
      <w:pPr>
        <w:spacing w:after="0"/>
        <w:ind w:firstLine="567"/>
        <w:jc w:val="both"/>
        <w:rPr>
          <w:rFonts w:ascii="Times New Roman" w:eastAsia="Times New Roman" w:hAnsi="Times New Roman"/>
          <w:sz w:val="24"/>
          <w:szCs w:val="24"/>
        </w:rPr>
      </w:pPr>
    </w:p>
    <w:p w:rsidR="00447B7F" w:rsidRPr="00951C28" w:rsidRDefault="00447B7F" w:rsidP="00447B7F">
      <w:pPr>
        <w:spacing w:after="0"/>
        <w:ind w:firstLine="567"/>
        <w:jc w:val="both"/>
        <w:rPr>
          <w:rFonts w:ascii="Times New Roman" w:eastAsia="Times New Roman" w:hAnsi="Times New Roman"/>
          <w:sz w:val="28"/>
          <w:szCs w:val="28"/>
        </w:rPr>
      </w:pPr>
    </w:p>
    <w:tbl>
      <w:tblPr>
        <w:tblW w:w="9300" w:type="dxa"/>
        <w:tblInd w:w="93" w:type="dxa"/>
        <w:tblLook w:val="04A0" w:firstRow="1" w:lastRow="0" w:firstColumn="1" w:lastColumn="0" w:noHBand="0" w:noVBand="1"/>
      </w:tblPr>
      <w:tblGrid>
        <w:gridCol w:w="4201"/>
        <w:gridCol w:w="1504"/>
        <w:gridCol w:w="1606"/>
        <w:gridCol w:w="1989"/>
      </w:tblGrid>
      <w:tr w:rsidR="00447B7F" w:rsidRPr="00AF32AB" w:rsidTr="00F065B0">
        <w:trPr>
          <w:trHeight w:val="240"/>
        </w:trPr>
        <w:tc>
          <w:tcPr>
            <w:tcW w:w="9300" w:type="dxa"/>
            <w:gridSpan w:val="4"/>
            <w:tcBorders>
              <w:top w:val="nil"/>
              <w:left w:val="nil"/>
              <w:bottom w:val="nil"/>
              <w:right w:val="nil"/>
            </w:tcBorders>
            <w:shd w:val="clear" w:color="000000" w:fill="31869B"/>
            <w:noWrap/>
            <w:vAlign w:val="bottom"/>
            <w:hideMark/>
          </w:tcPr>
          <w:p w:rsidR="00447B7F" w:rsidRPr="00AF32AB" w:rsidRDefault="00447B7F" w:rsidP="00F065B0">
            <w:pPr>
              <w:spacing w:after="0"/>
              <w:jc w:val="right"/>
              <w:rPr>
                <w:rFonts w:ascii="Times New Roman" w:eastAsia="Times New Roman" w:hAnsi="Times New Roman" w:cs="Times New Roman"/>
                <w:b/>
                <w:bCs/>
                <w:color w:val="000000"/>
                <w:sz w:val="20"/>
                <w:szCs w:val="20"/>
              </w:rPr>
            </w:pPr>
            <w:r w:rsidRPr="00AF32AB">
              <w:rPr>
                <w:rFonts w:ascii="Times New Roman" w:eastAsia="Times New Roman" w:hAnsi="Times New Roman" w:cs="Times New Roman"/>
                <w:b/>
                <w:bCs/>
                <w:color w:val="000000"/>
                <w:sz w:val="20"/>
                <w:szCs w:val="20"/>
              </w:rPr>
              <w:lastRenderedPageBreak/>
              <w:t>Прочие расходы от неосновной деятельности</w:t>
            </w:r>
          </w:p>
        </w:tc>
      </w:tr>
      <w:tr w:rsidR="00447B7F" w:rsidRPr="00AF32AB" w:rsidTr="00F065B0">
        <w:trPr>
          <w:trHeight w:val="420"/>
        </w:trPr>
        <w:tc>
          <w:tcPr>
            <w:tcW w:w="4201"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447B7F" w:rsidRPr="00AF32AB" w:rsidRDefault="00447B7F" w:rsidP="00F065B0">
            <w:pPr>
              <w:spacing w:after="0"/>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Показатель, тыс. тенге</w:t>
            </w:r>
          </w:p>
        </w:tc>
        <w:tc>
          <w:tcPr>
            <w:tcW w:w="1504" w:type="dxa"/>
            <w:tcBorders>
              <w:top w:val="single" w:sz="4" w:space="0" w:color="auto"/>
              <w:left w:val="nil"/>
              <w:bottom w:val="single" w:sz="4" w:space="0" w:color="auto"/>
              <w:right w:val="single" w:sz="4" w:space="0" w:color="auto"/>
            </w:tcBorders>
            <w:shd w:val="clear" w:color="000000" w:fill="92CDDC"/>
            <w:noWrap/>
            <w:vAlign w:val="center"/>
            <w:hideMark/>
          </w:tcPr>
          <w:p w:rsidR="00447B7F" w:rsidRPr="00AF32AB" w:rsidRDefault="00447B7F" w:rsidP="00F065B0">
            <w:pPr>
              <w:spacing w:after="0"/>
              <w:jc w:val="center"/>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Факт 2013 г.</w:t>
            </w:r>
          </w:p>
        </w:tc>
        <w:tc>
          <w:tcPr>
            <w:tcW w:w="1606" w:type="dxa"/>
            <w:tcBorders>
              <w:top w:val="single" w:sz="4" w:space="0" w:color="auto"/>
              <w:left w:val="nil"/>
              <w:bottom w:val="single" w:sz="4" w:space="0" w:color="auto"/>
              <w:right w:val="single" w:sz="4" w:space="0" w:color="auto"/>
            </w:tcBorders>
            <w:shd w:val="clear" w:color="000000" w:fill="92CDDC"/>
            <w:noWrap/>
            <w:vAlign w:val="center"/>
            <w:hideMark/>
          </w:tcPr>
          <w:p w:rsidR="00447B7F" w:rsidRPr="00AF32AB" w:rsidRDefault="00447B7F" w:rsidP="00F065B0">
            <w:pPr>
              <w:spacing w:after="0"/>
              <w:jc w:val="center"/>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Факт 2014 г.</w:t>
            </w:r>
          </w:p>
        </w:tc>
        <w:tc>
          <w:tcPr>
            <w:tcW w:w="1989" w:type="dxa"/>
            <w:tcBorders>
              <w:top w:val="single" w:sz="4" w:space="0" w:color="auto"/>
              <w:left w:val="nil"/>
              <w:bottom w:val="single" w:sz="4" w:space="0" w:color="auto"/>
              <w:right w:val="single" w:sz="4" w:space="0" w:color="auto"/>
            </w:tcBorders>
            <w:shd w:val="clear" w:color="000000" w:fill="92CDDC"/>
            <w:vAlign w:val="center"/>
            <w:hideMark/>
          </w:tcPr>
          <w:p w:rsidR="00447B7F" w:rsidRPr="00AF32AB" w:rsidRDefault="00447B7F" w:rsidP="00F065B0">
            <w:pPr>
              <w:spacing w:after="0"/>
              <w:jc w:val="center"/>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Факт 2015 г.</w:t>
            </w:r>
          </w:p>
        </w:tc>
      </w:tr>
      <w:tr w:rsidR="00447B7F" w:rsidRPr="00AF32AB" w:rsidTr="00F065B0">
        <w:trPr>
          <w:trHeight w:val="240"/>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447B7F" w:rsidRPr="00AF32AB" w:rsidRDefault="00447B7F" w:rsidP="00F065B0">
            <w:pPr>
              <w:spacing w:after="0"/>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Расходы от курсовой разницы</w:t>
            </w:r>
          </w:p>
        </w:tc>
        <w:tc>
          <w:tcPr>
            <w:tcW w:w="1504" w:type="dxa"/>
            <w:tcBorders>
              <w:top w:val="nil"/>
              <w:left w:val="nil"/>
              <w:bottom w:val="single" w:sz="4" w:space="0" w:color="auto"/>
              <w:right w:val="single" w:sz="4" w:space="0" w:color="auto"/>
            </w:tcBorders>
            <w:shd w:val="clear" w:color="auto" w:fill="auto"/>
            <w:noWrap/>
            <w:vAlign w:val="center"/>
            <w:hideMark/>
          </w:tcPr>
          <w:p w:rsidR="00447B7F" w:rsidRPr="00AF32AB" w:rsidRDefault="00447B7F" w:rsidP="00F065B0">
            <w:pPr>
              <w:spacing w:after="0"/>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91</w:t>
            </w:r>
          </w:p>
        </w:tc>
        <w:tc>
          <w:tcPr>
            <w:tcW w:w="1606" w:type="dxa"/>
            <w:tcBorders>
              <w:top w:val="nil"/>
              <w:left w:val="nil"/>
              <w:bottom w:val="single" w:sz="4" w:space="0" w:color="auto"/>
              <w:right w:val="single" w:sz="4" w:space="0" w:color="auto"/>
            </w:tcBorders>
            <w:shd w:val="clear" w:color="auto" w:fill="auto"/>
            <w:noWrap/>
            <w:vAlign w:val="center"/>
            <w:hideMark/>
          </w:tcPr>
          <w:p w:rsidR="00447B7F" w:rsidRPr="00AF32AB" w:rsidRDefault="00447B7F" w:rsidP="00F065B0">
            <w:pPr>
              <w:spacing w:after="0"/>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4 707</w:t>
            </w:r>
          </w:p>
        </w:tc>
        <w:tc>
          <w:tcPr>
            <w:tcW w:w="1989" w:type="dxa"/>
            <w:tcBorders>
              <w:top w:val="nil"/>
              <w:left w:val="nil"/>
              <w:bottom w:val="single" w:sz="4" w:space="0" w:color="auto"/>
              <w:right w:val="single" w:sz="4" w:space="0" w:color="auto"/>
            </w:tcBorders>
            <w:shd w:val="clear" w:color="auto" w:fill="auto"/>
            <w:noWrap/>
            <w:vAlign w:val="center"/>
            <w:hideMark/>
          </w:tcPr>
          <w:p w:rsidR="00447B7F" w:rsidRPr="00AF32AB" w:rsidRDefault="00447B7F" w:rsidP="00F065B0">
            <w:pPr>
              <w:spacing w:after="0"/>
              <w:jc w:val="center"/>
              <w:rPr>
                <w:rFonts w:ascii="Times New Roman" w:eastAsia="Times New Roman" w:hAnsi="Times New Roman" w:cs="Times New Roman"/>
                <w:color w:val="000000"/>
                <w:sz w:val="18"/>
                <w:szCs w:val="18"/>
              </w:rPr>
            </w:pPr>
          </w:p>
        </w:tc>
      </w:tr>
      <w:tr w:rsidR="00447B7F" w:rsidRPr="00AF32AB" w:rsidTr="00F065B0">
        <w:trPr>
          <w:trHeight w:val="240"/>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447B7F" w:rsidRPr="00AF32AB" w:rsidRDefault="00447B7F" w:rsidP="00F065B0">
            <w:pPr>
              <w:spacing w:after="0"/>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 xml:space="preserve">Расходы, связанные с выбытием ОС и </w:t>
            </w:r>
            <w:proofErr w:type="gramStart"/>
            <w:r w:rsidRPr="00AF32AB">
              <w:rPr>
                <w:rFonts w:ascii="Times New Roman" w:eastAsia="Times New Roman" w:hAnsi="Times New Roman" w:cs="Times New Roman"/>
                <w:color w:val="000000"/>
                <w:sz w:val="18"/>
                <w:szCs w:val="18"/>
              </w:rPr>
              <w:t>НА</w:t>
            </w:r>
            <w:proofErr w:type="gramEnd"/>
          </w:p>
        </w:tc>
        <w:tc>
          <w:tcPr>
            <w:tcW w:w="1504" w:type="dxa"/>
            <w:tcBorders>
              <w:top w:val="nil"/>
              <w:left w:val="nil"/>
              <w:bottom w:val="single" w:sz="4" w:space="0" w:color="auto"/>
              <w:right w:val="single" w:sz="4" w:space="0" w:color="auto"/>
            </w:tcBorders>
            <w:shd w:val="clear" w:color="auto" w:fill="auto"/>
            <w:noWrap/>
            <w:vAlign w:val="center"/>
            <w:hideMark/>
          </w:tcPr>
          <w:p w:rsidR="00447B7F" w:rsidRPr="00AF32AB" w:rsidRDefault="00447B7F" w:rsidP="00F065B0">
            <w:pPr>
              <w:spacing w:after="0"/>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19 532</w:t>
            </w:r>
          </w:p>
        </w:tc>
        <w:tc>
          <w:tcPr>
            <w:tcW w:w="1606" w:type="dxa"/>
            <w:tcBorders>
              <w:top w:val="nil"/>
              <w:left w:val="nil"/>
              <w:bottom w:val="single" w:sz="4" w:space="0" w:color="auto"/>
              <w:right w:val="single" w:sz="4" w:space="0" w:color="auto"/>
            </w:tcBorders>
            <w:shd w:val="clear" w:color="auto" w:fill="auto"/>
            <w:noWrap/>
            <w:vAlign w:val="center"/>
            <w:hideMark/>
          </w:tcPr>
          <w:p w:rsidR="00447B7F" w:rsidRPr="00AF32AB" w:rsidRDefault="00447B7F" w:rsidP="00F065B0">
            <w:pPr>
              <w:spacing w:after="0"/>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30 729</w:t>
            </w:r>
          </w:p>
        </w:tc>
        <w:tc>
          <w:tcPr>
            <w:tcW w:w="1989" w:type="dxa"/>
            <w:tcBorders>
              <w:top w:val="nil"/>
              <w:left w:val="nil"/>
              <w:bottom w:val="single" w:sz="4" w:space="0" w:color="auto"/>
              <w:right w:val="single" w:sz="4" w:space="0" w:color="auto"/>
            </w:tcBorders>
            <w:shd w:val="clear" w:color="auto" w:fill="auto"/>
            <w:noWrap/>
            <w:vAlign w:val="center"/>
            <w:hideMark/>
          </w:tcPr>
          <w:p w:rsidR="00447B7F" w:rsidRPr="00AF32AB" w:rsidRDefault="00447B7F" w:rsidP="00F065B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557 735</w:t>
            </w:r>
          </w:p>
        </w:tc>
      </w:tr>
      <w:tr w:rsidR="00447B7F" w:rsidRPr="00AF32AB" w:rsidTr="00F065B0">
        <w:trPr>
          <w:trHeight w:val="240"/>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447B7F" w:rsidRPr="00AF32AB" w:rsidRDefault="00447B7F" w:rsidP="00F065B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Прочие операционные расходы</w:t>
            </w:r>
          </w:p>
        </w:tc>
        <w:tc>
          <w:tcPr>
            <w:tcW w:w="1504" w:type="dxa"/>
            <w:tcBorders>
              <w:top w:val="nil"/>
              <w:left w:val="nil"/>
              <w:bottom w:val="single" w:sz="4" w:space="0" w:color="auto"/>
              <w:right w:val="single" w:sz="4" w:space="0" w:color="auto"/>
            </w:tcBorders>
            <w:shd w:val="clear" w:color="auto" w:fill="auto"/>
            <w:noWrap/>
            <w:vAlign w:val="center"/>
            <w:hideMark/>
          </w:tcPr>
          <w:p w:rsidR="00447B7F" w:rsidRPr="00AF32AB" w:rsidRDefault="00447B7F" w:rsidP="00F065B0">
            <w:pPr>
              <w:spacing w:after="0"/>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22 426</w:t>
            </w:r>
          </w:p>
        </w:tc>
        <w:tc>
          <w:tcPr>
            <w:tcW w:w="1606" w:type="dxa"/>
            <w:tcBorders>
              <w:top w:val="nil"/>
              <w:left w:val="nil"/>
              <w:bottom w:val="single" w:sz="4" w:space="0" w:color="auto"/>
              <w:right w:val="single" w:sz="4" w:space="0" w:color="auto"/>
            </w:tcBorders>
            <w:shd w:val="clear" w:color="auto" w:fill="auto"/>
            <w:noWrap/>
            <w:vAlign w:val="center"/>
            <w:hideMark/>
          </w:tcPr>
          <w:p w:rsidR="00447B7F" w:rsidRPr="00AF32AB" w:rsidRDefault="00447B7F" w:rsidP="00F065B0">
            <w:pPr>
              <w:spacing w:after="0"/>
              <w:jc w:val="center"/>
              <w:rPr>
                <w:rFonts w:ascii="Times New Roman" w:eastAsia="Times New Roman" w:hAnsi="Times New Roman" w:cs="Times New Roman"/>
                <w:color w:val="000000"/>
                <w:sz w:val="18"/>
                <w:szCs w:val="18"/>
              </w:rPr>
            </w:pPr>
            <w:r w:rsidRPr="00AF32AB">
              <w:rPr>
                <w:rFonts w:ascii="Times New Roman" w:eastAsia="Times New Roman" w:hAnsi="Times New Roman" w:cs="Times New Roman"/>
                <w:color w:val="000000"/>
                <w:sz w:val="18"/>
                <w:szCs w:val="18"/>
              </w:rPr>
              <w:t>1 205</w:t>
            </w:r>
          </w:p>
        </w:tc>
        <w:tc>
          <w:tcPr>
            <w:tcW w:w="1989" w:type="dxa"/>
            <w:tcBorders>
              <w:top w:val="nil"/>
              <w:left w:val="nil"/>
              <w:bottom w:val="single" w:sz="4" w:space="0" w:color="auto"/>
              <w:right w:val="single" w:sz="4" w:space="0" w:color="auto"/>
            </w:tcBorders>
            <w:shd w:val="clear" w:color="auto" w:fill="auto"/>
            <w:noWrap/>
            <w:vAlign w:val="center"/>
            <w:hideMark/>
          </w:tcPr>
          <w:p w:rsidR="00447B7F" w:rsidRPr="00AF32AB" w:rsidRDefault="00447B7F" w:rsidP="00F065B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19 285</w:t>
            </w:r>
          </w:p>
        </w:tc>
      </w:tr>
      <w:tr w:rsidR="00447B7F" w:rsidRPr="00AF32AB" w:rsidTr="00F065B0">
        <w:trPr>
          <w:trHeight w:val="240"/>
        </w:trPr>
        <w:tc>
          <w:tcPr>
            <w:tcW w:w="4201" w:type="dxa"/>
            <w:tcBorders>
              <w:top w:val="nil"/>
              <w:left w:val="single" w:sz="4" w:space="0" w:color="auto"/>
              <w:bottom w:val="single" w:sz="4" w:space="0" w:color="auto"/>
              <w:right w:val="single" w:sz="4" w:space="0" w:color="auto"/>
            </w:tcBorders>
            <w:shd w:val="clear" w:color="auto" w:fill="auto"/>
            <w:noWrap/>
            <w:vAlign w:val="bottom"/>
          </w:tcPr>
          <w:p w:rsidR="00447B7F" w:rsidRPr="00AF32AB" w:rsidRDefault="00447B7F" w:rsidP="00F065B0">
            <w:pP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Убыток от обесценения нефинансовых активов</w:t>
            </w:r>
          </w:p>
        </w:tc>
        <w:tc>
          <w:tcPr>
            <w:tcW w:w="1504" w:type="dxa"/>
            <w:tcBorders>
              <w:top w:val="nil"/>
              <w:left w:val="nil"/>
              <w:bottom w:val="single" w:sz="4" w:space="0" w:color="auto"/>
              <w:right w:val="single" w:sz="4" w:space="0" w:color="auto"/>
            </w:tcBorders>
            <w:shd w:val="clear" w:color="auto" w:fill="auto"/>
            <w:noWrap/>
            <w:vAlign w:val="center"/>
          </w:tcPr>
          <w:p w:rsidR="00447B7F" w:rsidRPr="00AF32AB" w:rsidRDefault="00447B7F" w:rsidP="00F065B0">
            <w:pPr>
              <w:spacing w:after="0"/>
              <w:jc w:val="center"/>
              <w:rPr>
                <w:rFonts w:ascii="Times New Roman" w:eastAsia="Times New Roman" w:hAnsi="Times New Roman" w:cs="Times New Roman"/>
                <w:color w:val="000000"/>
                <w:sz w:val="18"/>
                <w:szCs w:val="18"/>
              </w:rPr>
            </w:pPr>
          </w:p>
        </w:tc>
        <w:tc>
          <w:tcPr>
            <w:tcW w:w="1606" w:type="dxa"/>
            <w:tcBorders>
              <w:top w:val="nil"/>
              <w:left w:val="nil"/>
              <w:bottom w:val="single" w:sz="4" w:space="0" w:color="auto"/>
              <w:right w:val="single" w:sz="4" w:space="0" w:color="auto"/>
            </w:tcBorders>
            <w:shd w:val="clear" w:color="auto" w:fill="auto"/>
            <w:noWrap/>
            <w:vAlign w:val="center"/>
          </w:tcPr>
          <w:p w:rsidR="00447B7F" w:rsidRPr="00AF32AB" w:rsidRDefault="00447B7F" w:rsidP="00F065B0">
            <w:pPr>
              <w:spacing w:after="0"/>
              <w:jc w:val="center"/>
              <w:rPr>
                <w:rFonts w:ascii="Times New Roman" w:eastAsia="Times New Roman" w:hAnsi="Times New Roman" w:cs="Times New Roman"/>
                <w:color w:val="000000"/>
                <w:sz w:val="18"/>
                <w:szCs w:val="18"/>
              </w:rPr>
            </w:pPr>
          </w:p>
        </w:tc>
        <w:tc>
          <w:tcPr>
            <w:tcW w:w="1989" w:type="dxa"/>
            <w:tcBorders>
              <w:top w:val="nil"/>
              <w:left w:val="nil"/>
              <w:bottom w:val="single" w:sz="4" w:space="0" w:color="auto"/>
              <w:right w:val="single" w:sz="4" w:space="0" w:color="auto"/>
            </w:tcBorders>
            <w:shd w:val="clear" w:color="auto" w:fill="auto"/>
            <w:noWrap/>
            <w:vAlign w:val="center"/>
          </w:tcPr>
          <w:p w:rsidR="00447B7F" w:rsidRPr="00AF32AB" w:rsidRDefault="00447B7F" w:rsidP="00F065B0">
            <w:pP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4 001 791</w:t>
            </w:r>
          </w:p>
        </w:tc>
      </w:tr>
      <w:tr w:rsidR="00447B7F" w:rsidRPr="00AF32AB" w:rsidTr="00F065B0">
        <w:trPr>
          <w:trHeight w:val="240"/>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rsidR="00447B7F" w:rsidRPr="00AF32AB" w:rsidRDefault="00447B7F" w:rsidP="00F065B0">
            <w:pPr>
              <w:spacing w:after="0"/>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Итого</w:t>
            </w:r>
          </w:p>
        </w:tc>
        <w:tc>
          <w:tcPr>
            <w:tcW w:w="1504" w:type="dxa"/>
            <w:tcBorders>
              <w:top w:val="nil"/>
              <w:left w:val="nil"/>
              <w:bottom w:val="single" w:sz="4" w:space="0" w:color="auto"/>
              <w:right w:val="single" w:sz="4" w:space="0" w:color="auto"/>
            </w:tcBorders>
            <w:shd w:val="clear" w:color="auto" w:fill="auto"/>
            <w:noWrap/>
            <w:vAlign w:val="center"/>
            <w:hideMark/>
          </w:tcPr>
          <w:p w:rsidR="00447B7F" w:rsidRPr="00AF32AB" w:rsidRDefault="00447B7F" w:rsidP="00F065B0">
            <w:pPr>
              <w:spacing w:after="0"/>
              <w:jc w:val="center"/>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42 049</w:t>
            </w:r>
          </w:p>
        </w:tc>
        <w:tc>
          <w:tcPr>
            <w:tcW w:w="1606" w:type="dxa"/>
            <w:tcBorders>
              <w:top w:val="nil"/>
              <w:left w:val="nil"/>
              <w:bottom w:val="single" w:sz="4" w:space="0" w:color="auto"/>
              <w:right w:val="single" w:sz="4" w:space="0" w:color="auto"/>
            </w:tcBorders>
            <w:shd w:val="clear" w:color="auto" w:fill="auto"/>
            <w:noWrap/>
            <w:vAlign w:val="center"/>
            <w:hideMark/>
          </w:tcPr>
          <w:p w:rsidR="00447B7F" w:rsidRPr="00AF32AB" w:rsidRDefault="00447B7F" w:rsidP="00F065B0">
            <w:pPr>
              <w:spacing w:after="0"/>
              <w:jc w:val="center"/>
              <w:rPr>
                <w:rFonts w:ascii="Times New Roman" w:eastAsia="Times New Roman" w:hAnsi="Times New Roman" w:cs="Times New Roman"/>
                <w:b/>
                <w:bCs/>
                <w:color w:val="000000"/>
                <w:sz w:val="18"/>
                <w:szCs w:val="18"/>
              </w:rPr>
            </w:pPr>
            <w:r w:rsidRPr="00AF32AB">
              <w:rPr>
                <w:rFonts w:ascii="Times New Roman" w:eastAsia="Times New Roman" w:hAnsi="Times New Roman" w:cs="Times New Roman"/>
                <w:b/>
                <w:bCs/>
                <w:color w:val="000000"/>
                <w:sz w:val="18"/>
                <w:szCs w:val="18"/>
              </w:rPr>
              <w:t>36 641</w:t>
            </w:r>
          </w:p>
        </w:tc>
        <w:tc>
          <w:tcPr>
            <w:tcW w:w="1989" w:type="dxa"/>
            <w:tcBorders>
              <w:top w:val="nil"/>
              <w:left w:val="nil"/>
              <w:bottom w:val="single" w:sz="4" w:space="0" w:color="auto"/>
              <w:right w:val="single" w:sz="4" w:space="0" w:color="auto"/>
            </w:tcBorders>
            <w:shd w:val="clear" w:color="auto" w:fill="auto"/>
            <w:noWrap/>
            <w:vAlign w:val="center"/>
            <w:hideMark/>
          </w:tcPr>
          <w:p w:rsidR="00447B7F" w:rsidRPr="00AF32AB" w:rsidRDefault="00447B7F" w:rsidP="00F065B0">
            <w:pPr>
              <w:spacing w:after="0"/>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4 578 811</w:t>
            </w:r>
          </w:p>
        </w:tc>
      </w:tr>
    </w:tbl>
    <w:p w:rsidR="006D3E56" w:rsidRDefault="006D3E56" w:rsidP="00447B7F">
      <w:pPr>
        <w:spacing w:after="0"/>
        <w:ind w:firstLine="567"/>
        <w:jc w:val="both"/>
        <w:rPr>
          <w:rFonts w:ascii="Times New Roman" w:eastAsia="Times New Roman" w:hAnsi="Times New Roman"/>
          <w:b/>
          <w:sz w:val="24"/>
          <w:szCs w:val="24"/>
        </w:rPr>
      </w:pPr>
    </w:p>
    <w:p w:rsidR="00447B7F" w:rsidRPr="002040D2" w:rsidRDefault="00447B7F" w:rsidP="00447B7F">
      <w:pPr>
        <w:spacing w:after="0"/>
        <w:ind w:firstLine="567"/>
        <w:jc w:val="both"/>
        <w:rPr>
          <w:rFonts w:ascii="Times New Roman" w:eastAsia="Times New Roman" w:hAnsi="Times New Roman"/>
          <w:sz w:val="24"/>
          <w:szCs w:val="24"/>
        </w:rPr>
      </w:pPr>
      <w:r w:rsidRPr="002040D2">
        <w:rPr>
          <w:rFonts w:ascii="Times New Roman" w:eastAsia="Times New Roman" w:hAnsi="Times New Roman"/>
          <w:b/>
          <w:sz w:val="24"/>
          <w:szCs w:val="24"/>
        </w:rPr>
        <w:t xml:space="preserve">Прочие расходыот </w:t>
      </w:r>
      <w:proofErr w:type="gramStart"/>
      <w:r w:rsidRPr="002040D2">
        <w:rPr>
          <w:rFonts w:ascii="Times New Roman" w:eastAsia="Times New Roman" w:hAnsi="Times New Roman"/>
          <w:b/>
          <w:sz w:val="24"/>
          <w:szCs w:val="24"/>
        </w:rPr>
        <w:t>неосновной</w:t>
      </w:r>
      <w:proofErr w:type="gramEnd"/>
      <w:r w:rsidRPr="002040D2">
        <w:rPr>
          <w:rFonts w:ascii="Times New Roman" w:eastAsia="Times New Roman" w:hAnsi="Times New Roman"/>
          <w:b/>
          <w:sz w:val="24"/>
          <w:szCs w:val="24"/>
        </w:rPr>
        <w:t xml:space="preserve"> деятельности</w:t>
      </w:r>
      <w:r w:rsidRPr="002040D2">
        <w:rPr>
          <w:rFonts w:ascii="Times New Roman" w:eastAsia="Times New Roman" w:hAnsi="Times New Roman"/>
          <w:sz w:val="24"/>
          <w:szCs w:val="24"/>
        </w:rPr>
        <w:t xml:space="preserve">по факту 2015г. составили </w:t>
      </w:r>
    </w:p>
    <w:p w:rsidR="00447B7F" w:rsidRPr="002040D2" w:rsidRDefault="00447B7F" w:rsidP="00447B7F">
      <w:pPr>
        <w:spacing w:after="0"/>
        <w:jc w:val="both"/>
        <w:rPr>
          <w:rFonts w:ascii="Times New Roman" w:eastAsia="Times New Roman" w:hAnsi="Times New Roman"/>
          <w:sz w:val="24"/>
          <w:szCs w:val="24"/>
        </w:rPr>
      </w:pPr>
      <w:r w:rsidRPr="002040D2">
        <w:rPr>
          <w:rFonts w:ascii="Times New Roman" w:eastAsia="Times New Roman" w:hAnsi="Times New Roman"/>
          <w:sz w:val="24"/>
          <w:szCs w:val="24"/>
        </w:rPr>
        <w:t>4 578 </w:t>
      </w:r>
      <w:r>
        <w:rPr>
          <w:rFonts w:ascii="Times New Roman" w:eastAsia="Times New Roman" w:hAnsi="Times New Roman"/>
          <w:sz w:val="24"/>
          <w:szCs w:val="24"/>
        </w:rPr>
        <w:t>811</w:t>
      </w:r>
      <w:r w:rsidRPr="002040D2">
        <w:rPr>
          <w:rFonts w:ascii="Times New Roman" w:eastAsia="Times New Roman" w:hAnsi="Times New Roman"/>
          <w:sz w:val="24"/>
          <w:szCs w:val="24"/>
        </w:rPr>
        <w:t xml:space="preserve"> тыс. тенге. Рост к аналогичным периодам 2014-2013гг. произошел за счет признания убытка от обесценения нефинансовых активов на сумму 4 001 791 тыс. тенге. По состоянию на 31.12.2015 г. руководство компании провело оценку нефинансовых активов на  предмет признаков обесценения, включая изменения на рынке, ожидаемый тариф и определило наличие признаков обесценения. В результате тестирования долгосрочных активов на предмет обесценения, балансовая стоимость основных средств и нематериальных активов была оценена ниже возмещаемой стоимости (ценности использования) активов.</w:t>
      </w:r>
    </w:p>
    <w:p w:rsidR="00447B7F" w:rsidRPr="002040D2" w:rsidRDefault="00447B7F" w:rsidP="00447B7F">
      <w:pPr>
        <w:pStyle w:val="af5"/>
        <w:spacing w:line="276" w:lineRule="auto"/>
        <w:ind w:firstLine="567"/>
        <w:jc w:val="both"/>
        <w:rPr>
          <w:rFonts w:ascii="Times New Roman" w:hAnsi="Times New Roman"/>
          <w:sz w:val="24"/>
          <w:szCs w:val="24"/>
        </w:rPr>
      </w:pPr>
      <w:r w:rsidRPr="002040D2">
        <w:rPr>
          <w:rFonts w:ascii="Times New Roman" w:hAnsi="Times New Roman"/>
          <w:b/>
          <w:sz w:val="24"/>
          <w:szCs w:val="24"/>
          <w:u w:val="single"/>
        </w:rPr>
        <w:t>Финансовый результат</w:t>
      </w:r>
      <w:r w:rsidRPr="002040D2">
        <w:rPr>
          <w:rFonts w:ascii="Times New Roman" w:hAnsi="Times New Roman"/>
          <w:sz w:val="24"/>
          <w:szCs w:val="24"/>
        </w:rPr>
        <w:t xml:space="preserve"> 2015г. без учета обесценения нефинансовых активов составил 3 </w:t>
      </w:r>
      <w:r w:rsidRPr="002040D2">
        <w:rPr>
          <w:rFonts w:ascii="Times New Roman" w:hAnsi="Times New Roman"/>
          <w:bCs/>
          <w:sz w:val="24"/>
          <w:szCs w:val="24"/>
        </w:rPr>
        <w:t xml:space="preserve">856 306 тыс. тенге. </w:t>
      </w:r>
      <w:r w:rsidRPr="002040D2">
        <w:rPr>
          <w:rFonts w:ascii="Times New Roman" w:hAnsi="Times New Roman"/>
          <w:sz w:val="24"/>
          <w:szCs w:val="24"/>
        </w:rPr>
        <w:t xml:space="preserve">Чистая прибыль с учетом убытка от обесценения нефинансовых активов составила 654 873 тыс. тенге прибыли, при плане  4 723 177 тыс. тенге.  Снижение составило 4 068 304 тыс. тенге. </w:t>
      </w:r>
    </w:p>
    <w:p w:rsidR="00447B7F" w:rsidRPr="002040D2" w:rsidRDefault="00447B7F" w:rsidP="00447B7F">
      <w:pPr>
        <w:pStyle w:val="af5"/>
        <w:spacing w:line="276" w:lineRule="auto"/>
        <w:ind w:firstLine="567"/>
        <w:jc w:val="both"/>
        <w:rPr>
          <w:rFonts w:ascii="Times New Roman" w:hAnsi="Times New Roman"/>
          <w:sz w:val="24"/>
          <w:szCs w:val="24"/>
        </w:rPr>
      </w:pPr>
      <w:r w:rsidRPr="002040D2">
        <w:rPr>
          <w:rFonts w:ascii="Times New Roman" w:hAnsi="Times New Roman"/>
          <w:sz w:val="24"/>
          <w:szCs w:val="24"/>
        </w:rPr>
        <w:t>В сравнении с чистой прибылью за 2014 год снижение составило 3 019 17</w:t>
      </w:r>
      <w:r>
        <w:rPr>
          <w:rFonts w:ascii="Times New Roman" w:hAnsi="Times New Roman"/>
          <w:sz w:val="24"/>
          <w:szCs w:val="24"/>
        </w:rPr>
        <w:t>2</w:t>
      </w:r>
      <w:r w:rsidRPr="002040D2">
        <w:rPr>
          <w:rFonts w:ascii="Times New Roman" w:hAnsi="Times New Roman"/>
          <w:sz w:val="24"/>
          <w:szCs w:val="24"/>
        </w:rPr>
        <w:t xml:space="preserve"> тыс. тенге. </w:t>
      </w:r>
    </w:p>
    <w:p w:rsidR="00447B7F" w:rsidRPr="002040D2" w:rsidRDefault="00447B7F" w:rsidP="00447B7F">
      <w:pPr>
        <w:spacing w:after="0"/>
        <w:ind w:firstLine="567"/>
        <w:contextualSpacing/>
        <w:jc w:val="both"/>
        <w:rPr>
          <w:rFonts w:ascii="Times New Roman" w:eastAsia="Calibri" w:hAnsi="Times New Roman" w:cs="Times New Roman"/>
          <w:sz w:val="24"/>
          <w:szCs w:val="24"/>
        </w:rPr>
      </w:pPr>
      <w:r w:rsidRPr="002040D2">
        <w:rPr>
          <w:rFonts w:ascii="Times New Roman" w:eastAsia="Calibri" w:hAnsi="Times New Roman" w:cs="Times New Roman"/>
          <w:sz w:val="24"/>
          <w:szCs w:val="24"/>
        </w:rPr>
        <w:t xml:space="preserve">Прибыль до отчислений по амортизации, процентам и КПН (EBITDA) </w:t>
      </w:r>
      <w:r w:rsidRPr="002040D2">
        <w:rPr>
          <w:rFonts w:ascii="Times New Roman" w:eastAsia="Calibri" w:hAnsi="Times New Roman" w:cs="Times New Roman"/>
          <w:sz w:val="24"/>
          <w:szCs w:val="24"/>
          <w:u w:val="single"/>
        </w:rPr>
        <w:t>ниже</w:t>
      </w:r>
      <w:r w:rsidRPr="002040D2">
        <w:rPr>
          <w:rFonts w:ascii="Times New Roman" w:eastAsia="Calibri" w:hAnsi="Times New Roman" w:cs="Times New Roman"/>
          <w:sz w:val="24"/>
          <w:szCs w:val="24"/>
        </w:rPr>
        <w:t xml:space="preserve"> планового показателя на 39%.</w:t>
      </w:r>
    </w:p>
    <w:p w:rsidR="00447B7F" w:rsidRDefault="00447B7F" w:rsidP="00447B7F">
      <w:pPr>
        <w:spacing w:after="0"/>
        <w:ind w:firstLine="567"/>
        <w:jc w:val="both"/>
        <w:rPr>
          <w:rFonts w:ascii="Times New Roman" w:eastAsia="Times New Roman" w:hAnsi="Times New Roman"/>
          <w:sz w:val="24"/>
          <w:szCs w:val="24"/>
        </w:rPr>
      </w:pPr>
      <w:proofErr w:type="gramStart"/>
      <w:r w:rsidRPr="002040D2">
        <w:rPr>
          <w:rFonts w:ascii="Times New Roman" w:eastAsia="Times New Roman" w:hAnsi="Times New Roman"/>
          <w:sz w:val="24"/>
          <w:szCs w:val="24"/>
        </w:rPr>
        <w:t xml:space="preserve">Ухудшение показателей в 2015г. по отношению к предыдущему периоду обусловлено снижением чистой прибыли, при росте общих доходов Компании 3%, рост общих расходов составил 17%.  Основными причинамиснижения прибыли стали: признание убытка по обесценению нефинансовых активов, снижение дохода от регулируемого вида деятельности, вследствие снижения объемов по передаче и распределению электрической энергии, и введения компенсирующего тарифа. </w:t>
      </w:r>
      <w:proofErr w:type="gramEnd"/>
    </w:p>
    <w:p w:rsidR="00447B7F" w:rsidRPr="002040D2" w:rsidRDefault="00447B7F" w:rsidP="00447B7F">
      <w:pPr>
        <w:spacing w:after="0"/>
        <w:ind w:firstLine="567"/>
        <w:jc w:val="both"/>
        <w:rPr>
          <w:rFonts w:ascii="Times New Roman" w:eastAsia="Times New Roman" w:hAnsi="Times New Roman"/>
          <w:sz w:val="24"/>
          <w:szCs w:val="24"/>
        </w:rPr>
      </w:pPr>
    </w:p>
    <w:tbl>
      <w:tblPr>
        <w:tblW w:w="8804" w:type="dxa"/>
        <w:tblInd w:w="93" w:type="dxa"/>
        <w:tblLook w:val="04A0" w:firstRow="1" w:lastRow="0" w:firstColumn="1" w:lastColumn="0" w:noHBand="0" w:noVBand="1"/>
      </w:tblPr>
      <w:tblGrid>
        <w:gridCol w:w="2260"/>
        <w:gridCol w:w="1031"/>
        <w:gridCol w:w="1340"/>
        <w:gridCol w:w="1220"/>
        <w:gridCol w:w="1400"/>
        <w:gridCol w:w="1553"/>
      </w:tblGrid>
      <w:tr w:rsidR="00447B7F" w:rsidRPr="009C7742" w:rsidTr="00F065B0">
        <w:trPr>
          <w:trHeight w:val="465"/>
        </w:trPr>
        <w:tc>
          <w:tcPr>
            <w:tcW w:w="2260"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447B7F" w:rsidRPr="009C7742" w:rsidRDefault="00447B7F" w:rsidP="00F065B0">
            <w:pPr>
              <w:spacing w:after="0"/>
              <w:rPr>
                <w:rFonts w:ascii="Times New Roman" w:eastAsia="Times New Roman" w:hAnsi="Times New Roman" w:cs="Times New Roman"/>
                <w:b/>
                <w:bCs/>
                <w:color w:val="000000"/>
                <w:sz w:val="20"/>
                <w:szCs w:val="20"/>
              </w:rPr>
            </w:pPr>
            <w:r w:rsidRPr="009C7742">
              <w:rPr>
                <w:rFonts w:ascii="Times New Roman" w:eastAsia="Times New Roman" w:hAnsi="Times New Roman" w:cs="Times New Roman"/>
                <w:b/>
                <w:bCs/>
                <w:color w:val="000000"/>
                <w:sz w:val="20"/>
                <w:szCs w:val="20"/>
              </w:rPr>
              <w:t>показатели</w:t>
            </w:r>
          </w:p>
        </w:tc>
        <w:tc>
          <w:tcPr>
            <w:tcW w:w="1031" w:type="dxa"/>
            <w:tcBorders>
              <w:top w:val="single" w:sz="4" w:space="0" w:color="auto"/>
              <w:left w:val="nil"/>
              <w:bottom w:val="single" w:sz="4" w:space="0" w:color="auto"/>
              <w:right w:val="single" w:sz="4" w:space="0" w:color="auto"/>
            </w:tcBorders>
            <w:shd w:val="clear" w:color="000000" w:fill="92CDDC"/>
            <w:noWrap/>
            <w:vAlign w:val="center"/>
            <w:hideMark/>
          </w:tcPr>
          <w:p w:rsidR="00447B7F" w:rsidRPr="009C7742" w:rsidRDefault="00447B7F" w:rsidP="00F065B0">
            <w:pPr>
              <w:spacing w:after="0"/>
              <w:rPr>
                <w:rFonts w:ascii="Times New Roman" w:eastAsia="Times New Roman" w:hAnsi="Times New Roman" w:cs="Times New Roman"/>
                <w:b/>
                <w:bCs/>
                <w:color w:val="000000"/>
                <w:sz w:val="20"/>
                <w:szCs w:val="20"/>
              </w:rPr>
            </w:pPr>
            <w:r w:rsidRPr="009C7742">
              <w:rPr>
                <w:rFonts w:ascii="Times New Roman" w:eastAsia="Times New Roman" w:hAnsi="Times New Roman" w:cs="Times New Roman"/>
                <w:b/>
                <w:bCs/>
                <w:color w:val="000000"/>
                <w:sz w:val="20"/>
                <w:szCs w:val="20"/>
              </w:rPr>
              <w:t>ед. изм.</w:t>
            </w:r>
          </w:p>
        </w:tc>
        <w:tc>
          <w:tcPr>
            <w:tcW w:w="1340" w:type="dxa"/>
            <w:tcBorders>
              <w:top w:val="single" w:sz="4" w:space="0" w:color="auto"/>
              <w:left w:val="nil"/>
              <w:bottom w:val="single" w:sz="4" w:space="0" w:color="auto"/>
              <w:right w:val="single" w:sz="4" w:space="0" w:color="auto"/>
            </w:tcBorders>
            <w:shd w:val="clear" w:color="000000" w:fill="92CDDC"/>
            <w:noWrap/>
            <w:vAlign w:val="center"/>
            <w:hideMark/>
          </w:tcPr>
          <w:p w:rsidR="00447B7F" w:rsidRPr="009C7742" w:rsidRDefault="00447B7F" w:rsidP="00F065B0">
            <w:pPr>
              <w:spacing w:after="0"/>
              <w:jc w:val="center"/>
              <w:rPr>
                <w:rFonts w:ascii="Times New Roman" w:eastAsia="Times New Roman" w:hAnsi="Times New Roman" w:cs="Times New Roman"/>
                <w:b/>
                <w:bCs/>
                <w:color w:val="000000"/>
                <w:sz w:val="20"/>
                <w:szCs w:val="20"/>
              </w:rPr>
            </w:pPr>
            <w:r w:rsidRPr="009C7742">
              <w:rPr>
                <w:rFonts w:ascii="Times New Roman" w:eastAsia="Times New Roman" w:hAnsi="Times New Roman" w:cs="Times New Roman"/>
                <w:b/>
                <w:bCs/>
                <w:color w:val="000000"/>
                <w:sz w:val="20"/>
                <w:szCs w:val="20"/>
              </w:rPr>
              <w:t>2013г.</w:t>
            </w:r>
          </w:p>
        </w:tc>
        <w:tc>
          <w:tcPr>
            <w:tcW w:w="1220" w:type="dxa"/>
            <w:tcBorders>
              <w:top w:val="single" w:sz="4" w:space="0" w:color="auto"/>
              <w:left w:val="nil"/>
              <w:bottom w:val="single" w:sz="4" w:space="0" w:color="auto"/>
              <w:right w:val="single" w:sz="4" w:space="0" w:color="auto"/>
            </w:tcBorders>
            <w:shd w:val="clear" w:color="000000" w:fill="92CDDC"/>
            <w:noWrap/>
            <w:vAlign w:val="center"/>
            <w:hideMark/>
          </w:tcPr>
          <w:p w:rsidR="00447B7F" w:rsidRPr="009C7742" w:rsidRDefault="00447B7F" w:rsidP="00F065B0">
            <w:pPr>
              <w:spacing w:after="0"/>
              <w:jc w:val="center"/>
              <w:rPr>
                <w:rFonts w:ascii="Times New Roman" w:eastAsia="Times New Roman" w:hAnsi="Times New Roman" w:cs="Times New Roman"/>
                <w:b/>
                <w:bCs/>
                <w:color w:val="000000"/>
                <w:sz w:val="20"/>
                <w:szCs w:val="20"/>
              </w:rPr>
            </w:pPr>
            <w:r w:rsidRPr="009C7742">
              <w:rPr>
                <w:rFonts w:ascii="Times New Roman" w:eastAsia="Times New Roman" w:hAnsi="Times New Roman" w:cs="Times New Roman"/>
                <w:b/>
                <w:bCs/>
                <w:color w:val="000000"/>
                <w:sz w:val="20"/>
                <w:szCs w:val="20"/>
              </w:rPr>
              <w:t>2014г.</w:t>
            </w:r>
          </w:p>
        </w:tc>
        <w:tc>
          <w:tcPr>
            <w:tcW w:w="1400" w:type="dxa"/>
            <w:tcBorders>
              <w:top w:val="single" w:sz="4" w:space="0" w:color="auto"/>
              <w:left w:val="nil"/>
              <w:bottom w:val="single" w:sz="4" w:space="0" w:color="auto"/>
              <w:right w:val="single" w:sz="4" w:space="0" w:color="auto"/>
            </w:tcBorders>
            <w:shd w:val="clear" w:color="000000" w:fill="92CDDC"/>
            <w:noWrap/>
            <w:vAlign w:val="center"/>
            <w:hideMark/>
          </w:tcPr>
          <w:p w:rsidR="00447B7F" w:rsidRPr="009C7742" w:rsidRDefault="00447B7F" w:rsidP="00F065B0">
            <w:pPr>
              <w:spacing w:after="0"/>
              <w:jc w:val="center"/>
              <w:rPr>
                <w:rFonts w:ascii="Times New Roman" w:eastAsia="Times New Roman" w:hAnsi="Times New Roman" w:cs="Times New Roman"/>
                <w:b/>
                <w:bCs/>
                <w:color w:val="000000"/>
                <w:sz w:val="20"/>
                <w:szCs w:val="20"/>
              </w:rPr>
            </w:pPr>
            <w:r w:rsidRPr="009C7742">
              <w:rPr>
                <w:rFonts w:ascii="Times New Roman" w:eastAsia="Times New Roman" w:hAnsi="Times New Roman" w:cs="Times New Roman"/>
                <w:b/>
                <w:bCs/>
                <w:color w:val="000000"/>
                <w:sz w:val="20"/>
                <w:szCs w:val="20"/>
              </w:rPr>
              <w:t>план 2015г.</w:t>
            </w:r>
          </w:p>
        </w:tc>
        <w:tc>
          <w:tcPr>
            <w:tcW w:w="1553" w:type="dxa"/>
            <w:tcBorders>
              <w:top w:val="single" w:sz="4" w:space="0" w:color="auto"/>
              <w:left w:val="nil"/>
              <w:bottom w:val="single" w:sz="4" w:space="0" w:color="auto"/>
              <w:right w:val="single" w:sz="4" w:space="0" w:color="auto"/>
            </w:tcBorders>
            <w:shd w:val="clear" w:color="000000" w:fill="92CDDC"/>
            <w:vAlign w:val="center"/>
            <w:hideMark/>
          </w:tcPr>
          <w:p w:rsidR="00447B7F" w:rsidRPr="009C7742" w:rsidRDefault="00447B7F" w:rsidP="00F065B0">
            <w:pPr>
              <w:spacing w:after="0"/>
              <w:jc w:val="center"/>
              <w:rPr>
                <w:rFonts w:ascii="Times New Roman" w:eastAsia="Times New Roman" w:hAnsi="Times New Roman" w:cs="Times New Roman"/>
                <w:b/>
                <w:bCs/>
                <w:color w:val="000000"/>
                <w:sz w:val="20"/>
                <w:szCs w:val="20"/>
              </w:rPr>
            </w:pPr>
            <w:r w:rsidRPr="009C7742">
              <w:rPr>
                <w:rFonts w:ascii="Times New Roman" w:eastAsia="Times New Roman" w:hAnsi="Times New Roman" w:cs="Times New Roman"/>
                <w:b/>
                <w:bCs/>
                <w:color w:val="000000"/>
                <w:sz w:val="20"/>
                <w:szCs w:val="20"/>
              </w:rPr>
              <w:t xml:space="preserve">факт 2015г. </w:t>
            </w:r>
          </w:p>
        </w:tc>
      </w:tr>
      <w:tr w:rsidR="00447B7F" w:rsidRPr="009C7742" w:rsidTr="00F065B0">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447B7F" w:rsidRPr="009C7742" w:rsidRDefault="00447B7F" w:rsidP="00F065B0">
            <w:pPr>
              <w:spacing w:after="0"/>
              <w:rPr>
                <w:rFonts w:ascii="Times New Roman" w:eastAsia="Times New Roman" w:hAnsi="Times New Roman" w:cs="Times New Roman"/>
                <w:sz w:val="20"/>
                <w:szCs w:val="20"/>
              </w:rPr>
            </w:pPr>
            <w:r w:rsidRPr="009C7742">
              <w:rPr>
                <w:rFonts w:ascii="Times New Roman" w:eastAsia="Times New Roman" w:hAnsi="Times New Roman" w:cs="Times New Roman"/>
                <w:sz w:val="20"/>
                <w:szCs w:val="20"/>
              </w:rPr>
              <w:t xml:space="preserve">EBITDA </w:t>
            </w:r>
          </w:p>
        </w:tc>
        <w:tc>
          <w:tcPr>
            <w:tcW w:w="1031"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тыс</w:t>
            </w:r>
            <w:proofErr w:type="gramStart"/>
            <w:r w:rsidRPr="009C7742">
              <w:rPr>
                <w:rFonts w:ascii="Times New Roman" w:eastAsia="Times New Roman" w:hAnsi="Times New Roman" w:cs="Times New Roman"/>
                <w:color w:val="000000"/>
                <w:sz w:val="20"/>
                <w:szCs w:val="20"/>
              </w:rPr>
              <w:t>.т</w:t>
            </w:r>
            <w:proofErr w:type="gramEnd"/>
            <w:r w:rsidRPr="009C7742">
              <w:rPr>
                <w:rFonts w:ascii="Times New Roman" w:eastAsia="Times New Roman" w:hAnsi="Times New Roman" w:cs="Times New Roman"/>
                <w:color w:val="000000"/>
                <w:sz w:val="20"/>
                <w:szCs w:val="20"/>
              </w:rPr>
              <w:t>енге</w:t>
            </w:r>
          </w:p>
        </w:tc>
        <w:tc>
          <w:tcPr>
            <w:tcW w:w="1340"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9 868 179</w:t>
            </w:r>
          </w:p>
        </w:tc>
        <w:tc>
          <w:tcPr>
            <w:tcW w:w="1220"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10 486 132</w:t>
            </w:r>
          </w:p>
        </w:tc>
        <w:tc>
          <w:tcPr>
            <w:tcW w:w="1400"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11 896 708</w:t>
            </w:r>
          </w:p>
        </w:tc>
        <w:tc>
          <w:tcPr>
            <w:tcW w:w="1553"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7 311 533</w:t>
            </w:r>
          </w:p>
        </w:tc>
      </w:tr>
      <w:tr w:rsidR="00447B7F" w:rsidRPr="009C7742" w:rsidTr="00F065B0">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447B7F" w:rsidRPr="009C7742" w:rsidRDefault="00447B7F" w:rsidP="00F065B0">
            <w:pPr>
              <w:spacing w:after="0"/>
              <w:rPr>
                <w:rFonts w:ascii="Times New Roman" w:eastAsia="Times New Roman" w:hAnsi="Times New Roman" w:cs="Times New Roman"/>
                <w:sz w:val="20"/>
                <w:szCs w:val="20"/>
              </w:rPr>
            </w:pPr>
            <w:r w:rsidRPr="009C7742">
              <w:rPr>
                <w:rFonts w:ascii="Times New Roman" w:eastAsia="Times New Roman" w:hAnsi="Times New Roman" w:cs="Times New Roman"/>
                <w:sz w:val="20"/>
                <w:szCs w:val="20"/>
              </w:rPr>
              <w:t>EBITDA margin</w:t>
            </w:r>
          </w:p>
        </w:tc>
        <w:tc>
          <w:tcPr>
            <w:tcW w:w="1031"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35%</w:t>
            </w:r>
          </w:p>
        </w:tc>
        <w:tc>
          <w:tcPr>
            <w:tcW w:w="1220"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33%</w:t>
            </w:r>
          </w:p>
        </w:tc>
        <w:tc>
          <w:tcPr>
            <w:tcW w:w="1400"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35%</w:t>
            </w:r>
          </w:p>
        </w:tc>
        <w:tc>
          <w:tcPr>
            <w:tcW w:w="1553"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22%</w:t>
            </w:r>
          </w:p>
        </w:tc>
      </w:tr>
      <w:tr w:rsidR="00447B7F" w:rsidRPr="009C7742" w:rsidTr="00F065B0">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447B7F" w:rsidRPr="009C7742" w:rsidRDefault="00447B7F" w:rsidP="00F065B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Рентабельность </w:t>
            </w:r>
            <w:r w:rsidRPr="009C7742">
              <w:rPr>
                <w:rFonts w:ascii="Times New Roman" w:eastAsia="Times New Roman" w:hAnsi="Times New Roman" w:cs="Times New Roman"/>
                <w:sz w:val="20"/>
                <w:szCs w:val="20"/>
              </w:rPr>
              <w:t>деятельности</w:t>
            </w:r>
            <w:r>
              <w:rPr>
                <w:rFonts w:ascii="Times New Roman" w:eastAsia="Times New Roman" w:hAnsi="Times New Roman" w:cs="Times New Roman"/>
                <w:sz w:val="20"/>
                <w:szCs w:val="20"/>
              </w:rPr>
              <w:t xml:space="preserve"> *</w:t>
            </w:r>
          </w:p>
        </w:tc>
        <w:tc>
          <w:tcPr>
            <w:tcW w:w="1031"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17%</w:t>
            </w:r>
          </w:p>
        </w:tc>
        <w:tc>
          <w:tcPr>
            <w:tcW w:w="1220"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13%</w:t>
            </w:r>
          </w:p>
        </w:tc>
        <w:tc>
          <w:tcPr>
            <w:tcW w:w="1400"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16%</w:t>
            </w:r>
          </w:p>
        </w:tc>
        <w:tc>
          <w:tcPr>
            <w:tcW w:w="1553" w:type="dxa"/>
            <w:tcBorders>
              <w:top w:val="nil"/>
              <w:left w:val="nil"/>
              <w:bottom w:val="single" w:sz="4" w:space="0" w:color="auto"/>
              <w:right w:val="single" w:sz="4" w:space="0" w:color="auto"/>
            </w:tcBorders>
            <w:shd w:val="clear" w:color="auto" w:fill="auto"/>
            <w:noWrap/>
            <w:vAlign w:val="bottom"/>
            <w:hideMark/>
          </w:tcPr>
          <w:p w:rsidR="00447B7F" w:rsidRPr="009C7742" w:rsidRDefault="00447B7F" w:rsidP="00F065B0">
            <w:pPr>
              <w:spacing w:after="0"/>
              <w:jc w:val="center"/>
              <w:rPr>
                <w:rFonts w:ascii="Times New Roman" w:eastAsia="Times New Roman" w:hAnsi="Times New Roman" w:cs="Times New Roman"/>
                <w:color w:val="000000"/>
                <w:sz w:val="20"/>
                <w:szCs w:val="20"/>
              </w:rPr>
            </w:pPr>
            <w:r w:rsidRPr="009C7742">
              <w:rPr>
                <w:rFonts w:ascii="Times New Roman" w:eastAsia="Times New Roman" w:hAnsi="Times New Roman" w:cs="Times New Roman"/>
                <w:color w:val="000000"/>
                <w:sz w:val="20"/>
                <w:szCs w:val="20"/>
              </w:rPr>
              <w:t>2%</w:t>
            </w:r>
          </w:p>
        </w:tc>
      </w:tr>
    </w:tbl>
    <w:p w:rsidR="006D3E56" w:rsidRDefault="00447B7F" w:rsidP="00447B7F">
      <w:pPr>
        <w:spacing w:after="0"/>
        <w:jc w:val="both"/>
        <w:rPr>
          <w:rFonts w:ascii="Times New Roman" w:hAnsi="Times New Roman" w:cs="Times New Roman"/>
          <w:b/>
          <w:sz w:val="28"/>
          <w:szCs w:val="28"/>
        </w:rPr>
      </w:pPr>
      <w:r>
        <w:rPr>
          <w:rFonts w:ascii="Times New Roman" w:hAnsi="Times New Roman" w:cs="Times New Roman"/>
          <w:b/>
          <w:sz w:val="28"/>
          <w:szCs w:val="28"/>
        </w:rPr>
        <w:tab/>
      </w:r>
    </w:p>
    <w:p w:rsidR="00447B7F" w:rsidRPr="004E4FAD" w:rsidRDefault="00447B7F" w:rsidP="006D3E56">
      <w:pPr>
        <w:spacing w:after="0"/>
        <w:ind w:firstLine="567"/>
        <w:jc w:val="both"/>
        <w:rPr>
          <w:rFonts w:ascii="Times New Roman" w:hAnsi="Times New Roman" w:cs="Times New Roman"/>
          <w:i/>
        </w:rPr>
      </w:pPr>
      <w:r w:rsidRPr="004E4FAD">
        <w:rPr>
          <w:rFonts w:ascii="Times New Roman" w:hAnsi="Times New Roman" w:cs="Times New Roman"/>
          <w:i/>
        </w:rPr>
        <w:t>*Рентабельность деятельности по итогам 2015 года без учета обесценения нефинансовых активов составил</w:t>
      </w:r>
      <w:r>
        <w:rPr>
          <w:rFonts w:ascii="Times New Roman" w:hAnsi="Times New Roman" w:cs="Times New Roman"/>
          <w:i/>
        </w:rPr>
        <w:t>а 12</w:t>
      </w:r>
      <w:r w:rsidRPr="004E4FAD">
        <w:rPr>
          <w:rFonts w:ascii="Times New Roman" w:hAnsi="Times New Roman" w:cs="Times New Roman"/>
          <w:i/>
        </w:rPr>
        <w:t>%.</w:t>
      </w:r>
    </w:p>
    <w:p w:rsidR="00447B7F" w:rsidRDefault="00447B7F" w:rsidP="00447B7F">
      <w:pPr>
        <w:spacing w:after="0"/>
        <w:ind w:firstLine="567"/>
        <w:jc w:val="both"/>
        <w:rPr>
          <w:rFonts w:ascii="Times New Roman" w:hAnsi="Times New Roman" w:cs="Times New Roman"/>
          <w:b/>
          <w:sz w:val="28"/>
          <w:szCs w:val="28"/>
        </w:rPr>
      </w:pPr>
      <w:r>
        <w:rPr>
          <w:noProof/>
        </w:rPr>
        <w:lastRenderedPageBreak/>
        <w:drawing>
          <wp:inline distT="0" distB="0" distL="0" distR="0">
            <wp:extent cx="3182400" cy="2145600"/>
            <wp:effectExtent l="0" t="0" r="0" b="762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D3E56" w:rsidRPr="006D3E56" w:rsidRDefault="006D3E56" w:rsidP="00447B7F">
      <w:pPr>
        <w:spacing w:after="0"/>
        <w:ind w:firstLine="567"/>
        <w:jc w:val="both"/>
        <w:rPr>
          <w:rFonts w:ascii="Times New Roman" w:hAnsi="Times New Roman" w:cs="Times New Roman"/>
          <w:b/>
          <w:sz w:val="28"/>
          <w:szCs w:val="28"/>
        </w:rPr>
      </w:pPr>
    </w:p>
    <w:p w:rsidR="00447B7F" w:rsidRPr="002040D2" w:rsidRDefault="00447B7F" w:rsidP="00447B7F">
      <w:pPr>
        <w:spacing w:after="0"/>
        <w:ind w:firstLine="708"/>
        <w:jc w:val="both"/>
        <w:rPr>
          <w:rFonts w:ascii="Times New Roman" w:eastAsia="Times New Roman" w:hAnsi="Times New Roman"/>
          <w:sz w:val="24"/>
          <w:szCs w:val="24"/>
        </w:rPr>
      </w:pPr>
      <w:r w:rsidRPr="002040D2">
        <w:rPr>
          <w:rFonts w:ascii="Times New Roman" w:hAnsi="Times New Roman" w:cs="Times New Roman"/>
          <w:b/>
          <w:noProof/>
          <w:sz w:val="24"/>
          <w:szCs w:val="24"/>
        </w:rPr>
        <w:t xml:space="preserve">Показатель EBITDA margin </w:t>
      </w:r>
      <w:r w:rsidRPr="002040D2">
        <w:rPr>
          <w:rFonts w:ascii="Times New Roman" w:hAnsi="Times New Roman" w:cs="Times New Roman"/>
          <w:noProof/>
          <w:sz w:val="24"/>
          <w:szCs w:val="24"/>
        </w:rPr>
        <w:t>по итогам 2015 года снизился по отношению к 2014 году на 11% и снизился по отношению к 2013г. на 13%. С</w:t>
      </w:r>
      <w:r w:rsidRPr="002040D2">
        <w:rPr>
          <w:rFonts w:ascii="Times New Roman" w:eastAsia="Times New Roman" w:hAnsi="Times New Roman"/>
          <w:sz w:val="24"/>
          <w:szCs w:val="24"/>
        </w:rPr>
        <w:t>нижение показателя за счет снижения дохода от реализации продукции и оказания услуг вследствие снижения объемов передачи и распределения электрической энергии и введением компенсирующего тарифа.</w:t>
      </w:r>
    </w:p>
    <w:p w:rsidR="00447B7F" w:rsidRPr="00A041A6" w:rsidRDefault="00447B7F" w:rsidP="00447B7F">
      <w:pPr>
        <w:spacing w:after="0"/>
        <w:jc w:val="both"/>
        <w:rPr>
          <w:noProof/>
        </w:rPr>
      </w:pPr>
    </w:p>
    <w:p w:rsidR="00447B7F" w:rsidRDefault="00447B7F" w:rsidP="00447B7F">
      <w:pPr>
        <w:spacing w:after="0"/>
        <w:jc w:val="both"/>
        <w:rPr>
          <w:noProof/>
        </w:rPr>
      </w:pPr>
      <w:r>
        <w:rPr>
          <w:noProof/>
        </w:rPr>
        <w:drawing>
          <wp:inline distT="0" distB="0" distL="0" distR="0">
            <wp:extent cx="3787200" cy="2124000"/>
            <wp:effectExtent l="0" t="0" r="381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7B7F" w:rsidRPr="002040D2" w:rsidRDefault="00447B7F" w:rsidP="00447B7F">
      <w:pPr>
        <w:spacing w:after="0"/>
        <w:ind w:firstLine="708"/>
        <w:jc w:val="both"/>
        <w:rPr>
          <w:noProof/>
          <w:sz w:val="24"/>
          <w:szCs w:val="24"/>
        </w:rPr>
      </w:pPr>
      <w:r w:rsidRPr="002040D2">
        <w:rPr>
          <w:rFonts w:ascii="Times New Roman" w:hAnsi="Times New Roman" w:cs="Times New Roman"/>
          <w:noProof/>
          <w:sz w:val="24"/>
          <w:szCs w:val="24"/>
        </w:rPr>
        <w:t>Показатель прибыли до выплаты процентов, налогов и амортизации (далее EBITDA) 2015 года составил 7 311 533 тыс.тенге и снизился по отношению к 2014г. на 30%. Снижение</w:t>
      </w:r>
      <w:r w:rsidRPr="002040D2">
        <w:rPr>
          <w:rFonts w:ascii="Times New Roman" w:eastAsia="Times New Roman" w:hAnsi="Times New Roman"/>
          <w:sz w:val="24"/>
          <w:szCs w:val="24"/>
        </w:rPr>
        <w:t xml:space="preserve"> показателя за счет снижения дохода от реализации продукции и оказания услуг вследствие снижения объемов передачи и распределения электроэнергии и введением компенсирующего тарифа.</w:t>
      </w:r>
    </w:p>
    <w:p w:rsidR="00447B7F" w:rsidRPr="00C51FFD" w:rsidRDefault="00447B7F" w:rsidP="00447B7F">
      <w:pPr>
        <w:spacing w:after="0"/>
        <w:jc w:val="both"/>
        <w:rPr>
          <w:rFonts w:ascii="Times New Roman" w:hAnsi="Times New Roman" w:cs="Times New Roman"/>
          <w:noProof/>
          <w:sz w:val="23"/>
          <w:szCs w:val="23"/>
        </w:rPr>
      </w:pPr>
      <w:r w:rsidRPr="00C51FFD">
        <w:rPr>
          <w:rFonts w:ascii="Times New Roman" w:hAnsi="Times New Roman" w:cs="Times New Roman"/>
          <w:noProof/>
          <w:sz w:val="23"/>
          <w:szCs w:val="23"/>
        </w:rPr>
        <w:t>1. С учетом обесценения нефинансовых активов  2. Бе</w:t>
      </w:r>
      <w:r>
        <w:rPr>
          <w:rFonts w:ascii="Times New Roman" w:hAnsi="Times New Roman" w:cs="Times New Roman"/>
          <w:noProof/>
          <w:sz w:val="23"/>
          <w:szCs w:val="23"/>
        </w:rPr>
        <w:t>з</w:t>
      </w:r>
      <w:r w:rsidRPr="00C51FFD">
        <w:rPr>
          <w:rFonts w:ascii="Times New Roman" w:hAnsi="Times New Roman" w:cs="Times New Roman"/>
          <w:noProof/>
          <w:sz w:val="23"/>
          <w:szCs w:val="23"/>
        </w:rPr>
        <w:t xml:space="preserve"> учета обесценения нефинансовых активов </w:t>
      </w:r>
    </w:p>
    <w:p w:rsidR="00447B7F" w:rsidRDefault="00447B7F" w:rsidP="00447B7F">
      <w:pPr>
        <w:spacing w:after="0"/>
        <w:jc w:val="both"/>
        <w:rPr>
          <w:rFonts w:ascii="Times New Roman" w:hAnsi="Times New Roman" w:cs="Times New Roman"/>
          <w:noProof/>
          <w:sz w:val="24"/>
          <w:szCs w:val="24"/>
        </w:rPr>
      </w:pPr>
      <w:r>
        <w:rPr>
          <w:noProof/>
        </w:rPr>
        <w:drawing>
          <wp:inline distT="0" distB="0" distL="0" distR="0">
            <wp:extent cx="2933700" cy="203835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extent cx="2933700" cy="2057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cs="Times New Roman"/>
          <w:sz w:val="28"/>
          <w:szCs w:val="28"/>
        </w:rPr>
        <w:br w:type="textWrapping" w:clear="all"/>
      </w:r>
    </w:p>
    <w:p w:rsidR="00447B7F" w:rsidRPr="00B23FE0" w:rsidRDefault="00447B7F" w:rsidP="00447B7F">
      <w:pPr>
        <w:tabs>
          <w:tab w:val="left" w:pos="567"/>
        </w:tabs>
        <w:spacing w:after="0"/>
        <w:jc w:val="both"/>
        <w:rPr>
          <w:rFonts w:ascii="Times New Roman" w:eastAsia="Times New Roman" w:hAnsi="Times New Roman"/>
          <w:sz w:val="24"/>
          <w:szCs w:val="24"/>
        </w:rPr>
      </w:pPr>
      <w:r>
        <w:rPr>
          <w:rFonts w:ascii="Times New Roman" w:hAnsi="Times New Roman" w:cs="Times New Roman"/>
          <w:b/>
          <w:sz w:val="24"/>
          <w:szCs w:val="24"/>
        </w:rPr>
        <w:lastRenderedPageBreak/>
        <w:tab/>
      </w:r>
      <w:r w:rsidRPr="00B23FE0">
        <w:rPr>
          <w:rFonts w:ascii="Times New Roman" w:hAnsi="Times New Roman" w:cs="Times New Roman"/>
          <w:b/>
          <w:sz w:val="24"/>
          <w:szCs w:val="24"/>
        </w:rPr>
        <w:t xml:space="preserve">Рентабельность деятельности </w:t>
      </w:r>
      <w:r w:rsidRPr="00B23FE0">
        <w:rPr>
          <w:rFonts w:ascii="Times New Roman" w:hAnsi="Times New Roman" w:cs="Times New Roman"/>
          <w:sz w:val="24"/>
          <w:szCs w:val="24"/>
        </w:rPr>
        <w:t>с</w:t>
      </w:r>
      <w:r w:rsidRPr="00B23FE0">
        <w:rPr>
          <w:rFonts w:ascii="Times New Roman" w:hAnsi="Times New Roman" w:cs="Times New Roman"/>
          <w:sz w:val="24"/>
          <w:szCs w:val="24"/>
          <w:lang w:eastAsia="en-US"/>
        </w:rPr>
        <w:t xml:space="preserve"> учетом обесценения нефинансовых активов</w:t>
      </w:r>
      <w:r w:rsidRPr="00B23FE0">
        <w:rPr>
          <w:rFonts w:ascii="Times New Roman" w:hAnsi="Times New Roman" w:cs="Times New Roman"/>
          <w:sz w:val="24"/>
          <w:szCs w:val="24"/>
        </w:rPr>
        <w:t xml:space="preserve"> по итогам 2015 года составила 2%, снижение к аналогичному периоду 2014 года составило 11%, что связано с ростом общих расходов компании (обесценение нефинансовых активов, по состоянию на 31.12.2015 г. убыток от обесценения прочих активов составил 4 001 791 тыс. тенге). При этом рентабельность деятельности 2015 года по отношению к показателю 2013 года ниже на 15%, в связи с ростом общих расходов и снижением </w:t>
      </w:r>
      <w:r w:rsidRPr="00B23FE0">
        <w:rPr>
          <w:rFonts w:ascii="Times New Roman" w:eastAsia="Times New Roman" w:hAnsi="Times New Roman"/>
          <w:sz w:val="24"/>
          <w:szCs w:val="24"/>
        </w:rPr>
        <w:t>дохода от регулируемого вида деятельности, в том числе от снижения объемов передачи электрической энергии, а так же вследствие введения компенсирующего тарифа.</w:t>
      </w:r>
    </w:p>
    <w:p w:rsidR="00447B7F" w:rsidRPr="00B23FE0" w:rsidRDefault="00447B7F" w:rsidP="00447B7F">
      <w:pPr>
        <w:tabs>
          <w:tab w:val="left" w:pos="567"/>
        </w:tabs>
        <w:spacing w:after="0"/>
        <w:jc w:val="both"/>
        <w:rPr>
          <w:rFonts w:ascii="Times New Roman" w:hAnsi="Times New Roman" w:cs="Times New Roman"/>
          <w:b/>
          <w:sz w:val="24"/>
          <w:szCs w:val="24"/>
        </w:rPr>
      </w:pPr>
      <w:r w:rsidRPr="00B23FE0">
        <w:rPr>
          <w:rFonts w:ascii="Times New Roman" w:hAnsi="Times New Roman" w:cs="Times New Roman"/>
          <w:b/>
          <w:sz w:val="24"/>
          <w:szCs w:val="24"/>
        </w:rPr>
        <w:tab/>
      </w:r>
      <w:r w:rsidRPr="00B23FE0">
        <w:rPr>
          <w:rFonts w:ascii="Times New Roman" w:hAnsi="Times New Roman" w:cs="Times New Roman"/>
          <w:sz w:val="24"/>
          <w:szCs w:val="24"/>
        </w:rPr>
        <w:t>Рентабельность деятельности без</w:t>
      </w:r>
      <w:r w:rsidRPr="00B23FE0">
        <w:rPr>
          <w:rFonts w:ascii="Times New Roman" w:hAnsi="Times New Roman" w:cs="Times New Roman"/>
          <w:sz w:val="24"/>
          <w:szCs w:val="24"/>
          <w:lang w:eastAsia="en-US"/>
        </w:rPr>
        <w:t xml:space="preserve"> учет</w:t>
      </w:r>
      <w:r w:rsidRPr="00B23FE0">
        <w:rPr>
          <w:rFonts w:ascii="Times New Roman" w:hAnsi="Times New Roman" w:cs="Times New Roman"/>
          <w:sz w:val="24"/>
          <w:szCs w:val="24"/>
        </w:rPr>
        <w:t>а</w:t>
      </w:r>
      <w:r w:rsidRPr="00B23FE0">
        <w:rPr>
          <w:rFonts w:ascii="Times New Roman" w:hAnsi="Times New Roman" w:cs="Times New Roman"/>
          <w:sz w:val="24"/>
          <w:szCs w:val="24"/>
          <w:lang w:eastAsia="en-US"/>
        </w:rPr>
        <w:t xml:space="preserve"> обесценения нефинансовых активов</w:t>
      </w:r>
      <w:r w:rsidRPr="00B23FE0">
        <w:rPr>
          <w:rFonts w:ascii="Times New Roman" w:hAnsi="Times New Roman" w:cs="Times New Roman"/>
          <w:sz w:val="24"/>
          <w:szCs w:val="24"/>
        </w:rPr>
        <w:t xml:space="preserve"> по итогам 2015 года составила 12%, снижение к аналогичному периоду 2014 года составило 1%.</w:t>
      </w:r>
    </w:p>
    <w:p w:rsidR="00447B7F" w:rsidRPr="002040D2" w:rsidRDefault="00447B7F" w:rsidP="00447B7F">
      <w:pPr>
        <w:spacing w:after="0"/>
        <w:ind w:firstLine="567"/>
        <w:jc w:val="both"/>
        <w:rPr>
          <w:rFonts w:ascii="Times New Roman" w:hAnsi="Times New Roman" w:cs="Times New Roman"/>
          <w:color w:val="FF0000"/>
          <w:sz w:val="24"/>
          <w:szCs w:val="24"/>
        </w:rPr>
      </w:pPr>
      <w:r w:rsidRPr="002040D2">
        <w:rPr>
          <w:rFonts w:ascii="Times New Roman" w:hAnsi="Times New Roman" w:cs="Times New Roman"/>
          <w:sz w:val="24"/>
          <w:szCs w:val="24"/>
        </w:rPr>
        <w:t xml:space="preserve">Показатель </w:t>
      </w:r>
      <w:r w:rsidRPr="002040D2">
        <w:rPr>
          <w:rFonts w:ascii="Times New Roman" w:hAnsi="Times New Roman" w:cs="Times New Roman"/>
          <w:b/>
          <w:sz w:val="24"/>
          <w:szCs w:val="24"/>
        </w:rPr>
        <w:t>финансового левериджа</w:t>
      </w:r>
      <w:r w:rsidRPr="002040D2">
        <w:rPr>
          <w:rFonts w:ascii="Times New Roman" w:hAnsi="Times New Roman" w:cs="Times New Roman"/>
          <w:sz w:val="24"/>
          <w:szCs w:val="24"/>
        </w:rPr>
        <w:t xml:space="preserve"> увеличился в 2015 году по отношению к 2014г., и составил 0,31, за счет снижения собственного капитала Компании. Снижение собственного капитала связано с приобретением собственных долевых инструментов (выкуплены акц</w:t>
      </w:r>
      <w:proofErr w:type="gramStart"/>
      <w:r w:rsidRPr="002040D2">
        <w:rPr>
          <w:rFonts w:ascii="Times New Roman" w:hAnsi="Times New Roman" w:cs="Times New Roman"/>
          <w:sz w:val="24"/>
          <w:szCs w:val="24"/>
        </w:rPr>
        <w:t>ии АО</w:t>
      </w:r>
      <w:proofErr w:type="gramEnd"/>
      <w:r w:rsidRPr="002040D2">
        <w:rPr>
          <w:rFonts w:ascii="Times New Roman" w:hAnsi="Times New Roman" w:cs="Times New Roman"/>
          <w:sz w:val="24"/>
          <w:szCs w:val="24"/>
        </w:rPr>
        <w:t xml:space="preserve"> «Алатау Жарык Компаниясы» на сумму 6 670 212 тыс. тенге).</w:t>
      </w:r>
    </w:p>
    <w:p w:rsidR="00447B7F" w:rsidRPr="002040D2" w:rsidRDefault="00447B7F" w:rsidP="00447B7F">
      <w:pPr>
        <w:spacing w:after="0"/>
        <w:ind w:firstLine="567"/>
        <w:jc w:val="both"/>
        <w:rPr>
          <w:rFonts w:ascii="Times New Roman" w:hAnsi="Times New Roman" w:cs="Times New Roman"/>
          <w:sz w:val="24"/>
          <w:szCs w:val="24"/>
        </w:rPr>
      </w:pPr>
      <w:r w:rsidRPr="002040D2">
        <w:rPr>
          <w:rFonts w:ascii="Times New Roman" w:hAnsi="Times New Roman" w:cs="Times New Roman"/>
          <w:sz w:val="24"/>
          <w:szCs w:val="24"/>
        </w:rPr>
        <w:t xml:space="preserve">Показатель </w:t>
      </w:r>
      <w:r w:rsidRPr="002040D2">
        <w:rPr>
          <w:rFonts w:ascii="Times New Roman" w:hAnsi="Times New Roman" w:cs="Times New Roman"/>
          <w:b/>
          <w:sz w:val="24"/>
          <w:szCs w:val="24"/>
        </w:rPr>
        <w:t>текущей ликвидности</w:t>
      </w:r>
      <w:r w:rsidRPr="002040D2">
        <w:rPr>
          <w:rFonts w:ascii="Times New Roman" w:hAnsi="Times New Roman" w:cs="Times New Roman"/>
          <w:sz w:val="24"/>
          <w:szCs w:val="24"/>
        </w:rPr>
        <w:t xml:space="preserve"> по итогам 2015 года составил 0,70, что ниже показателей 2014г. и 2013г. Ухудшение показателей связано со снижением денежных средств за счет освоения инвестиционного бюджета.</w:t>
      </w:r>
    </w:p>
    <w:p w:rsidR="00447B7F" w:rsidRPr="002040D2" w:rsidRDefault="00447B7F" w:rsidP="00447B7F">
      <w:pPr>
        <w:spacing w:after="0"/>
        <w:ind w:firstLine="567"/>
        <w:jc w:val="both"/>
        <w:rPr>
          <w:rFonts w:ascii="Times New Roman" w:eastAsia="Times New Roman" w:hAnsi="Times New Roman"/>
          <w:sz w:val="24"/>
          <w:szCs w:val="24"/>
        </w:rPr>
      </w:pPr>
      <w:r w:rsidRPr="002040D2">
        <w:rPr>
          <w:rFonts w:ascii="Times New Roman" w:hAnsi="Times New Roman" w:cs="Times New Roman"/>
          <w:b/>
          <w:sz w:val="24"/>
          <w:szCs w:val="24"/>
        </w:rPr>
        <w:t>Рентабельность собственного капитала</w:t>
      </w:r>
      <w:r w:rsidRPr="002040D2">
        <w:rPr>
          <w:rFonts w:ascii="Times New Roman" w:hAnsi="Times New Roman" w:cs="Times New Roman"/>
          <w:sz w:val="24"/>
          <w:szCs w:val="24"/>
        </w:rPr>
        <w:t xml:space="preserve"> (</w:t>
      </w:r>
      <w:r w:rsidRPr="002040D2">
        <w:rPr>
          <w:rFonts w:ascii="Times New Roman" w:hAnsi="Times New Roman" w:cs="Times New Roman"/>
          <w:sz w:val="24"/>
          <w:szCs w:val="24"/>
          <w:lang w:val="en-US"/>
        </w:rPr>
        <w:t>ROE</w:t>
      </w:r>
      <w:r w:rsidRPr="002040D2">
        <w:rPr>
          <w:rFonts w:ascii="Times New Roman" w:hAnsi="Times New Roman" w:cs="Times New Roman"/>
          <w:sz w:val="24"/>
          <w:szCs w:val="24"/>
        </w:rPr>
        <w:t xml:space="preserve"> - показатель чистой прибыли к собственному капиталу) по итогам 2015 года составляет 0,01. Снижение показателя по отношению к результатам за два предыдущих периодапроизошло за счет снижения чистой прибыли, вследствие увеличения общих расходов Компании и снижения </w:t>
      </w:r>
      <w:r w:rsidRPr="002040D2">
        <w:rPr>
          <w:rFonts w:ascii="Times New Roman" w:eastAsia="Times New Roman" w:hAnsi="Times New Roman"/>
          <w:sz w:val="24"/>
          <w:szCs w:val="24"/>
        </w:rPr>
        <w:t>дохода от регулируемого вида деятельности.</w:t>
      </w:r>
    </w:p>
    <w:p w:rsidR="00447B7F" w:rsidRPr="002040D2" w:rsidRDefault="00447B7F" w:rsidP="00447B7F">
      <w:pPr>
        <w:spacing w:after="0"/>
        <w:ind w:firstLine="567"/>
        <w:jc w:val="both"/>
        <w:rPr>
          <w:rFonts w:ascii="Times New Roman" w:eastAsia="Times New Roman" w:hAnsi="Times New Roman"/>
          <w:sz w:val="24"/>
          <w:szCs w:val="24"/>
        </w:rPr>
      </w:pPr>
      <w:r w:rsidRPr="002040D2">
        <w:rPr>
          <w:rFonts w:ascii="Times New Roman" w:hAnsi="Times New Roman" w:cs="Times New Roman"/>
          <w:b/>
          <w:sz w:val="24"/>
          <w:szCs w:val="24"/>
        </w:rPr>
        <w:t>Рентабельность активов</w:t>
      </w:r>
      <w:r w:rsidRPr="002040D2">
        <w:rPr>
          <w:rFonts w:ascii="Times New Roman" w:hAnsi="Times New Roman" w:cs="Times New Roman"/>
          <w:sz w:val="24"/>
          <w:szCs w:val="24"/>
        </w:rPr>
        <w:t xml:space="preserve"> (</w:t>
      </w:r>
      <w:r w:rsidRPr="002040D2">
        <w:rPr>
          <w:rFonts w:ascii="Times New Roman" w:hAnsi="Times New Roman" w:cs="Times New Roman"/>
          <w:sz w:val="24"/>
          <w:szCs w:val="24"/>
          <w:lang w:val="en-US"/>
        </w:rPr>
        <w:t>ROA</w:t>
      </w:r>
      <w:r w:rsidRPr="002040D2">
        <w:rPr>
          <w:rFonts w:ascii="Times New Roman" w:hAnsi="Times New Roman" w:cs="Times New Roman"/>
          <w:sz w:val="24"/>
          <w:szCs w:val="24"/>
          <w:lang w:val="kk-KZ"/>
        </w:rPr>
        <w:t xml:space="preserve"> - </w:t>
      </w:r>
      <w:r w:rsidRPr="002040D2">
        <w:rPr>
          <w:rFonts w:ascii="Times New Roman" w:hAnsi="Times New Roman" w:cs="Times New Roman"/>
          <w:sz w:val="24"/>
          <w:szCs w:val="24"/>
        </w:rPr>
        <w:t>показывает общую рентабельность активов после выплаты процентов и уплаты налогов) по итогам 2015 года составляет 0,01. Снижение показателя по отношению к результатам за два предыдущих периодаобусловлено снижением чистой прибыли, что также связано с ростом общих расходов Компании</w:t>
      </w:r>
      <w:r w:rsidRPr="002040D2">
        <w:rPr>
          <w:rFonts w:ascii="Times New Roman" w:eastAsia="Times New Roman" w:hAnsi="Times New Roman"/>
          <w:sz w:val="24"/>
          <w:szCs w:val="24"/>
        </w:rPr>
        <w:t xml:space="preserve"> (за счет признания убытка по обесценению нефинансовых активов) и снижение доходов от основного вида деятельности. </w:t>
      </w:r>
    </w:p>
    <w:tbl>
      <w:tblPr>
        <w:tblW w:w="19965" w:type="dxa"/>
        <w:tblInd w:w="-34" w:type="dxa"/>
        <w:tblLook w:val="04A0" w:firstRow="1" w:lastRow="0" w:firstColumn="1" w:lastColumn="0" w:noHBand="0" w:noVBand="1"/>
      </w:tblPr>
      <w:tblGrid>
        <w:gridCol w:w="439"/>
        <w:gridCol w:w="8888"/>
        <w:gridCol w:w="7726"/>
        <w:gridCol w:w="1655"/>
        <w:gridCol w:w="1399"/>
        <w:gridCol w:w="141"/>
      </w:tblGrid>
      <w:tr w:rsidR="00447B7F" w:rsidRPr="00BD6B26" w:rsidTr="00F065B0">
        <w:trPr>
          <w:gridAfter w:val="1"/>
          <w:wAfter w:w="141" w:type="dxa"/>
          <w:trHeight w:val="270"/>
        </w:trPr>
        <w:tc>
          <w:tcPr>
            <w:tcW w:w="611" w:type="dxa"/>
            <w:tcBorders>
              <w:top w:val="nil"/>
              <w:left w:val="nil"/>
              <w:bottom w:val="nil"/>
              <w:right w:val="nil"/>
            </w:tcBorders>
            <w:shd w:val="clear" w:color="auto" w:fill="auto"/>
            <w:hideMark/>
          </w:tcPr>
          <w:p w:rsidR="00447B7F" w:rsidRPr="00BD6B26" w:rsidRDefault="00447B7F" w:rsidP="00F065B0">
            <w:pPr>
              <w:spacing w:after="0"/>
              <w:rPr>
                <w:rFonts w:ascii="Calibri" w:eastAsia="Times New Roman" w:hAnsi="Calibri" w:cs="Calibri"/>
                <w:b/>
                <w:bCs/>
                <w:color w:val="000000"/>
                <w:sz w:val="18"/>
                <w:szCs w:val="18"/>
              </w:rPr>
            </w:pPr>
          </w:p>
        </w:tc>
        <w:tc>
          <w:tcPr>
            <w:tcW w:w="19213" w:type="dxa"/>
            <w:gridSpan w:val="4"/>
            <w:tcBorders>
              <w:top w:val="nil"/>
              <w:left w:val="nil"/>
              <w:bottom w:val="nil"/>
              <w:right w:val="nil"/>
            </w:tcBorders>
            <w:shd w:val="clear" w:color="auto" w:fill="auto"/>
            <w:noWrap/>
            <w:vAlign w:val="bottom"/>
            <w:hideMark/>
          </w:tcPr>
          <w:p w:rsidR="00447B7F" w:rsidRDefault="00447B7F" w:rsidP="00F065B0">
            <w:pPr>
              <w:spacing w:after="0"/>
              <w:rPr>
                <w:rFonts w:ascii="Calibri" w:eastAsia="Times New Roman" w:hAnsi="Calibri" w:cs="Calibri"/>
                <w:b/>
                <w:bCs/>
                <w:sz w:val="18"/>
                <w:szCs w:val="18"/>
              </w:rPr>
            </w:pPr>
          </w:p>
          <w:p w:rsidR="00447B7F" w:rsidRPr="00A95468" w:rsidRDefault="00447B7F" w:rsidP="00CE2E8D">
            <w:pPr>
              <w:pStyle w:val="a5"/>
              <w:numPr>
                <w:ilvl w:val="0"/>
                <w:numId w:val="52"/>
              </w:numPr>
              <w:tabs>
                <w:tab w:val="left" w:pos="243"/>
              </w:tabs>
              <w:spacing w:after="0"/>
              <w:ind w:left="-735" w:firstLine="709"/>
              <w:rPr>
                <w:rFonts w:ascii="Times New Roman" w:eastAsia="Times New Roman" w:hAnsi="Times New Roman"/>
                <w:b/>
                <w:bCs/>
                <w:sz w:val="28"/>
                <w:szCs w:val="28"/>
              </w:rPr>
            </w:pPr>
            <w:r>
              <w:rPr>
                <w:rFonts w:ascii="Times New Roman" w:eastAsia="Times New Roman" w:hAnsi="Times New Roman"/>
                <w:b/>
                <w:bCs/>
                <w:sz w:val="28"/>
                <w:szCs w:val="28"/>
              </w:rPr>
              <w:t>Прогноз доходов на 201</w:t>
            </w:r>
            <w:r>
              <w:rPr>
                <w:rFonts w:ascii="Times New Roman" w:eastAsia="Times New Roman" w:hAnsi="Times New Roman"/>
                <w:b/>
                <w:bCs/>
                <w:sz w:val="28"/>
                <w:szCs w:val="28"/>
                <w:lang w:val="en-US"/>
              </w:rPr>
              <w:t>6</w:t>
            </w:r>
            <w:r>
              <w:rPr>
                <w:rFonts w:ascii="Times New Roman" w:eastAsia="Times New Roman" w:hAnsi="Times New Roman"/>
                <w:b/>
                <w:bCs/>
                <w:sz w:val="28"/>
                <w:szCs w:val="28"/>
              </w:rPr>
              <w:t>-201</w:t>
            </w:r>
            <w:r>
              <w:rPr>
                <w:rFonts w:ascii="Times New Roman" w:eastAsia="Times New Roman" w:hAnsi="Times New Roman"/>
                <w:b/>
                <w:bCs/>
                <w:sz w:val="28"/>
                <w:szCs w:val="28"/>
                <w:lang w:val="en-US"/>
              </w:rPr>
              <w:t>7</w:t>
            </w:r>
            <w:r w:rsidRPr="00BD6B26">
              <w:rPr>
                <w:rFonts w:ascii="Times New Roman" w:eastAsia="Times New Roman" w:hAnsi="Times New Roman"/>
                <w:b/>
                <w:bCs/>
                <w:sz w:val="28"/>
                <w:szCs w:val="28"/>
              </w:rPr>
              <w:t>гг.</w:t>
            </w:r>
          </w:p>
        </w:tc>
      </w:tr>
      <w:tr w:rsidR="00447B7F" w:rsidRPr="00BD6B26" w:rsidTr="00F065B0">
        <w:trPr>
          <w:trHeight w:val="240"/>
        </w:trPr>
        <w:tc>
          <w:tcPr>
            <w:tcW w:w="9044" w:type="dxa"/>
            <w:gridSpan w:val="2"/>
            <w:tcBorders>
              <w:top w:val="nil"/>
              <w:left w:val="nil"/>
              <w:bottom w:val="nil"/>
              <w:right w:val="nil"/>
            </w:tcBorders>
            <w:shd w:val="clear" w:color="auto" w:fill="auto"/>
            <w:hideMark/>
          </w:tcPr>
          <w:p w:rsidR="00447B7F" w:rsidRDefault="00447B7F" w:rsidP="00F065B0">
            <w:pPr>
              <w:tabs>
                <w:tab w:val="left" w:pos="758"/>
              </w:tabs>
              <w:spacing w:after="0"/>
              <w:ind w:left="-377"/>
              <w:rPr>
                <w:rFonts w:ascii="Calibri" w:eastAsia="Times New Roman" w:hAnsi="Calibri" w:cs="Calibri"/>
                <w:color w:val="000000"/>
                <w:sz w:val="18"/>
                <w:szCs w:val="18"/>
              </w:rPr>
            </w:pPr>
          </w:p>
          <w:tbl>
            <w:tblPr>
              <w:tblW w:w="9101" w:type="dxa"/>
              <w:tblLook w:val="04A0" w:firstRow="1" w:lastRow="0" w:firstColumn="1" w:lastColumn="0" w:noHBand="0" w:noVBand="1"/>
            </w:tblPr>
            <w:tblGrid>
              <w:gridCol w:w="570"/>
              <w:gridCol w:w="4562"/>
              <w:gridCol w:w="1985"/>
              <w:gridCol w:w="1984"/>
            </w:tblGrid>
            <w:tr w:rsidR="00447B7F" w:rsidRPr="0023487A" w:rsidTr="00F065B0">
              <w:trPr>
                <w:trHeight w:val="464"/>
              </w:trPr>
              <w:tc>
                <w:tcPr>
                  <w:tcW w:w="570"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 xml:space="preserve">№ </w:t>
                  </w:r>
                  <w:proofErr w:type="gramStart"/>
                  <w:r w:rsidRPr="0023487A">
                    <w:rPr>
                      <w:rFonts w:ascii="Times New Roman" w:eastAsia="Times New Roman" w:hAnsi="Times New Roman" w:cs="Times New Roman"/>
                      <w:b/>
                      <w:bCs/>
                      <w:sz w:val="20"/>
                      <w:szCs w:val="20"/>
                    </w:rPr>
                    <w:t>п</w:t>
                  </w:r>
                  <w:proofErr w:type="gramEnd"/>
                  <w:r w:rsidRPr="0023487A">
                    <w:rPr>
                      <w:rFonts w:ascii="Times New Roman" w:eastAsia="Times New Roman" w:hAnsi="Times New Roman" w:cs="Times New Roman"/>
                      <w:b/>
                      <w:bCs/>
                      <w:sz w:val="20"/>
                      <w:szCs w:val="20"/>
                    </w:rPr>
                    <w:t>/п</w:t>
                  </w:r>
                </w:p>
              </w:tc>
              <w:tc>
                <w:tcPr>
                  <w:tcW w:w="4562"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Показатель, тыс</w:t>
                  </w:r>
                  <w:proofErr w:type="gramStart"/>
                  <w:r w:rsidRPr="0023487A">
                    <w:rPr>
                      <w:rFonts w:ascii="Times New Roman" w:eastAsia="Times New Roman" w:hAnsi="Times New Roman" w:cs="Times New Roman"/>
                      <w:b/>
                      <w:bCs/>
                      <w:sz w:val="20"/>
                      <w:szCs w:val="20"/>
                    </w:rPr>
                    <w:t>.т</w:t>
                  </w:r>
                  <w:proofErr w:type="gramEnd"/>
                  <w:r w:rsidRPr="0023487A">
                    <w:rPr>
                      <w:rFonts w:ascii="Times New Roman" w:eastAsia="Times New Roman" w:hAnsi="Times New Roman" w:cs="Times New Roman"/>
                      <w:b/>
                      <w:bCs/>
                      <w:sz w:val="20"/>
                      <w:szCs w:val="20"/>
                    </w:rPr>
                    <w:t>енге</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 xml:space="preserve">2016 год </w:t>
                  </w:r>
                  <w:r>
                    <w:rPr>
                      <w:rFonts w:ascii="Times New Roman" w:eastAsia="Times New Roman" w:hAnsi="Times New Roman" w:cs="Times New Roman"/>
                      <w:b/>
                      <w:bCs/>
                      <w:sz w:val="20"/>
                      <w:szCs w:val="20"/>
                    </w:rPr>
                    <w:t>утв. план</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 xml:space="preserve">2017 </w:t>
                  </w:r>
                  <w:r>
                    <w:rPr>
                      <w:rFonts w:ascii="Times New Roman" w:eastAsia="Times New Roman" w:hAnsi="Times New Roman" w:cs="Times New Roman"/>
                      <w:b/>
                      <w:bCs/>
                      <w:sz w:val="20"/>
                      <w:szCs w:val="20"/>
                    </w:rPr>
                    <w:t>год утв. план</w:t>
                  </w:r>
                </w:p>
              </w:tc>
            </w:tr>
            <w:tr w:rsidR="00447B7F" w:rsidRPr="0023487A" w:rsidTr="00F065B0">
              <w:trPr>
                <w:trHeight w:val="579"/>
              </w:trPr>
              <w:tc>
                <w:tcPr>
                  <w:tcW w:w="570" w:type="dxa"/>
                  <w:vMerge/>
                  <w:tcBorders>
                    <w:top w:val="single" w:sz="4" w:space="0" w:color="auto"/>
                    <w:left w:val="single" w:sz="4" w:space="0" w:color="auto"/>
                    <w:bottom w:val="single" w:sz="4" w:space="0" w:color="auto"/>
                    <w:right w:val="single" w:sz="4" w:space="0" w:color="auto"/>
                  </w:tcBorders>
                  <w:vAlign w:val="center"/>
                  <w:hideMark/>
                </w:tcPr>
                <w:p w:rsidR="00447B7F" w:rsidRPr="0023487A" w:rsidRDefault="00447B7F" w:rsidP="00F065B0">
                  <w:pPr>
                    <w:spacing w:after="0"/>
                    <w:rPr>
                      <w:rFonts w:ascii="Times New Roman" w:eastAsia="Times New Roman" w:hAnsi="Times New Roman" w:cs="Times New Roman"/>
                      <w:b/>
                      <w:bCs/>
                      <w:sz w:val="20"/>
                      <w:szCs w:val="20"/>
                    </w:rPr>
                  </w:pPr>
                </w:p>
              </w:tc>
              <w:tc>
                <w:tcPr>
                  <w:tcW w:w="4562" w:type="dxa"/>
                  <w:vMerge/>
                  <w:tcBorders>
                    <w:top w:val="single" w:sz="4" w:space="0" w:color="auto"/>
                    <w:left w:val="single" w:sz="4" w:space="0" w:color="auto"/>
                    <w:bottom w:val="single" w:sz="4" w:space="0" w:color="auto"/>
                    <w:right w:val="single" w:sz="4" w:space="0" w:color="auto"/>
                  </w:tcBorders>
                  <w:vAlign w:val="center"/>
                  <w:hideMark/>
                </w:tcPr>
                <w:p w:rsidR="00447B7F" w:rsidRPr="0023487A" w:rsidRDefault="00447B7F" w:rsidP="00F065B0">
                  <w:pPr>
                    <w:spacing w:after="0"/>
                    <w:rPr>
                      <w:rFonts w:ascii="Times New Roman" w:eastAsia="Times New Roman" w:hAnsi="Times New Roman" w:cs="Times New Roman"/>
                      <w:b/>
                      <w:bCs/>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47B7F" w:rsidRPr="0023487A" w:rsidRDefault="00447B7F" w:rsidP="00F065B0">
                  <w:pPr>
                    <w:spacing w:after="0"/>
                    <w:rPr>
                      <w:rFonts w:ascii="Times New Roman" w:eastAsia="Times New Roman" w:hAnsi="Times New Roman" w:cs="Times New Roman"/>
                      <w:b/>
                      <w:b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47B7F" w:rsidRPr="0023487A" w:rsidRDefault="00447B7F" w:rsidP="00F065B0">
                  <w:pPr>
                    <w:spacing w:after="0"/>
                    <w:rPr>
                      <w:rFonts w:ascii="Times New Roman" w:eastAsia="Times New Roman" w:hAnsi="Times New Roman" w:cs="Times New Roman"/>
                      <w:b/>
                      <w:bCs/>
                      <w:sz w:val="20"/>
                      <w:szCs w:val="20"/>
                    </w:rPr>
                  </w:pPr>
                </w:p>
              </w:tc>
            </w:tr>
            <w:tr w:rsidR="00447B7F" w:rsidRPr="0023487A" w:rsidTr="00F065B0">
              <w:trPr>
                <w:trHeight w:val="315"/>
              </w:trPr>
              <w:tc>
                <w:tcPr>
                  <w:tcW w:w="5132" w:type="dxa"/>
                  <w:gridSpan w:val="2"/>
                  <w:tcBorders>
                    <w:top w:val="single" w:sz="4" w:space="0" w:color="auto"/>
                    <w:left w:val="single" w:sz="4" w:space="0" w:color="auto"/>
                    <w:bottom w:val="single" w:sz="4" w:space="0" w:color="auto"/>
                    <w:right w:val="single" w:sz="4" w:space="0" w:color="auto"/>
                  </w:tcBorders>
                  <w:shd w:val="clear" w:color="000000" w:fill="92CDDC"/>
                  <w:hideMark/>
                </w:tcPr>
                <w:p w:rsidR="00447B7F" w:rsidRPr="0023487A" w:rsidRDefault="00447B7F" w:rsidP="00F065B0">
                  <w:pPr>
                    <w:spacing w:after="0"/>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Итого доходы, в т.ч.:</w:t>
                  </w:r>
                </w:p>
              </w:tc>
              <w:tc>
                <w:tcPr>
                  <w:tcW w:w="1985" w:type="dxa"/>
                  <w:tcBorders>
                    <w:top w:val="nil"/>
                    <w:left w:val="nil"/>
                    <w:bottom w:val="single" w:sz="4" w:space="0" w:color="auto"/>
                    <w:right w:val="single" w:sz="4" w:space="0" w:color="auto"/>
                  </w:tcBorders>
                  <w:shd w:val="clear" w:color="000000" w:fill="92CDDC"/>
                  <w:vAlign w:val="center"/>
                  <w:hideMark/>
                </w:tcPr>
                <w:p w:rsidR="00447B7F" w:rsidRPr="0023487A" w:rsidRDefault="00447B7F" w:rsidP="00F065B0">
                  <w:pPr>
                    <w:spacing w:after="0"/>
                    <w:jc w:val="center"/>
                    <w:rPr>
                      <w:rFonts w:ascii="Times New Roman" w:eastAsia="Times New Roman" w:hAnsi="Times New Roman" w:cs="Times New Roman"/>
                      <w:b/>
                      <w:bCs/>
                      <w:color w:val="000000"/>
                      <w:sz w:val="20"/>
                      <w:szCs w:val="20"/>
                    </w:rPr>
                  </w:pPr>
                  <w:r w:rsidRPr="0023487A">
                    <w:rPr>
                      <w:rFonts w:ascii="Times New Roman" w:eastAsia="Times New Roman" w:hAnsi="Times New Roman" w:cs="Times New Roman"/>
                      <w:b/>
                      <w:bCs/>
                      <w:color w:val="000000"/>
                      <w:sz w:val="20"/>
                      <w:szCs w:val="20"/>
                    </w:rPr>
                    <w:t>36 563 580</w:t>
                  </w:r>
                </w:p>
              </w:tc>
              <w:tc>
                <w:tcPr>
                  <w:tcW w:w="1984" w:type="dxa"/>
                  <w:tcBorders>
                    <w:top w:val="nil"/>
                    <w:left w:val="nil"/>
                    <w:bottom w:val="single" w:sz="4" w:space="0" w:color="auto"/>
                    <w:right w:val="single" w:sz="4" w:space="0" w:color="auto"/>
                  </w:tcBorders>
                  <w:shd w:val="clear" w:color="000000" w:fill="92CDDC"/>
                  <w:vAlign w:val="center"/>
                  <w:hideMark/>
                </w:tcPr>
                <w:p w:rsidR="00447B7F" w:rsidRPr="0023487A" w:rsidRDefault="00447B7F" w:rsidP="00F065B0">
                  <w:pPr>
                    <w:spacing w:after="0"/>
                    <w:jc w:val="center"/>
                    <w:rPr>
                      <w:rFonts w:ascii="Times New Roman" w:eastAsia="Times New Roman" w:hAnsi="Times New Roman" w:cs="Times New Roman"/>
                      <w:b/>
                      <w:bCs/>
                      <w:color w:val="000000"/>
                      <w:sz w:val="20"/>
                      <w:szCs w:val="20"/>
                    </w:rPr>
                  </w:pPr>
                  <w:r w:rsidRPr="0023487A">
                    <w:rPr>
                      <w:rFonts w:ascii="Times New Roman" w:eastAsia="Times New Roman" w:hAnsi="Times New Roman" w:cs="Times New Roman"/>
                      <w:b/>
                      <w:bCs/>
                      <w:color w:val="000000"/>
                      <w:sz w:val="20"/>
                      <w:szCs w:val="20"/>
                    </w:rPr>
                    <w:t>39 239 713</w:t>
                  </w:r>
                </w:p>
              </w:tc>
            </w:tr>
            <w:tr w:rsidR="00447B7F" w:rsidRPr="0023487A" w:rsidTr="00F065B0">
              <w:trPr>
                <w:trHeight w:val="270"/>
              </w:trPr>
              <w:tc>
                <w:tcPr>
                  <w:tcW w:w="5132" w:type="dxa"/>
                  <w:gridSpan w:val="2"/>
                  <w:tcBorders>
                    <w:top w:val="single" w:sz="4" w:space="0" w:color="auto"/>
                    <w:left w:val="single" w:sz="4" w:space="0" w:color="auto"/>
                    <w:bottom w:val="single" w:sz="4" w:space="0" w:color="auto"/>
                    <w:right w:val="single" w:sz="4" w:space="0" w:color="000000"/>
                  </w:tcBorders>
                  <w:shd w:val="clear" w:color="000000" w:fill="92CDDC"/>
                  <w:hideMark/>
                </w:tcPr>
                <w:p w:rsidR="00447B7F" w:rsidRPr="0023487A" w:rsidRDefault="00447B7F" w:rsidP="00F065B0">
                  <w:pPr>
                    <w:spacing w:after="0"/>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Доход от основной деятельности</w:t>
                  </w:r>
                </w:p>
              </w:tc>
              <w:tc>
                <w:tcPr>
                  <w:tcW w:w="1985" w:type="dxa"/>
                  <w:tcBorders>
                    <w:top w:val="nil"/>
                    <w:left w:val="nil"/>
                    <w:bottom w:val="single" w:sz="4" w:space="0" w:color="auto"/>
                    <w:right w:val="single" w:sz="4" w:space="0" w:color="auto"/>
                  </w:tcBorders>
                  <w:shd w:val="clear" w:color="000000" w:fill="92CDDC"/>
                  <w:vAlign w:val="center"/>
                  <w:hideMark/>
                </w:tcPr>
                <w:p w:rsidR="00447B7F" w:rsidRPr="0023487A" w:rsidRDefault="00447B7F" w:rsidP="00F065B0">
                  <w:pPr>
                    <w:spacing w:after="0"/>
                    <w:jc w:val="center"/>
                    <w:rPr>
                      <w:rFonts w:ascii="Times New Roman" w:eastAsia="Times New Roman" w:hAnsi="Times New Roman" w:cs="Times New Roman"/>
                      <w:b/>
                      <w:bCs/>
                      <w:color w:val="000000"/>
                      <w:sz w:val="20"/>
                      <w:szCs w:val="20"/>
                    </w:rPr>
                  </w:pPr>
                  <w:r w:rsidRPr="0023487A">
                    <w:rPr>
                      <w:rFonts w:ascii="Times New Roman" w:eastAsia="Times New Roman" w:hAnsi="Times New Roman" w:cs="Times New Roman"/>
                      <w:b/>
                      <w:bCs/>
                      <w:color w:val="000000"/>
                      <w:sz w:val="20"/>
                      <w:szCs w:val="20"/>
                    </w:rPr>
                    <w:t>35 200 006</w:t>
                  </w:r>
                </w:p>
              </w:tc>
              <w:tc>
                <w:tcPr>
                  <w:tcW w:w="1984" w:type="dxa"/>
                  <w:tcBorders>
                    <w:top w:val="nil"/>
                    <w:left w:val="nil"/>
                    <w:bottom w:val="single" w:sz="4" w:space="0" w:color="auto"/>
                    <w:right w:val="single" w:sz="4" w:space="0" w:color="auto"/>
                  </w:tcBorders>
                  <w:shd w:val="clear" w:color="000000" w:fill="92CDDC"/>
                  <w:vAlign w:val="center"/>
                  <w:hideMark/>
                </w:tcPr>
                <w:p w:rsidR="00447B7F" w:rsidRPr="0023487A" w:rsidRDefault="00447B7F" w:rsidP="00F065B0">
                  <w:pPr>
                    <w:spacing w:after="0"/>
                    <w:jc w:val="center"/>
                    <w:rPr>
                      <w:rFonts w:ascii="Times New Roman" w:eastAsia="Times New Roman" w:hAnsi="Times New Roman" w:cs="Times New Roman"/>
                      <w:b/>
                      <w:bCs/>
                      <w:color w:val="000000"/>
                      <w:sz w:val="20"/>
                      <w:szCs w:val="20"/>
                    </w:rPr>
                  </w:pPr>
                  <w:r w:rsidRPr="0023487A">
                    <w:rPr>
                      <w:rFonts w:ascii="Times New Roman" w:eastAsia="Times New Roman" w:hAnsi="Times New Roman" w:cs="Times New Roman"/>
                      <w:b/>
                      <w:bCs/>
                      <w:color w:val="000000"/>
                      <w:sz w:val="20"/>
                      <w:szCs w:val="20"/>
                    </w:rPr>
                    <w:t>38 301 610</w:t>
                  </w:r>
                </w:p>
              </w:tc>
            </w:tr>
            <w:tr w:rsidR="00447B7F" w:rsidRPr="0023487A" w:rsidTr="00F065B0">
              <w:trPr>
                <w:trHeight w:val="270"/>
              </w:trPr>
              <w:tc>
                <w:tcPr>
                  <w:tcW w:w="57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1</w:t>
                  </w:r>
                </w:p>
              </w:tc>
              <w:tc>
                <w:tcPr>
                  <w:tcW w:w="4562"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Передача и распределение электрической энергии</w:t>
                  </w:r>
                </w:p>
              </w:tc>
              <w:tc>
                <w:tcPr>
                  <w:tcW w:w="1985" w:type="dxa"/>
                  <w:tcBorders>
                    <w:top w:val="nil"/>
                    <w:left w:val="nil"/>
                    <w:bottom w:val="single" w:sz="4" w:space="0" w:color="auto"/>
                    <w:right w:val="single" w:sz="4" w:space="0" w:color="auto"/>
                  </w:tcBorders>
                  <w:shd w:val="clear" w:color="auto" w:fill="auto"/>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35 200 006</w:t>
                  </w:r>
                </w:p>
              </w:tc>
              <w:tc>
                <w:tcPr>
                  <w:tcW w:w="1984" w:type="dxa"/>
                  <w:tcBorders>
                    <w:top w:val="nil"/>
                    <w:left w:val="nil"/>
                    <w:bottom w:val="single" w:sz="4" w:space="0" w:color="auto"/>
                    <w:right w:val="single" w:sz="4" w:space="0" w:color="auto"/>
                  </w:tcBorders>
                  <w:shd w:val="clear" w:color="auto" w:fill="auto"/>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38 301 610</w:t>
                  </w:r>
                </w:p>
              </w:tc>
            </w:tr>
            <w:tr w:rsidR="00447B7F" w:rsidRPr="0023487A" w:rsidTr="00F065B0">
              <w:trPr>
                <w:trHeight w:val="330"/>
              </w:trPr>
              <w:tc>
                <w:tcPr>
                  <w:tcW w:w="5132" w:type="dxa"/>
                  <w:gridSpan w:val="2"/>
                  <w:tcBorders>
                    <w:top w:val="single" w:sz="4" w:space="0" w:color="auto"/>
                    <w:left w:val="single" w:sz="4" w:space="0" w:color="auto"/>
                    <w:bottom w:val="single" w:sz="4" w:space="0" w:color="auto"/>
                    <w:right w:val="single" w:sz="4" w:space="0" w:color="000000"/>
                  </w:tcBorders>
                  <w:shd w:val="clear" w:color="000000" w:fill="92CDDC"/>
                  <w:hideMark/>
                </w:tcPr>
                <w:p w:rsidR="00447B7F" w:rsidRPr="0023487A" w:rsidRDefault="00447B7F" w:rsidP="00F065B0">
                  <w:pPr>
                    <w:spacing w:after="0"/>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Доход от неосновной деятельности</w:t>
                  </w:r>
                </w:p>
              </w:tc>
              <w:tc>
                <w:tcPr>
                  <w:tcW w:w="1985" w:type="dxa"/>
                  <w:tcBorders>
                    <w:top w:val="nil"/>
                    <w:left w:val="nil"/>
                    <w:bottom w:val="single" w:sz="4" w:space="0" w:color="auto"/>
                    <w:right w:val="single" w:sz="4" w:space="0" w:color="auto"/>
                  </w:tcBorders>
                  <w:shd w:val="clear" w:color="000000" w:fill="92CDDC"/>
                  <w:vAlign w:val="center"/>
                  <w:hideMark/>
                </w:tcPr>
                <w:p w:rsidR="00447B7F" w:rsidRPr="0023487A" w:rsidRDefault="00447B7F" w:rsidP="00F065B0">
                  <w:pPr>
                    <w:spacing w:after="0"/>
                    <w:jc w:val="center"/>
                    <w:rPr>
                      <w:rFonts w:ascii="Times New Roman" w:eastAsia="Times New Roman" w:hAnsi="Times New Roman" w:cs="Times New Roman"/>
                      <w:b/>
                      <w:bCs/>
                      <w:color w:val="000000"/>
                      <w:sz w:val="20"/>
                      <w:szCs w:val="20"/>
                    </w:rPr>
                  </w:pPr>
                  <w:r w:rsidRPr="0023487A">
                    <w:rPr>
                      <w:rFonts w:ascii="Times New Roman" w:eastAsia="Times New Roman" w:hAnsi="Times New Roman" w:cs="Times New Roman"/>
                      <w:b/>
                      <w:bCs/>
                      <w:color w:val="000000"/>
                      <w:sz w:val="20"/>
                      <w:szCs w:val="20"/>
                    </w:rPr>
                    <w:t>247 151</w:t>
                  </w:r>
                </w:p>
              </w:tc>
              <w:tc>
                <w:tcPr>
                  <w:tcW w:w="1984" w:type="dxa"/>
                  <w:tcBorders>
                    <w:top w:val="nil"/>
                    <w:left w:val="nil"/>
                    <w:bottom w:val="single" w:sz="4" w:space="0" w:color="auto"/>
                    <w:right w:val="single" w:sz="4" w:space="0" w:color="auto"/>
                  </w:tcBorders>
                  <w:shd w:val="clear" w:color="000000" w:fill="92CDDC"/>
                  <w:vAlign w:val="center"/>
                  <w:hideMark/>
                </w:tcPr>
                <w:p w:rsidR="00447B7F" w:rsidRPr="0023487A" w:rsidRDefault="00447B7F" w:rsidP="00F065B0">
                  <w:pPr>
                    <w:spacing w:after="0"/>
                    <w:jc w:val="center"/>
                    <w:rPr>
                      <w:rFonts w:ascii="Times New Roman" w:eastAsia="Times New Roman" w:hAnsi="Times New Roman" w:cs="Times New Roman"/>
                      <w:b/>
                      <w:bCs/>
                      <w:color w:val="000000"/>
                      <w:sz w:val="20"/>
                      <w:szCs w:val="20"/>
                    </w:rPr>
                  </w:pPr>
                  <w:r w:rsidRPr="0023487A">
                    <w:rPr>
                      <w:rFonts w:ascii="Times New Roman" w:eastAsia="Times New Roman" w:hAnsi="Times New Roman" w:cs="Times New Roman"/>
                      <w:b/>
                      <w:bCs/>
                      <w:color w:val="000000"/>
                      <w:sz w:val="20"/>
                      <w:szCs w:val="20"/>
                    </w:rPr>
                    <w:t>229 886</w:t>
                  </w:r>
                </w:p>
              </w:tc>
            </w:tr>
            <w:tr w:rsidR="00447B7F" w:rsidRPr="0023487A" w:rsidTr="00F065B0">
              <w:trPr>
                <w:trHeight w:val="270"/>
              </w:trPr>
              <w:tc>
                <w:tcPr>
                  <w:tcW w:w="57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1</w:t>
                  </w:r>
                </w:p>
              </w:tc>
              <w:tc>
                <w:tcPr>
                  <w:tcW w:w="4562"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Техническое обслуживание электроустановок</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19 062</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20 397</w:t>
                  </w:r>
                </w:p>
              </w:tc>
            </w:tr>
            <w:tr w:rsidR="00447B7F" w:rsidRPr="0023487A" w:rsidTr="00F065B0">
              <w:trPr>
                <w:trHeight w:val="270"/>
              </w:trPr>
              <w:tc>
                <w:tcPr>
                  <w:tcW w:w="57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2</w:t>
                  </w:r>
                </w:p>
              </w:tc>
              <w:tc>
                <w:tcPr>
                  <w:tcW w:w="4562"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 xml:space="preserve"> Повторное подключение электроэнергии </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186 689</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186 689</w:t>
                  </w:r>
                </w:p>
              </w:tc>
            </w:tr>
            <w:tr w:rsidR="00447B7F" w:rsidRPr="0023487A" w:rsidTr="00F065B0">
              <w:trPr>
                <w:trHeight w:val="270"/>
              </w:trPr>
              <w:tc>
                <w:tcPr>
                  <w:tcW w:w="57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3</w:t>
                  </w:r>
                </w:p>
              </w:tc>
              <w:tc>
                <w:tcPr>
                  <w:tcW w:w="4562"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 xml:space="preserve">Аренда части земельных участков, мест под контейнеры базовой станции и антенн сотовой связи и иного оборудования </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26 400</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22 800</w:t>
                  </w:r>
                </w:p>
              </w:tc>
            </w:tr>
            <w:tr w:rsidR="00447B7F" w:rsidRPr="0023487A" w:rsidTr="00F065B0">
              <w:trPr>
                <w:trHeight w:val="270"/>
              </w:trPr>
              <w:tc>
                <w:tcPr>
                  <w:tcW w:w="57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4</w:t>
                  </w:r>
                </w:p>
              </w:tc>
              <w:tc>
                <w:tcPr>
                  <w:tcW w:w="4562"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Дох</w:t>
                  </w:r>
                  <w:r>
                    <w:rPr>
                      <w:rFonts w:ascii="Times New Roman" w:eastAsia="Times New Roman" w:hAnsi="Times New Roman" w:cs="Times New Roman"/>
                      <w:color w:val="000000"/>
                      <w:sz w:val="20"/>
                      <w:szCs w:val="20"/>
                    </w:rPr>
                    <w:t>од от безвозмездно полученных активов</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15 000</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 </w:t>
                  </w:r>
                </w:p>
              </w:tc>
            </w:tr>
            <w:tr w:rsidR="00447B7F" w:rsidRPr="0023487A" w:rsidTr="00F065B0">
              <w:trPr>
                <w:trHeight w:val="270"/>
              </w:trPr>
              <w:tc>
                <w:tcPr>
                  <w:tcW w:w="5132" w:type="dxa"/>
                  <w:gridSpan w:val="2"/>
                  <w:tcBorders>
                    <w:top w:val="single" w:sz="4" w:space="0" w:color="auto"/>
                    <w:left w:val="single" w:sz="4" w:space="0" w:color="auto"/>
                    <w:bottom w:val="single" w:sz="4" w:space="0" w:color="auto"/>
                    <w:right w:val="single" w:sz="4" w:space="0" w:color="000000"/>
                  </w:tcBorders>
                  <w:shd w:val="clear" w:color="000000" w:fill="92CDDC"/>
                  <w:hideMark/>
                </w:tcPr>
                <w:p w:rsidR="00447B7F" w:rsidRPr="0023487A" w:rsidRDefault="00447B7F" w:rsidP="00F065B0">
                  <w:pPr>
                    <w:spacing w:after="0"/>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Доходы от финансирования, в.т</w:t>
                  </w:r>
                  <w:proofErr w:type="gramStart"/>
                  <w:r w:rsidRPr="0023487A">
                    <w:rPr>
                      <w:rFonts w:ascii="Times New Roman" w:eastAsia="Times New Roman" w:hAnsi="Times New Roman" w:cs="Times New Roman"/>
                      <w:b/>
                      <w:bCs/>
                      <w:sz w:val="20"/>
                      <w:szCs w:val="20"/>
                    </w:rPr>
                    <w:t>.ч</w:t>
                  </w:r>
                  <w:proofErr w:type="gramEnd"/>
                  <w:r w:rsidRPr="0023487A">
                    <w:rPr>
                      <w:rFonts w:ascii="Times New Roman" w:eastAsia="Times New Roman" w:hAnsi="Times New Roman" w:cs="Times New Roman"/>
                      <w:b/>
                      <w:bCs/>
                      <w:sz w:val="20"/>
                      <w:szCs w:val="20"/>
                    </w:rPr>
                    <w:t>:</w:t>
                  </w:r>
                </w:p>
              </w:tc>
              <w:tc>
                <w:tcPr>
                  <w:tcW w:w="1985" w:type="dxa"/>
                  <w:tcBorders>
                    <w:top w:val="nil"/>
                    <w:left w:val="nil"/>
                    <w:bottom w:val="single" w:sz="4" w:space="0" w:color="auto"/>
                    <w:right w:val="single" w:sz="4" w:space="0" w:color="auto"/>
                  </w:tcBorders>
                  <w:shd w:val="clear" w:color="000000" w:fill="92CDDC"/>
                  <w:noWrap/>
                  <w:vAlign w:val="bottom"/>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736 911</w:t>
                  </w:r>
                </w:p>
              </w:tc>
              <w:tc>
                <w:tcPr>
                  <w:tcW w:w="1984" w:type="dxa"/>
                  <w:tcBorders>
                    <w:top w:val="nil"/>
                    <w:left w:val="nil"/>
                    <w:bottom w:val="single" w:sz="4" w:space="0" w:color="auto"/>
                    <w:right w:val="single" w:sz="4" w:space="0" w:color="auto"/>
                  </w:tcBorders>
                  <w:shd w:val="clear" w:color="000000" w:fill="92CDDC"/>
                  <w:noWrap/>
                  <w:vAlign w:val="bottom"/>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328 705</w:t>
                  </w:r>
                </w:p>
              </w:tc>
            </w:tr>
            <w:tr w:rsidR="00447B7F" w:rsidRPr="0023487A" w:rsidTr="00F065B0">
              <w:trPr>
                <w:trHeight w:val="270"/>
              </w:trPr>
              <w:tc>
                <w:tcPr>
                  <w:tcW w:w="57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1</w:t>
                  </w:r>
                </w:p>
              </w:tc>
              <w:tc>
                <w:tcPr>
                  <w:tcW w:w="4562" w:type="dxa"/>
                  <w:tcBorders>
                    <w:top w:val="nil"/>
                    <w:left w:val="nil"/>
                    <w:bottom w:val="single" w:sz="4" w:space="0" w:color="auto"/>
                    <w:right w:val="single" w:sz="4" w:space="0" w:color="auto"/>
                  </w:tcBorders>
                  <w:shd w:val="clear" w:color="auto" w:fill="auto"/>
                  <w:vAlign w:val="center"/>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 xml:space="preserve">Проценты на остатки денег на счетах </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1 423</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854</w:t>
                  </w:r>
                </w:p>
              </w:tc>
            </w:tr>
            <w:tr w:rsidR="00447B7F" w:rsidRPr="0023487A" w:rsidTr="00F065B0">
              <w:trPr>
                <w:trHeight w:val="270"/>
              </w:trPr>
              <w:tc>
                <w:tcPr>
                  <w:tcW w:w="57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lastRenderedPageBreak/>
                    <w:t>2</w:t>
                  </w:r>
                </w:p>
              </w:tc>
              <w:tc>
                <w:tcPr>
                  <w:tcW w:w="4562"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 xml:space="preserve">Доход на депозит </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39 245</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23 547</w:t>
                  </w:r>
                </w:p>
              </w:tc>
            </w:tr>
            <w:tr w:rsidR="00447B7F" w:rsidRPr="0023487A" w:rsidTr="00F065B0">
              <w:trPr>
                <w:trHeight w:val="270"/>
              </w:trPr>
              <w:tc>
                <w:tcPr>
                  <w:tcW w:w="570" w:type="dxa"/>
                  <w:tcBorders>
                    <w:top w:val="nil"/>
                    <w:left w:val="single" w:sz="4" w:space="0" w:color="auto"/>
                    <w:bottom w:val="single" w:sz="4" w:space="0" w:color="auto"/>
                    <w:right w:val="nil"/>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3</w:t>
                  </w:r>
                </w:p>
              </w:tc>
              <w:tc>
                <w:tcPr>
                  <w:tcW w:w="4562" w:type="dxa"/>
                  <w:tcBorders>
                    <w:top w:val="nil"/>
                    <w:left w:val="single" w:sz="4" w:space="0" w:color="auto"/>
                    <w:bottom w:val="single" w:sz="4" w:space="0" w:color="auto"/>
                    <w:right w:val="single" w:sz="4" w:space="0" w:color="auto"/>
                  </w:tcBorders>
                  <w:shd w:val="clear" w:color="auto" w:fill="auto"/>
                  <w:vAlign w:val="center"/>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 xml:space="preserve">Доход от дивидендов </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696 243</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304 305</w:t>
                  </w:r>
                </w:p>
              </w:tc>
            </w:tr>
            <w:tr w:rsidR="00447B7F" w:rsidRPr="0023487A" w:rsidTr="00F065B0">
              <w:trPr>
                <w:trHeight w:val="270"/>
              </w:trPr>
              <w:tc>
                <w:tcPr>
                  <w:tcW w:w="5132" w:type="dxa"/>
                  <w:gridSpan w:val="2"/>
                  <w:tcBorders>
                    <w:top w:val="single" w:sz="4" w:space="0" w:color="auto"/>
                    <w:left w:val="single" w:sz="4" w:space="0" w:color="auto"/>
                    <w:bottom w:val="single" w:sz="4" w:space="0" w:color="auto"/>
                    <w:right w:val="single" w:sz="4" w:space="0" w:color="000000"/>
                  </w:tcBorders>
                  <w:shd w:val="clear" w:color="000000" w:fill="92CDDC"/>
                  <w:hideMark/>
                </w:tcPr>
                <w:p w:rsidR="00447B7F" w:rsidRPr="0023487A" w:rsidRDefault="00447B7F" w:rsidP="00F065B0">
                  <w:pPr>
                    <w:spacing w:after="0"/>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Прочие доходы, в том числе:</w:t>
                  </w:r>
                </w:p>
              </w:tc>
              <w:tc>
                <w:tcPr>
                  <w:tcW w:w="1985" w:type="dxa"/>
                  <w:tcBorders>
                    <w:top w:val="nil"/>
                    <w:left w:val="nil"/>
                    <w:bottom w:val="single" w:sz="4" w:space="0" w:color="auto"/>
                    <w:right w:val="single" w:sz="4" w:space="0" w:color="auto"/>
                  </w:tcBorders>
                  <w:shd w:val="clear" w:color="000000" w:fill="92CDDC"/>
                  <w:noWrap/>
                  <w:vAlign w:val="bottom"/>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379 512</w:t>
                  </w:r>
                </w:p>
              </w:tc>
              <w:tc>
                <w:tcPr>
                  <w:tcW w:w="1984" w:type="dxa"/>
                  <w:tcBorders>
                    <w:top w:val="nil"/>
                    <w:left w:val="nil"/>
                    <w:bottom w:val="single" w:sz="4" w:space="0" w:color="auto"/>
                    <w:right w:val="single" w:sz="4" w:space="0" w:color="auto"/>
                  </w:tcBorders>
                  <w:shd w:val="clear" w:color="000000" w:fill="92CDDC"/>
                  <w:noWrap/>
                  <w:vAlign w:val="bottom"/>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379 512</w:t>
                  </w:r>
                </w:p>
              </w:tc>
            </w:tr>
            <w:tr w:rsidR="00447B7F" w:rsidRPr="0023487A" w:rsidTr="00F065B0">
              <w:trPr>
                <w:trHeight w:val="270"/>
              </w:trPr>
              <w:tc>
                <w:tcPr>
                  <w:tcW w:w="57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w:t>
                  </w:r>
                </w:p>
              </w:tc>
              <w:tc>
                <w:tcPr>
                  <w:tcW w:w="4562"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Доходы будущих периодов</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364 926</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364 926</w:t>
                  </w:r>
                </w:p>
              </w:tc>
            </w:tr>
            <w:tr w:rsidR="00447B7F" w:rsidRPr="0023487A" w:rsidTr="00F065B0">
              <w:trPr>
                <w:trHeight w:val="270"/>
              </w:trPr>
              <w:tc>
                <w:tcPr>
                  <w:tcW w:w="57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2</w:t>
                  </w:r>
                </w:p>
              </w:tc>
              <w:tc>
                <w:tcPr>
                  <w:tcW w:w="4562"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 xml:space="preserve">Прочие </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14 586</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14 586</w:t>
                  </w:r>
                </w:p>
              </w:tc>
            </w:tr>
          </w:tbl>
          <w:p w:rsidR="00447B7F" w:rsidRPr="00CD7C0D" w:rsidRDefault="00447B7F" w:rsidP="00F065B0">
            <w:pPr>
              <w:spacing w:after="0"/>
              <w:ind w:left="-93"/>
              <w:rPr>
                <w:rFonts w:ascii="Calibri" w:eastAsia="Times New Roman" w:hAnsi="Calibri" w:cs="Calibri"/>
                <w:sz w:val="18"/>
                <w:szCs w:val="18"/>
              </w:rPr>
            </w:pPr>
          </w:p>
        </w:tc>
        <w:tc>
          <w:tcPr>
            <w:tcW w:w="7726" w:type="dxa"/>
            <w:tcBorders>
              <w:top w:val="nil"/>
              <w:left w:val="nil"/>
              <w:bottom w:val="nil"/>
              <w:right w:val="nil"/>
            </w:tcBorders>
            <w:shd w:val="clear" w:color="auto" w:fill="auto"/>
            <w:hideMark/>
          </w:tcPr>
          <w:p w:rsidR="00447B7F" w:rsidRDefault="00447B7F" w:rsidP="00F065B0">
            <w:pPr>
              <w:spacing w:after="0"/>
              <w:rPr>
                <w:rFonts w:ascii="Calibri" w:eastAsia="Times New Roman" w:hAnsi="Calibri" w:cs="Calibri"/>
                <w:color w:val="000000"/>
                <w:sz w:val="18"/>
                <w:szCs w:val="18"/>
                <w:lang w:val="en-US"/>
              </w:rPr>
            </w:pPr>
          </w:p>
          <w:p w:rsidR="00447B7F" w:rsidRPr="0053698E" w:rsidRDefault="00447B7F" w:rsidP="00F065B0">
            <w:pPr>
              <w:spacing w:after="0"/>
              <w:ind w:left="-675"/>
              <w:rPr>
                <w:rFonts w:ascii="Calibri" w:eastAsia="Times New Roman" w:hAnsi="Calibri" w:cs="Calibri"/>
                <w:color w:val="000000"/>
                <w:sz w:val="18"/>
                <w:szCs w:val="18"/>
                <w:lang w:val="en-US"/>
              </w:rPr>
            </w:pPr>
          </w:p>
        </w:tc>
        <w:tc>
          <w:tcPr>
            <w:tcW w:w="1655" w:type="dxa"/>
            <w:tcBorders>
              <w:top w:val="nil"/>
              <w:left w:val="nil"/>
              <w:bottom w:val="nil"/>
              <w:right w:val="nil"/>
            </w:tcBorders>
            <w:shd w:val="clear" w:color="auto" w:fill="auto"/>
            <w:noWrap/>
            <w:vAlign w:val="bottom"/>
            <w:hideMark/>
          </w:tcPr>
          <w:p w:rsidR="00447B7F" w:rsidRDefault="00447B7F" w:rsidP="00F065B0">
            <w:pPr>
              <w:spacing w:after="0"/>
              <w:rPr>
                <w:rFonts w:ascii="Calibri" w:eastAsia="Times New Roman" w:hAnsi="Calibri" w:cs="Calibri"/>
                <w:color w:val="000000"/>
                <w:sz w:val="18"/>
                <w:szCs w:val="18"/>
                <w:lang w:val="en-US"/>
              </w:rPr>
            </w:pPr>
          </w:p>
          <w:p w:rsidR="00447B7F" w:rsidRDefault="00447B7F" w:rsidP="00F065B0">
            <w:pPr>
              <w:spacing w:after="0"/>
              <w:rPr>
                <w:rFonts w:ascii="Calibri" w:eastAsia="Times New Roman" w:hAnsi="Calibri" w:cs="Calibri"/>
                <w:color w:val="000000"/>
                <w:sz w:val="18"/>
                <w:szCs w:val="18"/>
                <w:lang w:val="en-US"/>
              </w:rPr>
            </w:pPr>
          </w:p>
          <w:p w:rsidR="00447B7F" w:rsidRDefault="00447B7F" w:rsidP="00F065B0">
            <w:pPr>
              <w:spacing w:after="0"/>
              <w:rPr>
                <w:rFonts w:ascii="Calibri" w:eastAsia="Times New Roman" w:hAnsi="Calibri" w:cs="Calibri"/>
                <w:color w:val="000000"/>
                <w:sz w:val="18"/>
                <w:szCs w:val="18"/>
                <w:lang w:val="en-US"/>
              </w:rPr>
            </w:pPr>
          </w:p>
          <w:p w:rsidR="00447B7F" w:rsidRDefault="00447B7F" w:rsidP="00F065B0">
            <w:pPr>
              <w:spacing w:after="0"/>
              <w:rPr>
                <w:rFonts w:ascii="Calibri" w:eastAsia="Times New Roman" w:hAnsi="Calibri" w:cs="Calibri"/>
                <w:color w:val="000000"/>
                <w:sz w:val="18"/>
                <w:szCs w:val="18"/>
                <w:lang w:val="en-US"/>
              </w:rPr>
            </w:pPr>
          </w:p>
          <w:p w:rsidR="00447B7F" w:rsidRPr="0053698E" w:rsidRDefault="00447B7F" w:rsidP="00F065B0">
            <w:pPr>
              <w:spacing w:after="0"/>
              <w:rPr>
                <w:rFonts w:ascii="Calibri" w:eastAsia="Times New Roman" w:hAnsi="Calibri" w:cs="Calibri"/>
                <w:color w:val="000000"/>
                <w:sz w:val="18"/>
                <w:szCs w:val="18"/>
                <w:lang w:val="en-US"/>
              </w:rPr>
            </w:pPr>
          </w:p>
        </w:tc>
        <w:tc>
          <w:tcPr>
            <w:tcW w:w="1540" w:type="dxa"/>
            <w:gridSpan w:val="2"/>
            <w:tcBorders>
              <w:top w:val="nil"/>
              <w:left w:val="nil"/>
              <w:bottom w:val="nil"/>
              <w:right w:val="nil"/>
            </w:tcBorders>
            <w:shd w:val="clear" w:color="auto" w:fill="auto"/>
            <w:noWrap/>
            <w:vAlign w:val="bottom"/>
            <w:hideMark/>
          </w:tcPr>
          <w:p w:rsidR="00447B7F" w:rsidRPr="00BD6B26" w:rsidRDefault="00447B7F" w:rsidP="00F065B0">
            <w:pPr>
              <w:spacing w:after="0"/>
              <w:rPr>
                <w:rFonts w:ascii="Calibri" w:eastAsia="Times New Roman" w:hAnsi="Calibri" w:cs="Calibri"/>
                <w:color w:val="000000"/>
                <w:sz w:val="18"/>
                <w:szCs w:val="18"/>
              </w:rPr>
            </w:pPr>
          </w:p>
        </w:tc>
      </w:tr>
    </w:tbl>
    <w:p w:rsidR="00447B7F" w:rsidRDefault="00447B7F" w:rsidP="00447B7F">
      <w:pPr>
        <w:spacing w:after="0"/>
        <w:jc w:val="both"/>
        <w:rPr>
          <w:rFonts w:ascii="Times New Roman" w:hAnsi="Times New Roman" w:cs="Times New Roman"/>
          <w:b/>
          <w:sz w:val="28"/>
          <w:szCs w:val="28"/>
        </w:rPr>
      </w:pPr>
    </w:p>
    <w:p w:rsidR="00447B7F" w:rsidRDefault="00447B7F" w:rsidP="00CE2E8D">
      <w:pPr>
        <w:pStyle w:val="a5"/>
        <w:numPr>
          <w:ilvl w:val="0"/>
          <w:numId w:val="52"/>
        </w:numPr>
        <w:spacing w:after="0"/>
        <w:jc w:val="both"/>
        <w:rPr>
          <w:rFonts w:ascii="Times New Roman" w:hAnsi="Times New Roman"/>
          <w:b/>
          <w:sz w:val="28"/>
          <w:szCs w:val="28"/>
        </w:rPr>
      </w:pPr>
      <w:r>
        <w:rPr>
          <w:rFonts w:ascii="Times New Roman" w:hAnsi="Times New Roman"/>
          <w:b/>
          <w:sz w:val="28"/>
          <w:szCs w:val="28"/>
        </w:rPr>
        <w:t>Прогноз расходов на 201</w:t>
      </w:r>
      <w:r w:rsidRPr="00CD7C0D">
        <w:rPr>
          <w:rFonts w:ascii="Times New Roman" w:hAnsi="Times New Roman"/>
          <w:b/>
          <w:sz w:val="28"/>
          <w:szCs w:val="28"/>
        </w:rPr>
        <w:t>6</w:t>
      </w:r>
      <w:r>
        <w:rPr>
          <w:rFonts w:ascii="Times New Roman" w:hAnsi="Times New Roman"/>
          <w:b/>
          <w:sz w:val="28"/>
          <w:szCs w:val="28"/>
        </w:rPr>
        <w:t>-201</w:t>
      </w:r>
      <w:r w:rsidRPr="00CD7C0D">
        <w:rPr>
          <w:rFonts w:ascii="Times New Roman" w:hAnsi="Times New Roman"/>
          <w:b/>
          <w:sz w:val="28"/>
          <w:szCs w:val="28"/>
        </w:rPr>
        <w:t>7</w:t>
      </w:r>
      <w:r>
        <w:rPr>
          <w:rFonts w:ascii="Times New Roman" w:hAnsi="Times New Roman"/>
          <w:b/>
          <w:sz w:val="28"/>
          <w:szCs w:val="28"/>
        </w:rPr>
        <w:t>г</w:t>
      </w:r>
      <w:r w:rsidRPr="00A870FA">
        <w:rPr>
          <w:rFonts w:ascii="Times New Roman" w:hAnsi="Times New Roman"/>
          <w:b/>
          <w:sz w:val="28"/>
          <w:szCs w:val="28"/>
        </w:rPr>
        <w:t>г.</w:t>
      </w:r>
    </w:p>
    <w:p w:rsidR="00447B7F" w:rsidRDefault="00447B7F" w:rsidP="00447B7F">
      <w:pPr>
        <w:pStyle w:val="a5"/>
        <w:spacing w:after="0"/>
        <w:ind w:left="927"/>
        <w:jc w:val="both"/>
        <w:rPr>
          <w:rFonts w:ascii="Times New Roman" w:hAnsi="Times New Roman"/>
          <w:b/>
          <w:sz w:val="28"/>
          <w:szCs w:val="28"/>
        </w:rPr>
      </w:pPr>
    </w:p>
    <w:tbl>
      <w:tblPr>
        <w:tblW w:w="9087" w:type="dxa"/>
        <w:tblInd w:w="93" w:type="dxa"/>
        <w:tblLook w:val="04A0" w:firstRow="1" w:lastRow="0" w:firstColumn="1" w:lastColumn="0" w:noHBand="0" w:noVBand="1"/>
      </w:tblPr>
      <w:tblGrid>
        <w:gridCol w:w="580"/>
        <w:gridCol w:w="4538"/>
        <w:gridCol w:w="1985"/>
        <w:gridCol w:w="1984"/>
      </w:tblGrid>
      <w:tr w:rsidR="00447B7F" w:rsidRPr="0023487A" w:rsidTr="00F065B0">
        <w:trPr>
          <w:trHeight w:val="464"/>
        </w:trPr>
        <w:tc>
          <w:tcPr>
            <w:tcW w:w="580"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 xml:space="preserve">№ </w:t>
            </w:r>
            <w:proofErr w:type="gramStart"/>
            <w:r w:rsidRPr="0023487A">
              <w:rPr>
                <w:rFonts w:ascii="Times New Roman" w:eastAsia="Times New Roman" w:hAnsi="Times New Roman" w:cs="Times New Roman"/>
                <w:b/>
                <w:bCs/>
                <w:sz w:val="20"/>
                <w:szCs w:val="20"/>
              </w:rPr>
              <w:t>п</w:t>
            </w:r>
            <w:proofErr w:type="gramEnd"/>
            <w:r w:rsidRPr="0023487A">
              <w:rPr>
                <w:rFonts w:ascii="Times New Roman" w:eastAsia="Times New Roman" w:hAnsi="Times New Roman" w:cs="Times New Roman"/>
                <w:b/>
                <w:bCs/>
                <w:sz w:val="20"/>
                <w:szCs w:val="20"/>
              </w:rPr>
              <w:t>/п</w:t>
            </w:r>
          </w:p>
        </w:tc>
        <w:tc>
          <w:tcPr>
            <w:tcW w:w="4538"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Показатель, тыс</w:t>
            </w:r>
            <w:proofErr w:type="gramStart"/>
            <w:r w:rsidRPr="0023487A">
              <w:rPr>
                <w:rFonts w:ascii="Times New Roman" w:eastAsia="Times New Roman" w:hAnsi="Times New Roman" w:cs="Times New Roman"/>
                <w:b/>
                <w:bCs/>
                <w:sz w:val="20"/>
                <w:szCs w:val="20"/>
              </w:rPr>
              <w:t>.т</w:t>
            </w:r>
            <w:proofErr w:type="gramEnd"/>
            <w:r w:rsidRPr="0023487A">
              <w:rPr>
                <w:rFonts w:ascii="Times New Roman" w:eastAsia="Times New Roman" w:hAnsi="Times New Roman" w:cs="Times New Roman"/>
                <w:b/>
                <w:bCs/>
                <w:sz w:val="20"/>
                <w:szCs w:val="20"/>
              </w:rPr>
              <w:t>енге</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 xml:space="preserve">2016 год </w:t>
            </w:r>
            <w:r>
              <w:rPr>
                <w:rFonts w:ascii="Times New Roman" w:eastAsia="Times New Roman" w:hAnsi="Times New Roman" w:cs="Times New Roman"/>
                <w:b/>
                <w:bCs/>
                <w:sz w:val="20"/>
                <w:szCs w:val="20"/>
              </w:rPr>
              <w:t>утв. план</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 xml:space="preserve">2017 год </w:t>
            </w:r>
            <w:r>
              <w:rPr>
                <w:rFonts w:ascii="Times New Roman" w:eastAsia="Times New Roman" w:hAnsi="Times New Roman" w:cs="Times New Roman"/>
                <w:b/>
                <w:bCs/>
                <w:sz w:val="20"/>
                <w:szCs w:val="20"/>
              </w:rPr>
              <w:t>утв. план</w:t>
            </w:r>
          </w:p>
        </w:tc>
      </w:tr>
      <w:tr w:rsidR="00447B7F" w:rsidRPr="0023487A" w:rsidTr="00F065B0">
        <w:trPr>
          <w:trHeight w:val="464"/>
        </w:trPr>
        <w:tc>
          <w:tcPr>
            <w:tcW w:w="580" w:type="dxa"/>
            <w:vMerge/>
            <w:tcBorders>
              <w:top w:val="single" w:sz="4" w:space="0" w:color="auto"/>
              <w:left w:val="single" w:sz="4" w:space="0" w:color="auto"/>
              <w:bottom w:val="single" w:sz="4" w:space="0" w:color="auto"/>
              <w:right w:val="single" w:sz="4" w:space="0" w:color="auto"/>
            </w:tcBorders>
            <w:vAlign w:val="center"/>
            <w:hideMark/>
          </w:tcPr>
          <w:p w:rsidR="00447B7F" w:rsidRPr="0023487A" w:rsidRDefault="00447B7F" w:rsidP="00F065B0">
            <w:pPr>
              <w:spacing w:after="0"/>
              <w:rPr>
                <w:rFonts w:ascii="Times New Roman" w:eastAsia="Times New Roman" w:hAnsi="Times New Roman" w:cs="Times New Roman"/>
                <w:b/>
                <w:bCs/>
                <w:sz w:val="20"/>
                <w:szCs w:val="20"/>
              </w:rPr>
            </w:pPr>
          </w:p>
        </w:tc>
        <w:tc>
          <w:tcPr>
            <w:tcW w:w="4538" w:type="dxa"/>
            <w:vMerge/>
            <w:tcBorders>
              <w:top w:val="single" w:sz="4" w:space="0" w:color="auto"/>
              <w:left w:val="single" w:sz="4" w:space="0" w:color="auto"/>
              <w:bottom w:val="single" w:sz="4" w:space="0" w:color="auto"/>
              <w:right w:val="single" w:sz="4" w:space="0" w:color="auto"/>
            </w:tcBorders>
            <w:vAlign w:val="center"/>
            <w:hideMark/>
          </w:tcPr>
          <w:p w:rsidR="00447B7F" w:rsidRPr="0023487A" w:rsidRDefault="00447B7F" w:rsidP="00F065B0">
            <w:pPr>
              <w:spacing w:after="0"/>
              <w:rPr>
                <w:rFonts w:ascii="Times New Roman" w:eastAsia="Times New Roman" w:hAnsi="Times New Roman" w:cs="Times New Roman"/>
                <w:b/>
                <w:bCs/>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47B7F" w:rsidRPr="0023487A" w:rsidRDefault="00447B7F" w:rsidP="00F065B0">
            <w:pPr>
              <w:spacing w:after="0"/>
              <w:rPr>
                <w:rFonts w:ascii="Times New Roman" w:eastAsia="Times New Roman" w:hAnsi="Times New Roman" w:cs="Times New Roman"/>
                <w:b/>
                <w:b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47B7F" w:rsidRPr="0023487A" w:rsidRDefault="00447B7F" w:rsidP="00F065B0">
            <w:pPr>
              <w:spacing w:after="0"/>
              <w:rPr>
                <w:rFonts w:ascii="Times New Roman" w:eastAsia="Times New Roman" w:hAnsi="Times New Roman" w:cs="Times New Roman"/>
                <w:b/>
                <w:bCs/>
                <w:sz w:val="20"/>
                <w:szCs w:val="20"/>
              </w:rPr>
            </w:pPr>
          </w:p>
        </w:tc>
      </w:tr>
      <w:tr w:rsidR="00447B7F" w:rsidRPr="0023487A" w:rsidTr="00F065B0">
        <w:trPr>
          <w:trHeight w:val="270"/>
        </w:trPr>
        <w:tc>
          <w:tcPr>
            <w:tcW w:w="5118" w:type="dxa"/>
            <w:gridSpan w:val="2"/>
            <w:tcBorders>
              <w:top w:val="single" w:sz="4" w:space="0" w:color="auto"/>
              <w:left w:val="single" w:sz="4" w:space="0" w:color="auto"/>
              <w:bottom w:val="single" w:sz="4" w:space="0" w:color="auto"/>
              <w:right w:val="single" w:sz="4" w:space="0" w:color="auto"/>
            </w:tcBorders>
            <w:shd w:val="clear" w:color="000000" w:fill="92CDDC"/>
            <w:hideMark/>
          </w:tcPr>
          <w:p w:rsidR="00447B7F" w:rsidRPr="0023487A" w:rsidRDefault="00447B7F" w:rsidP="00F065B0">
            <w:pPr>
              <w:spacing w:after="0"/>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Итого расходы, в т.ч.:</w:t>
            </w:r>
          </w:p>
        </w:tc>
        <w:tc>
          <w:tcPr>
            <w:tcW w:w="1985" w:type="dxa"/>
            <w:tcBorders>
              <w:top w:val="nil"/>
              <w:left w:val="nil"/>
              <w:bottom w:val="single" w:sz="4" w:space="0" w:color="auto"/>
              <w:right w:val="single" w:sz="4" w:space="0" w:color="auto"/>
            </w:tcBorders>
            <w:shd w:val="clear" w:color="000000" w:fill="92CDDC"/>
            <w:vAlign w:val="center"/>
            <w:hideMark/>
          </w:tcPr>
          <w:p w:rsidR="00447B7F" w:rsidRPr="0023487A" w:rsidRDefault="00447B7F" w:rsidP="00F065B0">
            <w:pPr>
              <w:spacing w:after="0"/>
              <w:jc w:val="center"/>
              <w:rPr>
                <w:rFonts w:ascii="Times New Roman" w:eastAsia="Times New Roman" w:hAnsi="Times New Roman" w:cs="Times New Roman"/>
                <w:b/>
                <w:bCs/>
                <w:color w:val="000000"/>
                <w:sz w:val="20"/>
                <w:szCs w:val="20"/>
              </w:rPr>
            </w:pPr>
            <w:r w:rsidRPr="0023487A">
              <w:rPr>
                <w:rFonts w:ascii="Times New Roman" w:eastAsia="Times New Roman" w:hAnsi="Times New Roman" w:cs="Times New Roman"/>
                <w:b/>
                <w:bCs/>
                <w:color w:val="000000"/>
                <w:sz w:val="20"/>
                <w:szCs w:val="20"/>
              </w:rPr>
              <w:t>30 924 102</w:t>
            </w:r>
          </w:p>
        </w:tc>
        <w:tc>
          <w:tcPr>
            <w:tcW w:w="1984" w:type="dxa"/>
            <w:tcBorders>
              <w:top w:val="nil"/>
              <w:left w:val="nil"/>
              <w:bottom w:val="single" w:sz="4" w:space="0" w:color="auto"/>
              <w:right w:val="single" w:sz="4" w:space="0" w:color="auto"/>
            </w:tcBorders>
            <w:shd w:val="clear" w:color="000000" w:fill="92CDDC"/>
            <w:vAlign w:val="center"/>
            <w:hideMark/>
          </w:tcPr>
          <w:p w:rsidR="00447B7F" w:rsidRPr="0023487A" w:rsidRDefault="00447B7F" w:rsidP="00F065B0">
            <w:pPr>
              <w:spacing w:after="0"/>
              <w:jc w:val="center"/>
              <w:rPr>
                <w:rFonts w:ascii="Times New Roman" w:eastAsia="Times New Roman" w:hAnsi="Times New Roman" w:cs="Times New Roman"/>
                <w:b/>
                <w:bCs/>
                <w:color w:val="000000"/>
                <w:sz w:val="20"/>
                <w:szCs w:val="20"/>
              </w:rPr>
            </w:pPr>
            <w:r w:rsidRPr="0023487A">
              <w:rPr>
                <w:rFonts w:ascii="Times New Roman" w:eastAsia="Times New Roman" w:hAnsi="Times New Roman" w:cs="Times New Roman"/>
                <w:b/>
                <w:bCs/>
                <w:color w:val="000000"/>
                <w:sz w:val="20"/>
                <w:szCs w:val="20"/>
              </w:rPr>
              <w:t>32 007 529</w:t>
            </w:r>
          </w:p>
        </w:tc>
      </w:tr>
      <w:tr w:rsidR="00447B7F" w:rsidRPr="0023487A" w:rsidTr="00F065B0">
        <w:trPr>
          <w:trHeight w:val="270"/>
        </w:trPr>
        <w:tc>
          <w:tcPr>
            <w:tcW w:w="5118" w:type="dxa"/>
            <w:gridSpan w:val="2"/>
            <w:tcBorders>
              <w:top w:val="single" w:sz="4" w:space="0" w:color="auto"/>
              <w:left w:val="single" w:sz="4" w:space="0" w:color="auto"/>
              <w:bottom w:val="single" w:sz="4" w:space="0" w:color="auto"/>
              <w:right w:val="single" w:sz="4" w:space="0" w:color="000000"/>
            </w:tcBorders>
            <w:shd w:val="clear" w:color="000000" w:fill="92CDDC"/>
            <w:hideMark/>
          </w:tcPr>
          <w:p w:rsidR="00447B7F" w:rsidRPr="0023487A" w:rsidRDefault="00447B7F" w:rsidP="00F065B0">
            <w:pPr>
              <w:spacing w:after="0"/>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Себестоимость реализованной продукции и оказанных услуг, в  т.ч.</w:t>
            </w:r>
          </w:p>
        </w:tc>
        <w:tc>
          <w:tcPr>
            <w:tcW w:w="1985" w:type="dxa"/>
            <w:tcBorders>
              <w:top w:val="nil"/>
              <w:left w:val="nil"/>
              <w:bottom w:val="single" w:sz="4" w:space="0" w:color="auto"/>
              <w:right w:val="single" w:sz="4" w:space="0" w:color="auto"/>
            </w:tcBorders>
            <w:shd w:val="clear" w:color="000000" w:fill="92CDDC"/>
            <w:vAlign w:val="center"/>
            <w:hideMark/>
          </w:tcPr>
          <w:p w:rsidR="00447B7F" w:rsidRPr="0023487A" w:rsidRDefault="00447B7F" w:rsidP="00F065B0">
            <w:pPr>
              <w:spacing w:after="0"/>
              <w:jc w:val="center"/>
              <w:rPr>
                <w:rFonts w:ascii="Times New Roman" w:eastAsia="Times New Roman" w:hAnsi="Times New Roman" w:cs="Times New Roman"/>
                <w:b/>
                <w:bCs/>
                <w:color w:val="000000"/>
                <w:sz w:val="20"/>
                <w:szCs w:val="20"/>
              </w:rPr>
            </w:pPr>
            <w:r w:rsidRPr="0023487A">
              <w:rPr>
                <w:rFonts w:ascii="Times New Roman" w:eastAsia="Times New Roman" w:hAnsi="Times New Roman" w:cs="Times New Roman"/>
                <w:b/>
                <w:bCs/>
                <w:color w:val="000000"/>
                <w:sz w:val="20"/>
                <w:szCs w:val="20"/>
              </w:rPr>
              <w:t>28 134 987</w:t>
            </w:r>
          </w:p>
        </w:tc>
        <w:tc>
          <w:tcPr>
            <w:tcW w:w="1984" w:type="dxa"/>
            <w:tcBorders>
              <w:top w:val="nil"/>
              <w:left w:val="nil"/>
              <w:bottom w:val="single" w:sz="4" w:space="0" w:color="auto"/>
              <w:right w:val="single" w:sz="4" w:space="0" w:color="auto"/>
            </w:tcBorders>
            <w:shd w:val="clear" w:color="000000" w:fill="92CDDC"/>
            <w:vAlign w:val="center"/>
            <w:hideMark/>
          </w:tcPr>
          <w:p w:rsidR="00447B7F" w:rsidRPr="0023487A" w:rsidRDefault="00447B7F" w:rsidP="00F065B0">
            <w:pPr>
              <w:spacing w:after="0"/>
              <w:jc w:val="center"/>
              <w:rPr>
                <w:rFonts w:ascii="Times New Roman" w:eastAsia="Times New Roman" w:hAnsi="Times New Roman" w:cs="Times New Roman"/>
                <w:b/>
                <w:bCs/>
                <w:color w:val="000000"/>
                <w:sz w:val="20"/>
                <w:szCs w:val="20"/>
              </w:rPr>
            </w:pPr>
            <w:r w:rsidRPr="0023487A">
              <w:rPr>
                <w:rFonts w:ascii="Times New Roman" w:eastAsia="Times New Roman" w:hAnsi="Times New Roman" w:cs="Times New Roman"/>
                <w:b/>
                <w:bCs/>
                <w:color w:val="000000"/>
                <w:sz w:val="20"/>
                <w:szCs w:val="20"/>
              </w:rPr>
              <w:t>29 066 009</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Покупная электроэнергия</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9 632 107</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9 933 042</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2</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Оплата труда и связанные расходы</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7 077 518</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6 985 360</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3</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Износ и амортизация</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5 294 853</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5 630 982</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4</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Ремонт и обслуживание</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1 447 157</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1 453 084</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5</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Налоги</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1 861 340</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2 036 016</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6</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Услуги сторонних организаций</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1 008 988</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1 015 798</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7</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Прочие</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1 813 023</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2 011 727</w:t>
            </w:r>
          </w:p>
        </w:tc>
      </w:tr>
      <w:tr w:rsidR="00447B7F" w:rsidRPr="0023487A" w:rsidTr="00F065B0">
        <w:trPr>
          <w:trHeight w:val="270"/>
        </w:trPr>
        <w:tc>
          <w:tcPr>
            <w:tcW w:w="5118" w:type="dxa"/>
            <w:gridSpan w:val="2"/>
            <w:tcBorders>
              <w:top w:val="single" w:sz="4" w:space="0" w:color="auto"/>
              <w:left w:val="single" w:sz="4" w:space="0" w:color="auto"/>
              <w:bottom w:val="single" w:sz="4" w:space="0" w:color="auto"/>
              <w:right w:val="single" w:sz="4" w:space="0" w:color="000000"/>
            </w:tcBorders>
            <w:shd w:val="clear" w:color="000000" w:fill="92CDDC"/>
            <w:hideMark/>
          </w:tcPr>
          <w:p w:rsidR="00447B7F" w:rsidRPr="0023487A" w:rsidRDefault="00447B7F" w:rsidP="00F065B0">
            <w:pPr>
              <w:spacing w:after="0"/>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Общие и административные расходы, в.т</w:t>
            </w:r>
            <w:proofErr w:type="gramStart"/>
            <w:r w:rsidRPr="0023487A">
              <w:rPr>
                <w:rFonts w:ascii="Times New Roman" w:eastAsia="Times New Roman" w:hAnsi="Times New Roman" w:cs="Times New Roman"/>
                <w:b/>
                <w:bCs/>
                <w:sz w:val="20"/>
                <w:szCs w:val="20"/>
              </w:rPr>
              <w:t>.ч</w:t>
            </w:r>
            <w:proofErr w:type="gramEnd"/>
            <w:r w:rsidRPr="0023487A">
              <w:rPr>
                <w:rFonts w:ascii="Times New Roman" w:eastAsia="Times New Roman" w:hAnsi="Times New Roman" w:cs="Times New Roman"/>
                <w:b/>
                <w:bCs/>
                <w:sz w:val="20"/>
                <w:szCs w:val="20"/>
              </w:rPr>
              <w:t>:</w:t>
            </w:r>
          </w:p>
        </w:tc>
        <w:tc>
          <w:tcPr>
            <w:tcW w:w="1985" w:type="dxa"/>
            <w:tcBorders>
              <w:top w:val="nil"/>
              <w:left w:val="nil"/>
              <w:bottom w:val="single" w:sz="4" w:space="0" w:color="auto"/>
              <w:right w:val="single" w:sz="4" w:space="0" w:color="auto"/>
            </w:tcBorders>
            <w:shd w:val="clear" w:color="000000" w:fill="92CDDC"/>
            <w:noWrap/>
            <w:vAlign w:val="bottom"/>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956 315</w:t>
            </w:r>
          </w:p>
        </w:tc>
        <w:tc>
          <w:tcPr>
            <w:tcW w:w="1984" w:type="dxa"/>
            <w:tcBorders>
              <w:top w:val="nil"/>
              <w:left w:val="nil"/>
              <w:bottom w:val="single" w:sz="4" w:space="0" w:color="auto"/>
              <w:right w:val="single" w:sz="4" w:space="0" w:color="auto"/>
            </w:tcBorders>
            <w:shd w:val="clear" w:color="000000" w:fill="92CDDC"/>
            <w:noWrap/>
            <w:vAlign w:val="bottom"/>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955 938</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1</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Оплата труда и связанные расходы</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528 446</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544 300</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2</w:t>
            </w:r>
          </w:p>
        </w:tc>
        <w:tc>
          <w:tcPr>
            <w:tcW w:w="4538" w:type="dxa"/>
            <w:tcBorders>
              <w:top w:val="nil"/>
              <w:left w:val="nil"/>
              <w:bottom w:val="single" w:sz="4" w:space="0" w:color="auto"/>
              <w:right w:val="single" w:sz="4" w:space="0" w:color="auto"/>
            </w:tcBorders>
            <w:shd w:val="clear" w:color="auto" w:fill="auto"/>
            <w:noWrap/>
            <w:vAlign w:val="bottom"/>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Износ и амортизация</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58 490</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40 958</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3</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Консультационные услуги</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70 999</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64 113</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4</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Налоги</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79 850</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81 584</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5</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прочие</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218 530</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224 983</w:t>
            </w:r>
          </w:p>
        </w:tc>
      </w:tr>
      <w:tr w:rsidR="00447B7F" w:rsidRPr="0023487A" w:rsidTr="00F065B0">
        <w:trPr>
          <w:trHeight w:val="270"/>
        </w:trPr>
        <w:tc>
          <w:tcPr>
            <w:tcW w:w="5118" w:type="dxa"/>
            <w:gridSpan w:val="2"/>
            <w:tcBorders>
              <w:top w:val="single" w:sz="4" w:space="0" w:color="auto"/>
              <w:left w:val="single" w:sz="4" w:space="0" w:color="auto"/>
              <w:bottom w:val="single" w:sz="4" w:space="0" w:color="auto"/>
              <w:right w:val="single" w:sz="4" w:space="0" w:color="000000"/>
            </w:tcBorders>
            <w:shd w:val="clear" w:color="000000" w:fill="92CDDC"/>
            <w:hideMark/>
          </w:tcPr>
          <w:p w:rsidR="00447B7F" w:rsidRPr="0023487A" w:rsidRDefault="00447B7F" w:rsidP="00F065B0">
            <w:pPr>
              <w:spacing w:after="0"/>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Финансовые расходы, в том числе:</w:t>
            </w:r>
          </w:p>
        </w:tc>
        <w:tc>
          <w:tcPr>
            <w:tcW w:w="1985" w:type="dxa"/>
            <w:tcBorders>
              <w:top w:val="nil"/>
              <w:left w:val="nil"/>
              <w:bottom w:val="single" w:sz="4" w:space="0" w:color="auto"/>
              <w:right w:val="single" w:sz="4" w:space="0" w:color="auto"/>
            </w:tcBorders>
            <w:shd w:val="clear" w:color="000000" w:fill="92CDDC"/>
            <w:noWrap/>
            <w:vAlign w:val="bottom"/>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1 711 329</w:t>
            </w:r>
          </w:p>
        </w:tc>
        <w:tc>
          <w:tcPr>
            <w:tcW w:w="1984" w:type="dxa"/>
            <w:tcBorders>
              <w:top w:val="nil"/>
              <w:left w:val="nil"/>
              <w:bottom w:val="single" w:sz="4" w:space="0" w:color="auto"/>
              <w:right w:val="single" w:sz="4" w:space="0" w:color="auto"/>
            </w:tcBorders>
            <w:shd w:val="clear" w:color="000000" w:fill="92CDDC"/>
            <w:noWrap/>
            <w:vAlign w:val="bottom"/>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1 855 670</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Процентные расходы по банковским займам</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1 094 491</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1 218 779</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2</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прочие финансовые расходы</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616 838</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636 891</w:t>
            </w:r>
          </w:p>
        </w:tc>
      </w:tr>
      <w:tr w:rsidR="00447B7F" w:rsidRPr="0023487A" w:rsidTr="00F065B0">
        <w:trPr>
          <w:trHeight w:val="270"/>
        </w:trPr>
        <w:tc>
          <w:tcPr>
            <w:tcW w:w="5118" w:type="dxa"/>
            <w:gridSpan w:val="2"/>
            <w:tcBorders>
              <w:top w:val="single" w:sz="4" w:space="0" w:color="auto"/>
              <w:left w:val="single" w:sz="4" w:space="0" w:color="auto"/>
              <w:bottom w:val="single" w:sz="4" w:space="0" w:color="auto"/>
              <w:right w:val="single" w:sz="4" w:space="0" w:color="000000"/>
            </w:tcBorders>
            <w:shd w:val="clear" w:color="000000" w:fill="92CDDC"/>
            <w:hideMark/>
          </w:tcPr>
          <w:p w:rsidR="00447B7F" w:rsidRPr="0023487A" w:rsidRDefault="00447B7F" w:rsidP="00F065B0">
            <w:pPr>
              <w:spacing w:after="0"/>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Прочие расходы от неосновной деятельности, в том числе:</w:t>
            </w:r>
          </w:p>
        </w:tc>
        <w:tc>
          <w:tcPr>
            <w:tcW w:w="1985" w:type="dxa"/>
            <w:tcBorders>
              <w:top w:val="nil"/>
              <w:left w:val="nil"/>
              <w:bottom w:val="single" w:sz="4" w:space="0" w:color="auto"/>
              <w:right w:val="single" w:sz="4" w:space="0" w:color="auto"/>
            </w:tcBorders>
            <w:shd w:val="clear" w:color="000000" w:fill="92CDDC"/>
            <w:noWrap/>
            <w:vAlign w:val="bottom"/>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121 471</w:t>
            </w:r>
          </w:p>
        </w:tc>
        <w:tc>
          <w:tcPr>
            <w:tcW w:w="1984" w:type="dxa"/>
            <w:tcBorders>
              <w:top w:val="nil"/>
              <w:left w:val="nil"/>
              <w:bottom w:val="single" w:sz="4" w:space="0" w:color="auto"/>
              <w:right w:val="single" w:sz="4" w:space="0" w:color="auto"/>
            </w:tcBorders>
            <w:shd w:val="clear" w:color="000000" w:fill="92CDDC"/>
            <w:noWrap/>
            <w:vAlign w:val="bottom"/>
            <w:hideMark/>
          </w:tcPr>
          <w:p w:rsidR="00447B7F" w:rsidRPr="0023487A" w:rsidRDefault="00447B7F" w:rsidP="00F065B0">
            <w:pPr>
              <w:spacing w:after="0"/>
              <w:jc w:val="center"/>
              <w:rPr>
                <w:rFonts w:ascii="Times New Roman" w:eastAsia="Times New Roman" w:hAnsi="Times New Roman" w:cs="Times New Roman"/>
                <w:b/>
                <w:bCs/>
                <w:sz w:val="20"/>
                <w:szCs w:val="20"/>
              </w:rPr>
            </w:pPr>
            <w:r w:rsidRPr="0023487A">
              <w:rPr>
                <w:rFonts w:ascii="Times New Roman" w:eastAsia="Times New Roman" w:hAnsi="Times New Roman" w:cs="Times New Roman"/>
                <w:b/>
                <w:bCs/>
                <w:sz w:val="20"/>
                <w:szCs w:val="20"/>
              </w:rPr>
              <w:t>129 913</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1</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Расходы от курсовой разницы</w:t>
            </w:r>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1 545</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1 591</w:t>
            </w:r>
          </w:p>
        </w:tc>
      </w:tr>
      <w:tr w:rsidR="00447B7F" w:rsidRPr="0023487A" w:rsidTr="00F065B0">
        <w:trPr>
          <w:trHeight w:val="270"/>
        </w:trPr>
        <w:tc>
          <w:tcPr>
            <w:tcW w:w="580" w:type="dxa"/>
            <w:tcBorders>
              <w:top w:val="nil"/>
              <w:left w:val="single" w:sz="4" w:space="0" w:color="auto"/>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2</w:t>
            </w:r>
          </w:p>
        </w:tc>
        <w:tc>
          <w:tcPr>
            <w:tcW w:w="4538" w:type="dxa"/>
            <w:tcBorders>
              <w:top w:val="nil"/>
              <w:left w:val="nil"/>
              <w:bottom w:val="single" w:sz="4" w:space="0" w:color="auto"/>
              <w:right w:val="single" w:sz="4" w:space="0" w:color="auto"/>
            </w:tcBorders>
            <w:shd w:val="clear" w:color="auto" w:fill="auto"/>
            <w:hideMark/>
          </w:tcPr>
          <w:p w:rsidR="00447B7F" w:rsidRPr="0023487A" w:rsidRDefault="00447B7F" w:rsidP="00F065B0">
            <w:pPr>
              <w:spacing w:after="0"/>
              <w:rPr>
                <w:rFonts w:ascii="Times New Roman" w:eastAsia="Times New Roman" w:hAnsi="Times New Roman" w:cs="Times New Roman"/>
                <w:color w:val="000000"/>
                <w:sz w:val="20"/>
                <w:szCs w:val="20"/>
              </w:rPr>
            </w:pPr>
            <w:r w:rsidRPr="0023487A">
              <w:rPr>
                <w:rFonts w:ascii="Times New Roman" w:eastAsia="Times New Roman" w:hAnsi="Times New Roman" w:cs="Times New Roman"/>
                <w:color w:val="000000"/>
                <w:sz w:val="20"/>
                <w:szCs w:val="20"/>
              </w:rPr>
              <w:t xml:space="preserve">Расходы, связанные с выбытием ОС и </w:t>
            </w:r>
            <w:proofErr w:type="gramStart"/>
            <w:r w:rsidRPr="0023487A">
              <w:rPr>
                <w:rFonts w:ascii="Times New Roman" w:eastAsia="Times New Roman" w:hAnsi="Times New Roman" w:cs="Times New Roman"/>
                <w:color w:val="000000"/>
                <w:sz w:val="20"/>
                <w:szCs w:val="20"/>
              </w:rPr>
              <w:t>НА</w:t>
            </w:r>
            <w:proofErr w:type="gramEnd"/>
          </w:p>
        </w:tc>
        <w:tc>
          <w:tcPr>
            <w:tcW w:w="1985"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119 926</w:t>
            </w:r>
          </w:p>
        </w:tc>
        <w:tc>
          <w:tcPr>
            <w:tcW w:w="1984" w:type="dxa"/>
            <w:tcBorders>
              <w:top w:val="nil"/>
              <w:left w:val="nil"/>
              <w:bottom w:val="single" w:sz="4" w:space="0" w:color="auto"/>
              <w:right w:val="single" w:sz="4" w:space="0" w:color="auto"/>
            </w:tcBorders>
            <w:shd w:val="clear" w:color="auto" w:fill="auto"/>
            <w:noWrap/>
            <w:vAlign w:val="center"/>
            <w:hideMark/>
          </w:tcPr>
          <w:p w:rsidR="00447B7F" w:rsidRPr="0023487A" w:rsidRDefault="00447B7F" w:rsidP="00F065B0">
            <w:pPr>
              <w:spacing w:after="0"/>
              <w:jc w:val="center"/>
              <w:rPr>
                <w:rFonts w:ascii="Times New Roman" w:eastAsia="Times New Roman" w:hAnsi="Times New Roman" w:cs="Times New Roman"/>
                <w:sz w:val="20"/>
                <w:szCs w:val="20"/>
              </w:rPr>
            </w:pPr>
            <w:r w:rsidRPr="0023487A">
              <w:rPr>
                <w:rFonts w:ascii="Times New Roman" w:eastAsia="Times New Roman" w:hAnsi="Times New Roman" w:cs="Times New Roman"/>
                <w:sz w:val="20"/>
                <w:szCs w:val="20"/>
              </w:rPr>
              <w:t>128 321</w:t>
            </w:r>
          </w:p>
        </w:tc>
      </w:tr>
    </w:tbl>
    <w:p w:rsidR="00447B7F" w:rsidRPr="00A90891" w:rsidRDefault="00447B7F" w:rsidP="00447B7F">
      <w:pPr>
        <w:spacing w:after="0"/>
        <w:rPr>
          <w:rFonts w:ascii="Times New Roman" w:hAnsi="Times New Roman" w:cs="Times New Roman"/>
          <w:sz w:val="28"/>
          <w:szCs w:val="28"/>
        </w:rPr>
      </w:pPr>
    </w:p>
    <w:p w:rsidR="00075A2A" w:rsidRPr="00C21C49" w:rsidRDefault="00075A2A" w:rsidP="001D6360">
      <w:pPr>
        <w:spacing w:after="0"/>
        <w:jc w:val="both"/>
        <w:rPr>
          <w:rFonts w:ascii="Times New Roman" w:hAnsi="Times New Roman" w:cs="Times New Roman"/>
          <w:sz w:val="24"/>
          <w:szCs w:val="24"/>
          <w:highlight w:val="yellow"/>
        </w:rPr>
      </w:pPr>
    </w:p>
    <w:p w:rsidR="006A2D9E" w:rsidRPr="00C21C49" w:rsidRDefault="006A2D9E" w:rsidP="001D6360">
      <w:pPr>
        <w:spacing w:after="0"/>
        <w:jc w:val="both"/>
        <w:rPr>
          <w:rFonts w:ascii="Times New Roman" w:hAnsi="Times New Roman" w:cs="Times New Roman"/>
          <w:sz w:val="24"/>
          <w:szCs w:val="24"/>
          <w:highlight w:val="yellow"/>
        </w:rPr>
      </w:pPr>
    </w:p>
    <w:p w:rsidR="002E2DE0" w:rsidRPr="00981FF3" w:rsidRDefault="002E2DE0" w:rsidP="002E2DE0">
      <w:pPr>
        <w:spacing w:after="0"/>
        <w:jc w:val="center"/>
        <w:rPr>
          <w:rFonts w:ascii="Times New Roman" w:hAnsi="Times New Roman" w:cs="Times New Roman"/>
          <w:b/>
          <w:sz w:val="24"/>
          <w:szCs w:val="24"/>
        </w:rPr>
      </w:pPr>
      <w:r w:rsidRPr="00981FF3">
        <w:rPr>
          <w:rFonts w:ascii="Times New Roman" w:hAnsi="Times New Roman" w:cs="Times New Roman"/>
          <w:b/>
          <w:sz w:val="24"/>
          <w:szCs w:val="24"/>
        </w:rPr>
        <w:t>УПРАВЛЕНИЕ РИСКАМИ</w:t>
      </w:r>
    </w:p>
    <w:p w:rsidR="002E2DE0" w:rsidRPr="00981FF3" w:rsidRDefault="002E2DE0" w:rsidP="002E2DE0">
      <w:pPr>
        <w:spacing w:after="0"/>
        <w:jc w:val="both"/>
        <w:rPr>
          <w:rFonts w:ascii="Times New Roman" w:hAnsi="Times New Roman" w:cs="Times New Roman"/>
          <w:b/>
          <w:sz w:val="24"/>
          <w:szCs w:val="24"/>
        </w:rPr>
      </w:pPr>
    </w:p>
    <w:p w:rsidR="002E2DE0" w:rsidRPr="00981FF3" w:rsidRDefault="002E2DE0" w:rsidP="002E2DE0">
      <w:pPr>
        <w:spacing w:after="0"/>
        <w:jc w:val="both"/>
        <w:rPr>
          <w:rFonts w:ascii="Times New Roman" w:hAnsi="Times New Roman" w:cs="Times New Roman"/>
          <w:b/>
          <w:sz w:val="24"/>
          <w:szCs w:val="24"/>
        </w:rPr>
      </w:pPr>
      <w:r w:rsidRPr="00981FF3">
        <w:rPr>
          <w:rFonts w:ascii="Times New Roman" w:hAnsi="Times New Roman" w:cs="Times New Roman"/>
          <w:b/>
          <w:i/>
          <w:sz w:val="24"/>
          <w:szCs w:val="24"/>
        </w:rPr>
        <w:t xml:space="preserve">- </w:t>
      </w:r>
      <w:r>
        <w:rPr>
          <w:rFonts w:ascii="Times New Roman" w:hAnsi="Times New Roman" w:cs="Times New Roman"/>
          <w:b/>
          <w:i/>
          <w:sz w:val="24"/>
          <w:szCs w:val="24"/>
        </w:rPr>
        <w:t>ОРГАНИЗАЦИЯ СИСТЕМЫ УПРАВЛЕНИЯ РИСКАМИ</w:t>
      </w:r>
    </w:p>
    <w:p w:rsidR="002E2DE0" w:rsidRDefault="002E2DE0" w:rsidP="002E2DE0">
      <w:pPr>
        <w:spacing w:after="0"/>
        <w:ind w:firstLine="708"/>
        <w:jc w:val="both"/>
        <w:rPr>
          <w:rFonts w:ascii="Times New Roman" w:hAnsi="Times New Roman" w:cs="Times New Roman"/>
          <w:sz w:val="24"/>
          <w:szCs w:val="24"/>
        </w:rPr>
      </w:pPr>
      <w:r w:rsidRPr="008A3D94">
        <w:rPr>
          <w:rFonts w:ascii="Times New Roman" w:hAnsi="Times New Roman" w:cs="Times New Roman"/>
          <w:sz w:val="24"/>
          <w:szCs w:val="24"/>
        </w:rPr>
        <w:t>Общество осознает важность процесса управления рисками как ключевого компонента системы корпоративного управления, направленного на своевременную идентификацию и управление потенциальными рисками, которые могут негативно повлиять на финансовую устойчивость и репутацию Общества.</w:t>
      </w:r>
    </w:p>
    <w:p w:rsidR="002E2DE0" w:rsidRPr="00981FF3"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Деятельность Общества характеризуется наличием объективных угроз и проблем, связанных с высокой степенью морального и физического износа оборудования, наличием низкорентабельных активов, ростом цен на энергоносители, ужесточением экологических требований, неблагоприятной законодательной базой в электроэнергетике и др.</w:t>
      </w:r>
    </w:p>
    <w:p w:rsidR="002E2DE0" w:rsidRPr="00981FF3"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lastRenderedPageBreak/>
        <w:t>Действующая система управления рисками Общества предусматривает поэтапный процесс выявления рисков, их причин и последствий, ранжирование по вероятности, последствиям и времени воздействия, определения владельцев и разработки мероприятий. К сильным сторонам системы следует отнести закрепление рисков за руководителями направлений.</w:t>
      </w:r>
    </w:p>
    <w:p w:rsidR="002E2DE0"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В рамках внедрения системы управления рисками в Обществе была проведена работа по идентификации рисков Общества. По результатам идентификаци</w:t>
      </w:r>
      <w:r>
        <w:rPr>
          <w:rFonts w:ascii="Times New Roman" w:hAnsi="Times New Roman" w:cs="Times New Roman"/>
          <w:sz w:val="24"/>
          <w:szCs w:val="24"/>
        </w:rPr>
        <w:t xml:space="preserve">и был разработан Регистр рисков, утвержденный Советом директоров Общества. В свою очередь, Совет директоров играет ключевую роль в принятии решений и разработке новых направлений в области рисков Компании. В данном случае, </w:t>
      </w:r>
      <w:r w:rsidRPr="00981FF3">
        <w:rPr>
          <w:rFonts w:ascii="Times New Roman" w:hAnsi="Times New Roman" w:cs="Times New Roman"/>
          <w:sz w:val="24"/>
          <w:szCs w:val="24"/>
        </w:rPr>
        <w:t>Регистр рисков представляет собой переч</w:t>
      </w:r>
      <w:r>
        <w:rPr>
          <w:rFonts w:ascii="Times New Roman" w:hAnsi="Times New Roman" w:cs="Times New Roman"/>
          <w:sz w:val="24"/>
          <w:szCs w:val="24"/>
        </w:rPr>
        <w:t>ень рисков, с которыми сталкивае</w:t>
      </w:r>
      <w:r w:rsidRPr="00981FF3">
        <w:rPr>
          <w:rFonts w:ascii="Times New Roman" w:hAnsi="Times New Roman" w:cs="Times New Roman"/>
          <w:sz w:val="24"/>
          <w:szCs w:val="24"/>
        </w:rPr>
        <w:t>тся</w:t>
      </w:r>
      <w:r>
        <w:rPr>
          <w:rFonts w:ascii="Times New Roman" w:hAnsi="Times New Roman" w:cs="Times New Roman"/>
          <w:sz w:val="24"/>
          <w:szCs w:val="24"/>
        </w:rPr>
        <w:t xml:space="preserve"> в своей деятельности Общество.</w:t>
      </w:r>
    </w:p>
    <w:p w:rsidR="002E2DE0" w:rsidRPr="00981FF3" w:rsidRDefault="002E2DE0" w:rsidP="002E2DE0">
      <w:pPr>
        <w:spacing w:after="0"/>
        <w:ind w:firstLine="708"/>
        <w:jc w:val="both"/>
        <w:rPr>
          <w:rFonts w:ascii="Times New Roman" w:hAnsi="Times New Roman" w:cs="Times New Roman"/>
          <w:sz w:val="24"/>
          <w:szCs w:val="24"/>
        </w:rPr>
      </w:pPr>
      <w:r>
        <w:rPr>
          <w:rFonts w:ascii="Times New Roman" w:hAnsi="Times New Roman" w:cs="Times New Roman"/>
          <w:sz w:val="24"/>
          <w:szCs w:val="24"/>
        </w:rPr>
        <w:t>В Регистр рисков вошло</w:t>
      </w:r>
      <w:r w:rsidRPr="00981FF3">
        <w:rPr>
          <w:rFonts w:ascii="Times New Roman" w:hAnsi="Times New Roman" w:cs="Times New Roman"/>
          <w:sz w:val="24"/>
          <w:szCs w:val="24"/>
        </w:rPr>
        <w:t xml:space="preserve"> 19 значимых для Общества рисков, из которых стратегических-3, финансовых-5, операционных-9, правовых-2.</w:t>
      </w:r>
    </w:p>
    <w:p w:rsidR="002E2DE0" w:rsidRPr="00981FF3"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Руководство Общества осознает необходимость совершенствования действующих в Обществе механизмов управления рисками, что является отражением приоритетности выбранного стратегического направления и нацеленности менеджмента Общества на повышение эффективности корпоративной системы управления в целом и</w:t>
      </w:r>
      <w:r>
        <w:rPr>
          <w:rFonts w:ascii="Times New Roman" w:hAnsi="Times New Roman" w:cs="Times New Roman"/>
          <w:sz w:val="24"/>
          <w:szCs w:val="24"/>
        </w:rPr>
        <w:t xml:space="preserve"> управления рисками в частности.</w:t>
      </w:r>
    </w:p>
    <w:p w:rsidR="002E2DE0"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Система управления рисками Общества опирается на Политику управления рисками  АО «Самрук - Энерго» и основана на нормативных документах по управлению рисками, утвержденных Советом директоров Общества: Политика по управлению рисками, правила идентификации и оценки рисков, методика разработки ключевых рисковых показателей, правила по установлению лимитов по балансовым и внебалансовым обязательствам на банки-контрагенты, регистр рисков</w:t>
      </w:r>
      <w:r>
        <w:rPr>
          <w:rFonts w:ascii="Times New Roman" w:hAnsi="Times New Roman" w:cs="Times New Roman"/>
          <w:sz w:val="24"/>
          <w:szCs w:val="24"/>
        </w:rPr>
        <w:t>, карта рисков, план мероприятий</w:t>
      </w:r>
      <w:r w:rsidRPr="00981FF3">
        <w:rPr>
          <w:rFonts w:ascii="Times New Roman" w:hAnsi="Times New Roman" w:cs="Times New Roman"/>
          <w:sz w:val="24"/>
          <w:szCs w:val="24"/>
        </w:rPr>
        <w:t xml:space="preserve"> по управлению ключевыми рисками, правила по управлению процентным риском, правила по управлению валютным риском, правила управл</w:t>
      </w:r>
      <w:r>
        <w:rPr>
          <w:rFonts w:ascii="Times New Roman" w:hAnsi="Times New Roman" w:cs="Times New Roman"/>
          <w:sz w:val="24"/>
          <w:szCs w:val="24"/>
        </w:rPr>
        <w:t>ения риском потери ликвидности</w:t>
      </w:r>
      <w:r w:rsidRPr="00DB2984">
        <w:rPr>
          <w:rFonts w:ascii="Times New Roman" w:hAnsi="Times New Roman" w:cs="Times New Roman"/>
          <w:sz w:val="24"/>
          <w:szCs w:val="24"/>
        </w:rPr>
        <w:t>.</w:t>
      </w:r>
    </w:p>
    <w:p w:rsidR="002E2DE0" w:rsidRDefault="002E2DE0" w:rsidP="002E2DE0">
      <w:pPr>
        <w:spacing w:after="0"/>
        <w:ind w:firstLine="708"/>
        <w:jc w:val="both"/>
        <w:rPr>
          <w:rFonts w:ascii="Times New Roman" w:hAnsi="Times New Roman" w:cs="Times New Roman"/>
          <w:b/>
          <w:i/>
          <w:sz w:val="24"/>
          <w:szCs w:val="24"/>
        </w:rPr>
      </w:pPr>
    </w:p>
    <w:p w:rsidR="002E2DE0" w:rsidRPr="00981FF3" w:rsidRDefault="002E2DE0" w:rsidP="002E2DE0">
      <w:pPr>
        <w:spacing w:after="0"/>
        <w:jc w:val="both"/>
        <w:rPr>
          <w:rFonts w:ascii="Times New Roman" w:hAnsi="Times New Roman" w:cs="Times New Roman"/>
          <w:sz w:val="24"/>
          <w:szCs w:val="24"/>
        </w:rPr>
      </w:pPr>
      <w:r>
        <w:rPr>
          <w:rFonts w:ascii="Times New Roman" w:hAnsi="Times New Roman" w:cs="Times New Roman"/>
          <w:b/>
          <w:i/>
          <w:sz w:val="24"/>
          <w:szCs w:val="24"/>
        </w:rPr>
        <w:t>-КЛЮЧЕВЫЕ РИСКИ ОБЩЕСТВА</w:t>
      </w:r>
    </w:p>
    <w:p w:rsidR="002E2DE0" w:rsidRPr="00981FF3"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С учетом высокой изношенности основного технологического оборудования в Обществе большое значение имеет обеспечение надежности работы энергооборудования и в целом обеспечение бесперебойности энергоснабжения. В целях минимизации технологических рисков в Обществе осуществляется постоянный мониторинг уровня надежности основного и вспомогательного оборудования и вероятности возникновения технологических нарушений, реализуются масштабные инвестиционные программы, направленные на модернизацию действующего оборудования.</w:t>
      </w:r>
    </w:p>
    <w:p w:rsidR="002E2DE0" w:rsidRPr="00981FF3"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Существенное внимание в Обществе уделяется риску возникновения несчастного случая на производстве. В соответствующих статьях бюджета предусмотрены необходимые средства. На постоянной основе осуществляются обучение персонала вопросам охраны труда, повторные и внеплановые инструктажи, предсменное медицинское освидетельствование и медицинские осмотры.</w:t>
      </w:r>
    </w:p>
    <w:p w:rsidR="002E2DE0" w:rsidRPr="00981FF3"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 xml:space="preserve">В целях соответствия лучшим мировым практикам в области управления рисками в Обществе в 2015 году проведена оценка эффективности системы управления рисками, по результатам которой были получены рекомендации по дальнейшему совершенствованию системы управления рисками. Также в целях совершенствования корпоративного управления </w:t>
      </w:r>
      <w:r w:rsidRPr="00981FF3">
        <w:rPr>
          <w:rFonts w:ascii="Times New Roman" w:hAnsi="Times New Roman" w:cs="Times New Roman"/>
          <w:sz w:val="24"/>
          <w:szCs w:val="24"/>
        </w:rPr>
        <w:lastRenderedPageBreak/>
        <w:t>в Обществе актуализированы Политика управления рисками, Правила иденти</w:t>
      </w:r>
      <w:r>
        <w:rPr>
          <w:rFonts w:ascii="Times New Roman" w:hAnsi="Times New Roman" w:cs="Times New Roman"/>
          <w:sz w:val="24"/>
          <w:szCs w:val="24"/>
        </w:rPr>
        <w:t>фикации и оценки рисков, утвержденные Советом директоров.</w:t>
      </w:r>
    </w:p>
    <w:p w:rsidR="002E2DE0" w:rsidRPr="00981FF3"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По результатам проведенного анализа установлено, что за отчетный 2015 год объективных или субъективных действий, влекущих за собой, наступление рисковых событий не было.</w:t>
      </w:r>
    </w:p>
    <w:p w:rsidR="002E2DE0" w:rsidRPr="00981FF3"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 xml:space="preserve">Целью процесса управления рисками является достижение баланса между максимальным использованием возможностей в целях получения выгоды и предотвращения потерь. Данный процесс является важной составляющей управленческого процесса. </w:t>
      </w:r>
    </w:p>
    <w:p w:rsidR="002E2DE0" w:rsidRPr="00981FF3"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В обществе функционирует структурное подразделение – «Отдел стратегии и корпоративного развития» осуществляющее управление рисками. Также действует Комитет по управлению рисками, который является консультативно-совещательным органом при Правлении.</w:t>
      </w:r>
    </w:p>
    <w:p w:rsidR="002E2DE0" w:rsidRPr="00981FF3"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Структура системы управления рисками в Обществе представлена на нескольких уровнях с вовлечением следующих органов и подразделений Общества: Совет директоров, Правление, Комитет по управлению рисками и структурное подразделение, ответственное за управление рисками.</w:t>
      </w:r>
    </w:p>
    <w:p w:rsidR="002E2DE0" w:rsidRPr="00981FF3"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Ключевыми документами, регламентирующими деятельность Общества, являются Политика управления рисками, Регистр рисков, План мероприятий по управлению ключевыми рисками и Карта рисков. Эти документы формируются на уровне Общества, детализируются по управлениям и ежегодно рассматриваются и утверждаются Советом директоров АО «Алатау Жарык Компаниясы».</w:t>
      </w:r>
    </w:p>
    <w:p w:rsidR="002E2DE0" w:rsidRPr="00981FF3"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В Обществе осуществляется мониторинг эффективности управления рисками (включая существующие методы управления и средства контроля над рисками) и, по необходимости, ее модификация и усовершенствование. Мониторинг проводится на регулярной основе не реже одного раза в год, включая ежеквартальную отчётность.</w:t>
      </w:r>
    </w:p>
    <w:p w:rsidR="002E2DE0" w:rsidRDefault="002E2DE0" w:rsidP="002E2DE0">
      <w:pPr>
        <w:spacing w:after="0"/>
        <w:jc w:val="both"/>
        <w:rPr>
          <w:rFonts w:ascii="Times New Roman" w:hAnsi="Times New Roman" w:cs="Times New Roman"/>
          <w:b/>
          <w:i/>
          <w:sz w:val="24"/>
          <w:szCs w:val="24"/>
        </w:rPr>
      </w:pPr>
    </w:p>
    <w:p w:rsidR="002E2DE0" w:rsidRPr="00B36E9C" w:rsidRDefault="002E2DE0" w:rsidP="002E2DE0">
      <w:pPr>
        <w:spacing w:after="0"/>
        <w:jc w:val="both"/>
        <w:rPr>
          <w:rFonts w:ascii="Times New Roman" w:hAnsi="Times New Roman" w:cs="Times New Roman"/>
          <w:b/>
          <w:sz w:val="24"/>
          <w:szCs w:val="24"/>
        </w:rPr>
      </w:pPr>
      <w:r w:rsidRPr="00981FF3">
        <w:rPr>
          <w:rFonts w:ascii="Times New Roman" w:hAnsi="Times New Roman" w:cs="Times New Roman"/>
          <w:b/>
          <w:i/>
          <w:sz w:val="24"/>
          <w:szCs w:val="24"/>
        </w:rPr>
        <w:t xml:space="preserve">- </w:t>
      </w:r>
      <w:r>
        <w:rPr>
          <w:rFonts w:ascii="Times New Roman" w:hAnsi="Times New Roman" w:cs="Times New Roman"/>
          <w:b/>
          <w:i/>
          <w:sz w:val="24"/>
          <w:szCs w:val="24"/>
        </w:rPr>
        <w:t>ЦЕЛИ ПОЛИТИКИ УПРАВЛЕНИЯ РИСКАМИ ОБЩЕСТВА</w:t>
      </w:r>
    </w:p>
    <w:p w:rsidR="002E2DE0" w:rsidRPr="00981FF3" w:rsidRDefault="002E2DE0" w:rsidP="002E2DE0">
      <w:pPr>
        <w:spacing w:after="0"/>
        <w:jc w:val="both"/>
        <w:rPr>
          <w:rFonts w:ascii="Times New Roman" w:hAnsi="Times New Roman" w:cs="Times New Roman"/>
          <w:sz w:val="24"/>
          <w:szCs w:val="24"/>
        </w:rPr>
      </w:pPr>
      <w:r w:rsidRPr="00981FF3">
        <w:rPr>
          <w:rFonts w:ascii="Times New Roman" w:hAnsi="Times New Roman" w:cs="Times New Roman"/>
          <w:sz w:val="24"/>
          <w:szCs w:val="24"/>
        </w:rPr>
        <w:t>•</w:t>
      </w:r>
      <w:r w:rsidRPr="00981FF3">
        <w:rPr>
          <w:rFonts w:ascii="Times New Roman" w:hAnsi="Times New Roman" w:cs="Times New Roman"/>
          <w:sz w:val="24"/>
          <w:szCs w:val="24"/>
        </w:rPr>
        <w:tab/>
        <w:t>построение эффективной комплексной системы и создание интегрированного процесса управления рисками, как элемента управления Обществом, а также постоянное совершенствование деятельности на основе единого с АО «Самрук-Энерго» стандартизированного подхода к методам и процедурам управления рисками;</w:t>
      </w:r>
    </w:p>
    <w:p w:rsidR="002E2DE0" w:rsidRPr="00981FF3" w:rsidRDefault="002E2DE0" w:rsidP="002E2DE0">
      <w:pPr>
        <w:spacing w:after="0"/>
        <w:jc w:val="both"/>
        <w:rPr>
          <w:rFonts w:ascii="Times New Roman" w:hAnsi="Times New Roman" w:cs="Times New Roman"/>
          <w:sz w:val="24"/>
          <w:szCs w:val="24"/>
        </w:rPr>
      </w:pPr>
      <w:r w:rsidRPr="00981FF3">
        <w:rPr>
          <w:rFonts w:ascii="Times New Roman" w:hAnsi="Times New Roman" w:cs="Times New Roman"/>
          <w:sz w:val="24"/>
          <w:szCs w:val="24"/>
        </w:rPr>
        <w:t>•</w:t>
      </w:r>
      <w:r w:rsidRPr="00981FF3">
        <w:rPr>
          <w:rFonts w:ascii="Times New Roman" w:hAnsi="Times New Roman" w:cs="Times New Roman"/>
          <w:sz w:val="24"/>
          <w:szCs w:val="24"/>
        </w:rPr>
        <w:tab/>
        <w:t>обеспечение принятия Обществом приемлемых рисков, адекватных масштабам ее деятельности;</w:t>
      </w:r>
    </w:p>
    <w:p w:rsidR="002E2DE0" w:rsidRPr="00981FF3" w:rsidRDefault="002E2DE0" w:rsidP="002E2DE0">
      <w:pPr>
        <w:spacing w:after="0"/>
        <w:jc w:val="both"/>
        <w:rPr>
          <w:rFonts w:ascii="Times New Roman" w:hAnsi="Times New Roman" w:cs="Times New Roman"/>
          <w:sz w:val="24"/>
          <w:szCs w:val="24"/>
        </w:rPr>
      </w:pPr>
      <w:r w:rsidRPr="00981FF3">
        <w:rPr>
          <w:rFonts w:ascii="Times New Roman" w:hAnsi="Times New Roman" w:cs="Times New Roman"/>
          <w:sz w:val="24"/>
          <w:szCs w:val="24"/>
        </w:rPr>
        <w:t>•</w:t>
      </w:r>
      <w:r w:rsidRPr="00981FF3">
        <w:rPr>
          <w:rFonts w:ascii="Times New Roman" w:hAnsi="Times New Roman" w:cs="Times New Roman"/>
          <w:sz w:val="24"/>
          <w:szCs w:val="24"/>
        </w:rPr>
        <w:tab/>
        <w:t>определение удерживающей способности и обеспечение эффективного управления принятыми рисками.</w:t>
      </w:r>
    </w:p>
    <w:p w:rsidR="002E2DE0" w:rsidRDefault="002E2DE0" w:rsidP="002E2DE0">
      <w:pPr>
        <w:spacing w:after="0"/>
        <w:jc w:val="both"/>
        <w:rPr>
          <w:rFonts w:ascii="Times New Roman" w:hAnsi="Times New Roman" w:cs="Times New Roman"/>
          <w:sz w:val="24"/>
          <w:szCs w:val="24"/>
        </w:rPr>
      </w:pPr>
    </w:p>
    <w:p w:rsidR="002E2DE0" w:rsidRPr="00B36E9C" w:rsidRDefault="002E2DE0" w:rsidP="002E2DE0">
      <w:pPr>
        <w:spacing w:after="0"/>
        <w:jc w:val="both"/>
        <w:rPr>
          <w:rFonts w:ascii="Times New Roman" w:hAnsi="Times New Roman" w:cs="Times New Roman"/>
          <w:b/>
          <w:sz w:val="24"/>
          <w:szCs w:val="24"/>
        </w:rPr>
      </w:pPr>
      <w:r w:rsidRPr="00981FF3">
        <w:rPr>
          <w:rFonts w:ascii="Times New Roman" w:hAnsi="Times New Roman" w:cs="Times New Roman"/>
          <w:b/>
          <w:i/>
          <w:sz w:val="24"/>
          <w:szCs w:val="24"/>
        </w:rPr>
        <w:t xml:space="preserve">- </w:t>
      </w:r>
      <w:r>
        <w:rPr>
          <w:rFonts w:ascii="Times New Roman" w:hAnsi="Times New Roman" w:cs="Times New Roman"/>
          <w:b/>
          <w:i/>
          <w:sz w:val="24"/>
          <w:szCs w:val="24"/>
        </w:rPr>
        <w:t>ВИДЫ РИСКОВ В ОБЩЕСТВЕ</w:t>
      </w:r>
    </w:p>
    <w:p w:rsidR="002E2DE0" w:rsidRPr="00981FF3" w:rsidRDefault="002E2DE0" w:rsidP="002E2DE0">
      <w:pPr>
        <w:spacing w:after="0"/>
        <w:jc w:val="both"/>
        <w:rPr>
          <w:rFonts w:ascii="Times New Roman" w:hAnsi="Times New Roman" w:cs="Times New Roman"/>
          <w:sz w:val="24"/>
          <w:szCs w:val="24"/>
        </w:rPr>
      </w:pPr>
      <w:r w:rsidRPr="00981FF3">
        <w:rPr>
          <w:rFonts w:ascii="Times New Roman" w:hAnsi="Times New Roman" w:cs="Times New Roman"/>
          <w:sz w:val="24"/>
          <w:szCs w:val="24"/>
        </w:rPr>
        <w:t>В соответствии с Политикой управления рисками Общество выделяет следующие риски:</w:t>
      </w:r>
    </w:p>
    <w:p w:rsidR="002E2DE0" w:rsidRPr="00981FF3" w:rsidRDefault="002E2DE0" w:rsidP="002E2DE0">
      <w:pPr>
        <w:spacing w:after="0"/>
        <w:jc w:val="both"/>
        <w:rPr>
          <w:rFonts w:ascii="Times New Roman" w:hAnsi="Times New Roman" w:cs="Times New Roman"/>
          <w:sz w:val="24"/>
          <w:szCs w:val="24"/>
        </w:rPr>
      </w:pPr>
      <w:r w:rsidRPr="00981FF3">
        <w:rPr>
          <w:rFonts w:ascii="Times New Roman" w:hAnsi="Times New Roman" w:cs="Times New Roman"/>
          <w:sz w:val="24"/>
          <w:szCs w:val="24"/>
        </w:rPr>
        <w:t>•</w:t>
      </w:r>
      <w:r w:rsidRPr="00981FF3">
        <w:rPr>
          <w:rFonts w:ascii="Times New Roman" w:hAnsi="Times New Roman" w:cs="Times New Roman"/>
          <w:sz w:val="24"/>
          <w:szCs w:val="24"/>
        </w:rPr>
        <w:tab/>
        <w:t>Стратегические – риски возникновения убытков вследствие изменения или ошибок (недостатков) при определении и реализации стратегии деятельности и развития Общества, изменения политической среды, региональной конъюнктуры, отраслевого спада, и других внешних факторов системного характера;</w:t>
      </w:r>
    </w:p>
    <w:p w:rsidR="002E2DE0" w:rsidRPr="00981FF3" w:rsidRDefault="002E2DE0" w:rsidP="002E2DE0">
      <w:pPr>
        <w:spacing w:after="0"/>
        <w:jc w:val="both"/>
        <w:rPr>
          <w:rFonts w:ascii="Times New Roman" w:hAnsi="Times New Roman" w:cs="Times New Roman"/>
          <w:sz w:val="24"/>
          <w:szCs w:val="24"/>
        </w:rPr>
      </w:pPr>
      <w:r w:rsidRPr="00981FF3">
        <w:rPr>
          <w:rFonts w:ascii="Times New Roman" w:hAnsi="Times New Roman" w:cs="Times New Roman"/>
          <w:sz w:val="24"/>
          <w:szCs w:val="24"/>
        </w:rPr>
        <w:t>•</w:t>
      </w:r>
      <w:r w:rsidRPr="00981FF3">
        <w:rPr>
          <w:rFonts w:ascii="Times New Roman" w:hAnsi="Times New Roman" w:cs="Times New Roman"/>
          <w:sz w:val="24"/>
          <w:szCs w:val="24"/>
        </w:rPr>
        <w:tab/>
        <w:t>Финансовые – включают риски, связанные со структурой капитала Общества, снижением прибыльности, колебаниями валютных курсов, кредитными рисками, колебаниями процентных ставок и т.д.;</w:t>
      </w:r>
    </w:p>
    <w:p w:rsidR="002E2DE0" w:rsidRPr="00981FF3" w:rsidRDefault="002E2DE0" w:rsidP="002E2DE0">
      <w:pPr>
        <w:spacing w:after="0"/>
        <w:jc w:val="both"/>
        <w:rPr>
          <w:rFonts w:ascii="Times New Roman" w:hAnsi="Times New Roman" w:cs="Times New Roman"/>
          <w:sz w:val="24"/>
          <w:szCs w:val="24"/>
        </w:rPr>
      </w:pPr>
      <w:r w:rsidRPr="00981FF3">
        <w:rPr>
          <w:rFonts w:ascii="Times New Roman" w:hAnsi="Times New Roman" w:cs="Times New Roman"/>
          <w:sz w:val="24"/>
          <w:szCs w:val="24"/>
        </w:rPr>
        <w:lastRenderedPageBreak/>
        <w:t>•</w:t>
      </w:r>
      <w:r w:rsidRPr="00981FF3">
        <w:rPr>
          <w:rFonts w:ascii="Times New Roman" w:hAnsi="Times New Roman" w:cs="Times New Roman"/>
          <w:sz w:val="24"/>
          <w:szCs w:val="24"/>
        </w:rPr>
        <w:tab/>
        <w:t>Правовые - риски возникновения потерь вследствие несоблюдения Обществом требований законодательства Республики Казахстан, в отношениях с нерезидентами Республики Казахстан - законодатель</w:t>
      </w:r>
      <w:proofErr w:type="gramStart"/>
      <w:r w:rsidRPr="00981FF3">
        <w:rPr>
          <w:rFonts w:ascii="Times New Roman" w:hAnsi="Times New Roman" w:cs="Times New Roman"/>
          <w:sz w:val="24"/>
          <w:szCs w:val="24"/>
        </w:rPr>
        <w:t>ств др</w:t>
      </w:r>
      <w:proofErr w:type="gramEnd"/>
      <w:r w:rsidRPr="00981FF3">
        <w:rPr>
          <w:rFonts w:ascii="Times New Roman" w:hAnsi="Times New Roman" w:cs="Times New Roman"/>
          <w:sz w:val="24"/>
          <w:szCs w:val="24"/>
        </w:rPr>
        <w:t>угих государств, а также внутренних правил и процедур;</w:t>
      </w:r>
    </w:p>
    <w:p w:rsidR="002E2DE0" w:rsidRPr="00981FF3" w:rsidRDefault="002E2DE0" w:rsidP="002E2DE0">
      <w:pPr>
        <w:spacing w:after="0"/>
        <w:jc w:val="both"/>
        <w:rPr>
          <w:rFonts w:ascii="Times New Roman" w:hAnsi="Times New Roman" w:cs="Times New Roman"/>
          <w:sz w:val="24"/>
          <w:szCs w:val="24"/>
        </w:rPr>
      </w:pPr>
      <w:r w:rsidRPr="00981FF3">
        <w:rPr>
          <w:rFonts w:ascii="Times New Roman" w:hAnsi="Times New Roman" w:cs="Times New Roman"/>
          <w:sz w:val="24"/>
          <w:szCs w:val="24"/>
        </w:rPr>
        <w:t>• Операционные - риски возникновения убытков в результате недостатков или ошибок в ходе осуществления внутренних процессов, допущенных со стороны сотрудников (включая риски персонала), функционирования информационных систем и технологий (технологические риски), а также вследствие внешних событий.</w:t>
      </w:r>
    </w:p>
    <w:p w:rsidR="002E2DE0" w:rsidRDefault="002E2DE0" w:rsidP="002E2DE0">
      <w:pPr>
        <w:spacing w:after="0"/>
        <w:ind w:firstLine="708"/>
        <w:jc w:val="both"/>
        <w:rPr>
          <w:rFonts w:ascii="Times New Roman" w:hAnsi="Times New Roman" w:cs="Times New Roman"/>
          <w:sz w:val="24"/>
          <w:szCs w:val="24"/>
        </w:rPr>
      </w:pPr>
      <w:r w:rsidRPr="00981FF3">
        <w:rPr>
          <w:rFonts w:ascii="Times New Roman" w:hAnsi="Times New Roman" w:cs="Times New Roman"/>
          <w:sz w:val="24"/>
          <w:szCs w:val="24"/>
        </w:rPr>
        <w:t xml:space="preserve">В соответствии с международными стандартами управления рисками, Общество на регулярной основе проводит идентификацию рисков с участием работников всех структурных подразделений в целях выявления максимального спектра рисков, повышения осведомленности об окружающих рисках и стимулирования развития </w:t>
      </w:r>
      <w:proofErr w:type="gramStart"/>
      <w:r w:rsidRPr="00981FF3">
        <w:rPr>
          <w:rFonts w:ascii="Times New Roman" w:hAnsi="Times New Roman" w:cs="Times New Roman"/>
          <w:sz w:val="24"/>
          <w:szCs w:val="24"/>
        </w:rPr>
        <w:t>риск-культуры</w:t>
      </w:r>
      <w:proofErr w:type="gramEnd"/>
      <w:r w:rsidRPr="00981FF3">
        <w:rPr>
          <w:rFonts w:ascii="Times New Roman" w:hAnsi="Times New Roman" w:cs="Times New Roman"/>
          <w:sz w:val="24"/>
          <w:szCs w:val="24"/>
        </w:rPr>
        <w:t xml:space="preserve"> организации.</w:t>
      </w:r>
    </w:p>
    <w:p w:rsidR="002E2DE0" w:rsidRDefault="002E2DE0" w:rsidP="002E2DE0">
      <w:pPr>
        <w:spacing w:after="0"/>
        <w:ind w:firstLine="708"/>
        <w:jc w:val="both"/>
        <w:rPr>
          <w:rFonts w:ascii="Times New Roman" w:hAnsi="Times New Roman" w:cs="Times New Roman"/>
          <w:sz w:val="24"/>
          <w:szCs w:val="24"/>
        </w:rPr>
      </w:pPr>
    </w:p>
    <w:p w:rsidR="002E2DE0" w:rsidRDefault="002E2DE0" w:rsidP="002E2DE0">
      <w:pPr>
        <w:spacing w:after="0"/>
        <w:ind w:firstLine="708"/>
        <w:jc w:val="both"/>
        <w:rPr>
          <w:rFonts w:ascii="Times New Roman" w:hAnsi="Times New Roman" w:cs="Times New Roman"/>
          <w:sz w:val="24"/>
          <w:szCs w:val="24"/>
        </w:rPr>
      </w:pPr>
    </w:p>
    <w:p w:rsidR="002E2DE0" w:rsidRDefault="002E2DE0" w:rsidP="002E2DE0">
      <w:pPr>
        <w:spacing w:after="0"/>
        <w:ind w:firstLine="708"/>
        <w:jc w:val="both"/>
        <w:rPr>
          <w:rFonts w:ascii="Times New Roman" w:hAnsi="Times New Roman" w:cs="Times New Roman"/>
          <w:sz w:val="24"/>
          <w:szCs w:val="24"/>
        </w:rPr>
      </w:pPr>
    </w:p>
    <w:p w:rsidR="002E2DE0" w:rsidRPr="00E7451A" w:rsidRDefault="00D10777" w:rsidP="00CE2E8D">
      <w:pPr>
        <w:pStyle w:val="a5"/>
        <w:numPr>
          <w:ilvl w:val="0"/>
          <w:numId w:val="58"/>
        </w:numPr>
        <w:spacing w:line="240" w:lineRule="auto"/>
        <w:ind w:left="851" w:hanging="284"/>
        <w:jc w:val="both"/>
        <w:rPr>
          <w:sz w:val="24"/>
          <w:szCs w:val="24"/>
        </w:rPr>
      </w:pPr>
      <w:r>
        <w:rPr>
          <w:noProof/>
        </w:rPr>
        <w:pict>
          <v:rect id="Прямоугольник 23" o:spid="_x0000_s1029" style="position:absolute;left:0;text-align:left;margin-left:-1.8pt;margin-top:1.15pt;width:24.75pt;height:17.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" fillcolor="red">
            <v:fill color2="#ff0909" rotate="t" focus="100%" type="gradient"/>
            <v:textbox>
              <w:txbxContent>
                <w:p w:rsidR="00727C7E" w:rsidRPr="005B3FD7" w:rsidRDefault="00727C7E" w:rsidP="002E2DE0">
                  <w:pPr>
                    <w:shd w:val="clear" w:color="auto" w:fill="FF0000"/>
                    <w:jc w:val="center"/>
                    <w:rPr>
                      <w:sz w:val="20"/>
                    </w:rPr>
                  </w:pPr>
                  <w:r>
                    <w:rPr>
                      <w:sz w:val="20"/>
                    </w:rPr>
                    <w:t>R</w:t>
                  </w:r>
                </w:p>
              </w:txbxContent>
            </v:textbox>
          </v:rect>
        </w:pict>
      </w:r>
      <w:r w:rsidR="002E2DE0" w:rsidRPr="00E7451A">
        <w:rPr>
          <w:sz w:val="24"/>
          <w:szCs w:val="24"/>
        </w:rPr>
        <w:t xml:space="preserve">Красная зона – риски являются критичными для Общества. </w:t>
      </w:r>
    </w:p>
    <w:p w:rsidR="002E2DE0" w:rsidRPr="00E7451A" w:rsidRDefault="002E2DE0" w:rsidP="002E2DE0">
      <w:pPr>
        <w:pStyle w:val="a5"/>
        <w:ind w:left="851"/>
        <w:jc w:val="both"/>
        <w:rPr>
          <w:sz w:val="24"/>
          <w:szCs w:val="24"/>
        </w:rPr>
      </w:pPr>
    </w:p>
    <w:p w:rsidR="002E2DE0" w:rsidRPr="00E7451A" w:rsidRDefault="00D10777" w:rsidP="00CE2E8D">
      <w:pPr>
        <w:pStyle w:val="a5"/>
        <w:numPr>
          <w:ilvl w:val="0"/>
          <w:numId w:val="58"/>
        </w:numPr>
        <w:spacing w:line="240" w:lineRule="auto"/>
        <w:ind w:left="851" w:hanging="284"/>
        <w:jc w:val="both"/>
        <w:rPr>
          <w:sz w:val="24"/>
          <w:szCs w:val="24"/>
        </w:rPr>
      </w:pPr>
      <w:r>
        <w:rPr>
          <w:noProof/>
        </w:rPr>
        <w:pict>
          <v:rect id="Прямоугольник 25" o:spid="_x0000_s1028" style="position:absolute;left:0;text-align:left;margin-left:-1.8pt;margin-top:2.1pt;width:24.75pt;height:17.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" fillcolor="#ffc000">
            <v:fill color2="#ffc61a" rotate="t" focusposition=".5,.5" focussize="" focus="100%" type="gradientRadial"/>
            <v:textbox>
              <w:txbxContent>
                <w:p w:rsidR="00727C7E" w:rsidRPr="00F71C60" w:rsidRDefault="00727C7E" w:rsidP="002E2DE0">
                  <w:pPr>
                    <w:shd w:val="clear" w:color="auto" w:fill="FFC000"/>
                    <w:jc w:val="center"/>
                  </w:pPr>
                  <w:r>
                    <w:t>O</w:t>
                  </w:r>
                </w:p>
              </w:txbxContent>
            </v:textbox>
          </v:rect>
        </w:pict>
      </w:r>
      <w:r w:rsidR="002E2DE0" w:rsidRPr="00E7451A">
        <w:rPr>
          <w:sz w:val="24"/>
          <w:szCs w:val="24"/>
        </w:rPr>
        <w:t>Оранжевая зона – риски имеют высокую вероятность наступления или крупное потенциальное влияние на финансовую устойчивость Общества.</w:t>
      </w:r>
    </w:p>
    <w:p w:rsidR="002E2DE0" w:rsidRPr="00E7451A" w:rsidRDefault="002E2DE0" w:rsidP="002E2DE0">
      <w:pPr>
        <w:pStyle w:val="a5"/>
        <w:ind w:left="851"/>
        <w:jc w:val="both"/>
        <w:rPr>
          <w:sz w:val="24"/>
          <w:szCs w:val="24"/>
        </w:rPr>
      </w:pPr>
    </w:p>
    <w:p w:rsidR="002E2DE0" w:rsidRPr="00E7451A" w:rsidRDefault="00D10777" w:rsidP="00CE2E8D">
      <w:pPr>
        <w:pStyle w:val="a5"/>
        <w:numPr>
          <w:ilvl w:val="0"/>
          <w:numId w:val="58"/>
        </w:numPr>
        <w:spacing w:line="240" w:lineRule="auto"/>
        <w:ind w:left="851" w:hanging="284"/>
        <w:jc w:val="both"/>
        <w:rPr>
          <w:sz w:val="24"/>
          <w:szCs w:val="24"/>
        </w:rPr>
      </w:pPr>
      <w:r>
        <w:rPr>
          <w:noProof/>
        </w:rPr>
        <w:pict>
          <v:rect id="Прямоугольник 29" o:spid="_x0000_s1027" style="position:absolute;left:0;text-align:left;margin-left:-1.8pt;margin-top:1.35pt;width:24.75pt;height:18.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" fillcolor="yellow">
            <v:fill color2="#ffff03" rotate="t" focus="100%" type="gradient"/>
            <v:textbox>
              <w:txbxContent>
                <w:p w:rsidR="00727C7E" w:rsidRPr="005B3FD7" w:rsidRDefault="00727C7E" w:rsidP="002E2DE0">
                  <w:pPr>
                    <w:shd w:val="clear" w:color="auto" w:fill="FFFF00"/>
                    <w:jc w:val="center"/>
                  </w:pPr>
                  <w:r>
                    <w:t>Y</w:t>
                  </w:r>
                </w:p>
              </w:txbxContent>
            </v:textbox>
          </v:rect>
        </w:pict>
      </w:r>
      <w:r w:rsidR="002E2DE0" w:rsidRPr="00E7451A">
        <w:rPr>
          <w:sz w:val="24"/>
          <w:szCs w:val="24"/>
        </w:rPr>
        <w:t>Желтая зона – риски имеют среднюю вероятность наступления или средне потенциальное влияние на финансовую устойчивость Общества.</w:t>
      </w:r>
    </w:p>
    <w:p w:rsidR="002E2DE0" w:rsidRPr="00E7451A" w:rsidRDefault="002E2DE0" w:rsidP="002E2DE0">
      <w:pPr>
        <w:pStyle w:val="a5"/>
        <w:rPr>
          <w:sz w:val="24"/>
          <w:szCs w:val="24"/>
        </w:rPr>
      </w:pPr>
    </w:p>
    <w:p w:rsidR="002E2DE0" w:rsidRDefault="00D10777" w:rsidP="00CE2E8D">
      <w:pPr>
        <w:pStyle w:val="a5"/>
        <w:numPr>
          <w:ilvl w:val="0"/>
          <w:numId w:val="58"/>
        </w:numPr>
        <w:spacing w:line="240" w:lineRule="auto"/>
        <w:ind w:left="851" w:hanging="284"/>
        <w:jc w:val="both"/>
        <w:rPr>
          <w:sz w:val="24"/>
          <w:szCs w:val="24"/>
        </w:rPr>
      </w:pPr>
      <w:r>
        <w:rPr>
          <w:noProof/>
        </w:rPr>
        <w:pict>
          <v:rect id="Прямоугольник 31" o:spid="_x0000_s1026" style="position:absolute;left:0;text-align:left;margin-left:-1.8pt;margin-top:1.25pt;width:24.75pt;height:20.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" fillcolor="#92d050">
            <v:fill color2="#96d256" rotate="t" focus="100%" type="gradient"/>
            <v:textbox>
              <w:txbxContent>
                <w:p w:rsidR="00727C7E" w:rsidRPr="000E0D11" w:rsidRDefault="00727C7E" w:rsidP="002E2DE0">
                  <w:pPr>
                    <w:shd w:val="clear" w:color="auto" w:fill="92D050"/>
                    <w:rPr>
                      <w:sz w:val="20"/>
                    </w:rPr>
                  </w:pPr>
                  <w:r w:rsidRPr="000E0D11">
                    <w:rPr>
                      <w:sz w:val="20"/>
                    </w:rPr>
                    <w:t>G</w:t>
                  </w:r>
                </w:p>
                <w:p w:rsidR="00727C7E" w:rsidRDefault="00727C7E" w:rsidP="002E2DE0"/>
              </w:txbxContent>
            </v:textbox>
          </v:rect>
        </w:pict>
      </w:r>
      <w:r w:rsidR="002E2DE0" w:rsidRPr="00E7451A">
        <w:rPr>
          <w:sz w:val="24"/>
          <w:szCs w:val="24"/>
        </w:rPr>
        <w:t xml:space="preserve">Зеленая зона – риски имеют низкую вероятность наступления и (или) не оказывают значительное влияние на финансовую устойчивость Общества. </w:t>
      </w:r>
    </w:p>
    <w:p w:rsidR="002E2DE0" w:rsidRPr="00E7451A" w:rsidRDefault="002E2DE0" w:rsidP="002E2DE0">
      <w:pPr>
        <w:pStyle w:val="a5"/>
        <w:rPr>
          <w:sz w:val="24"/>
          <w:szCs w:val="24"/>
        </w:rPr>
      </w:pPr>
    </w:p>
    <w:p w:rsidR="002E2DE0" w:rsidRPr="00E7451A" w:rsidRDefault="002E2DE0" w:rsidP="002E2DE0">
      <w:pPr>
        <w:jc w:val="center"/>
        <w:rPr>
          <w:rFonts w:ascii="Times New Roman" w:hAnsi="Times New Roman" w:cs="Times New Roman"/>
          <w:b/>
          <w:sz w:val="24"/>
          <w:szCs w:val="24"/>
        </w:rPr>
      </w:pPr>
      <w:r w:rsidRPr="00E7451A">
        <w:rPr>
          <w:rFonts w:ascii="Times New Roman" w:hAnsi="Times New Roman" w:cs="Times New Roman"/>
          <w:b/>
          <w:sz w:val="24"/>
          <w:szCs w:val="24"/>
        </w:rPr>
        <w:t xml:space="preserve">Основные риски, влияющие на реализацию </w:t>
      </w:r>
      <w:proofErr w:type="gramStart"/>
      <w:r w:rsidRPr="00E7451A">
        <w:rPr>
          <w:rFonts w:ascii="Times New Roman" w:hAnsi="Times New Roman" w:cs="Times New Roman"/>
          <w:b/>
          <w:sz w:val="24"/>
          <w:szCs w:val="24"/>
        </w:rPr>
        <w:t>бизнес-стратегий</w:t>
      </w:r>
      <w:proofErr w:type="gramEnd"/>
      <w:r w:rsidRPr="00E7451A">
        <w:rPr>
          <w:rFonts w:ascii="Times New Roman" w:hAnsi="Times New Roman" w:cs="Times New Roman"/>
          <w:b/>
          <w:sz w:val="24"/>
          <w:szCs w:val="24"/>
        </w:rPr>
        <w:t>:</w:t>
      </w:r>
    </w:p>
    <w:p w:rsidR="002E2DE0" w:rsidRPr="00E7451A" w:rsidRDefault="002E2DE0" w:rsidP="002E2DE0">
      <w:pPr>
        <w:pStyle w:val="af5"/>
        <w:jc w:val="both"/>
        <w:rPr>
          <w:rFonts w:ascii="Times New Roman" w:hAnsi="Times New Roman"/>
          <w:sz w:val="24"/>
          <w:szCs w:val="24"/>
        </w:rPr>
      </w:pPr>
    </w:p>
    <w:tbl>
      <w:tblPr>
        <w:tblW w:w="9468" w:type="dxa"/>
        <w:tblInd w:w="103" w:type="dxa"/>
        <w:tblLayout w:type="fixed"/>
        <w:tblLook w:val="04A0" w:firstRow="1" w:lastRow="0" w:firstColumn="1" w:lastColumn="0" w:noHBand="0" w:noVBand="1"/>
      </w:tblPr>
      <w:tblGrid>
        <w:gridCol w:w="266"/>
        <w:gridCol w:w="8"/>
        <w:gridCol w:w="1999"/>
        <w:gridCol w:w="2835"/>
        <w:gridCol w:w="4360"/>
      </w:tblGrid>
      <w:tr w:rsidR="002E2DE0" w:rsidRPr="002E2DE0" w:rsidTr="00AE39E4">
        <w:trPr>
          <w:trHeight w:val="376"/>
        </w:trPr>
        <w:tc>
          <w:tcPr>
            <w:tcW w:w="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2DE0" w:rsidRPr="002E2DE0" w:rsidRDefault="00AE39E4" w:rsidP="00AE39E4">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2DE0" w:rsidRPr="002E2DE0" w:rsidRDefault="002E2DE0" w:rsidP="00AE39E4">
            <w:pPr>
              <w:spacing w:after="0" w:line="240" w:lineRule="auto"/>
              <w:contextualSpacing/>
              <w:jc w:val="center"/>
              <w:rPr>
                <w:rFonts w:ascii="Times New Roman" w:hAnsi="Times New Roman" w:cs="Times New Roman"/>
                <w:b/>
                <w:sz w:val="24"/>
                <w:szCs w:val="24"/>
              </w:rPr>
            </w:pPr>
            <w:r w:rsidRPr="002E2DE0">
              <w:rPr>
                <w:rFonts w:ascii="Times New Roman" w:hAnsi="Times New Roman" w:cs="Times New Roman"/>
                <w:b/>
                <w:sz w:val="24"/>
                <w:szCs w:val="24"/>
              </w:rPr>
              <w:t>Наименование риска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E2DE0" w:rsidRPr="002E2DE0" w:rsidRDefault="002E2DE0" w:rsidP="00AE39E4">
            <w:pPr>
              <w:spacing w:after="0" w:line="240" w:lineRule="auto"/>
              <w:ind w:right="-67"/>
              <w:contextualSpacing/>
              <w:jc w:val="center"/>
              <w:rPr>
                <w:rFonts w:ascii="Times New Roman" w:hAnsi="Times New Roman" w:cs="Times New Roman"/>
                <w:b/>
                <w:sz w:val="24"/>
                <w:szCs w:val="24"/>
              </w:rPr>
            </w:pPr>
            <w:r w:rsidRPr="002E2DE0">
              <w:rPr>
                <w:rFonts w:ascii="Times New Roman" w:hAnsi="Times New Roman" w:cs="Times New Roman"/>
                <w:b/>
                <w:sz w:val="24"/>
                <w:szCs w:val="24"/>
              </w:rPr>
              <w:t>Описание риска</w:t>
            </w:r>
          </w:p>
        </w:tc>
        <w:tc>
          <w:tcPr>
            <w:tcW w:w="4360" w:type="dxa"/>
            <w:tcBorders>
              <w:top w:val="single" w:sz="4" w:space="0" w:color="auto"/>
              <w:left w:val="nil"/>
              <w:bottom w:val="single" w:sz="4" w:space="0" w:color="auto"/>
              <w:right w:val="single" w:sz="4" w:space="0" w:color="auto"/>
            </w:tcBorders>
            <w:shd w:val="clear" w:color="auto" w:fill="auto"/>
            <w:vAlign w:val="center"/>
          </w:tcPr>
          <w:p w:rsidR="002E2DE0" w:rsidRPr="002E2DE0" w:rsidRDefault="002E2DE0" w:rsidP="00AE39E4">
            <w:pPr>
              <w:spacing w:after="0" w:line="240" w:lineRule="auto"/>
              <w:contextualSpacing/>
              <w:jc w:val="center"/>
              <w:rPr>
                <w:rFonts w:ascii="Times New Roman" w:hAnsi="Times New Roman" w:cs="Times New Roman"/>
                <w:b/>
                <w:sz w:val="24"/>
                <w:szCs w:val="24"/>
              </w:rPr>
            </w:pPr>
            <w:r w:rsidRPr="002E2DE0">
              <w:rPr>
                <w:rFonts w:ascii="Times New Roman" w:hAnsi="Times New Roman" w:cs="Times New Roman"/>
                <w:b/>
                <w:sz w:val="24"/>
                <w:szCs w:val="24"/>
              </w:rPr>
              <w:t>Мероприятия по управлению ключевыми рисками</w:t>
            </w:r>
          </w:p>
        </w:tc>
      </w:tr>
      <w:tr w:rsidR="002E2DE0" w:rsidRPr="002E2DE0" w:rsidTr="001111F2">
        <w:trPr>
          <w:trHeight w:val="246"/>
        </w:trPr>
        <w:tc>
          <w:tcPr>
            <w:tcW w:w="9468" w:type="dxa"/>
            <w:gridSpan w:val="5"/>
            <w:tcBorders>
              <w:top w:val="nil"/>
              <w:left w:val="single" w:sz="4" w:space="0" w:color="auto"/>
              <w:bottom w:val="single" w:sz="4" w:space="0" w:color="auto"/>
              <w:right w:val="single" w:sz="4" w:space="0" w:color="auto"/>
            </w:tcBorders>
            <w:shd w:val="clear" w:color="auto" w:fill="8DB3E2" w:themeFill="text2" w:themeFillTint="66"/>
            <w:vAlign w:val="center"/>
          </w:tcPr>
          <w:p w:rsidR="002E2DE0" w:rsidRPr="002E2DE0" w:rsidRDefault="002E2DE0" w:rsidP="00AE39E4">
            <w:pPr>
              <w:spacing w:after="0" w:line="240" w:lineRule="auto"/>
              <w:contextualSpacing/>
              <w:rPr>
                <w:rFonts w:ascii="Times New Roman" w:hAnsi="Times New Roman" w:cs="Times New Roman"/>
                <w:sz w:val="24"/>
                <w:szCs w:val="24"/>
              </w:rPr>
            </w:pPr>
            <w:r w:rsidRPr="002E2DE0">
              <w:rPr>
                <w:rFonts w:ascii="Times New Roman" w:hAnsi="Times New Roman" w:cs="Times New Roman"/>
                <w:b/>
                <w:sz w:val="24"/>
                <w:szCs w:val="24"/>
              </w:rPr>
              <w:t>СТРАТЕГИЧЕСКИЕ РИСКИ</w:t>
            </w:r>
            <w:r w:rsidRPr="002E2DE0">
              <w:rPr>
                <w:rFonts w:ascii="Times New Roman" w:hAnsi="Times New Roman" w:cs="Times New Roman"/>
                <w:sz w:val="24"/>
                <w:szCs w:val="24"/>
              </w:rPr>
              <w:t xml:space="preserve"> (риски, связанные со стратегией Общества)</w:t>
            </w:r>
          </w:p>
        </w:tc>
      </w:tr>
      <w:tr w:rsidR="002E2DE0" w:rsidRPr="002E2DE0" w:rsidTr="00AE39E4">
        <w:trPr>
          <w:trHeight w:val="1564"/>
        </w:trPr>
        <w:tc>
          <w:tcPr>
            <w:tcW w:w="274" w:type="dxa"/>
            <w:gridSpan w:val="2"/>
            <w:tcBorders>
              <w:top w:val="nil"/>
              <w:left w:val="single" w:sz="4" w:space="0" w:color="auto"/>
              <w:bottom w:val="single" w:sz="4" w:space="0" w:color="auto"/>
              <w:right w:val="single" w:sz="4" w:space="0" w:color="auto"/>
            </w:tcBorders>
            <w:shd w:val="clear" w:color="auto" w:fill="FFC000"/>
            <w:vAlign w:val="center"/>
          </w:tcPr>
          <w:p w:rsidR="002E2DE0" w:rsidRPr="002E2DE0" w:rsidRDefault="002E2DE0" w:rsidP="00AE39E4">
            <w:pPr>
              <w:spacing w:after="0" w:line="240" w:lineRule="auto"/>
              <w:contextualSpacing/>
              <w:jc w:val="center"/>
              <w:rPr>
                <w:rFonts w:ascii="Times New Roman" w:hAnsi="Times New Roman" w:cs="Times New Roman"/>
                <w:sz w:val="24"/>
                <w:szCs w:val="24"/>
              </w:rPr>
            </w:pPr>
          </w:p>
        </w:tc>
        <w:tc>
          <w:tcPr>
            <w:tcW w:w="1999" w:type="dxa"/>
            <w:tcBorders>
              <w:top w:val="nil"/>
              <w:left w:val="single" w:sz="4" w:space="0" w:color="auto"/>
              <w:bottom w:val="single" w:sz="4" w:space="0" w:color="auto"/>
              <w:right w:val="single" w:sz="4" w:space="0" w:color="auto"/>
            </w:tcBorders>
            <w:shd w:val="clear" w:color="auto" w:fill="auto"/>
            <w:hideMark/>
          </w:tcPr>
          <w:p w:rsidR="002E2DE0" w:rsidRPr="002E2DE0" w:rsidRDefault="002E2DE0" w:rsidP="00AE39E4">
            <w:pPr>
              <w:spacing w:after="0" w:line="240" w:lineRule="auto"/>
              <w:contextualSpacing/>
              <w:rPr>
                <w:rFonts w:ascii="Times New Roman" w:hAnsi="Times New Roman" w:cs="Times New Roman"/>
                <w:b/>
                <w:sz w:val="24"/>
                <w:szCs w:val="24"/>
              </w:rPr>
            </w:pPr>
            <w:r w:rsidRPr="002E2DE0">
              <w:rPr>
                <w:rFonts w:ascii="Times New Roman" w:hAnsi="Times New Roman" w:cs="Times New Roman"/>
                <w:b/>
                <w:sz w:val="24"/>
                <w:szCs w:val="24"/>
              </w:rPr>
              <w:t>Несчастные случаи на производстве</w:t>
            </w:r>
          </w:p>
        </w:tc>
        <w:tc>
          <w:tcPr>
            <w:tcW w:w="2835" w:type="dxa"/>
            <w:tcBorders>
              <w:top w:val="nil"/>
              <w:left w:val="nil"/>
              <w:bottom w:val="single" w:sz="4" w:space="0" w:color="auto"/>
              <w:right w:val="single" w:sz="4" w:space="0" w:color="auto"/>
            </w:tcBorders>
            <w:shd w:val="clear" w:color="auto" w:fill="auto"/>
            <w:hideMark/>
          </w:tcPr>
          <w:p w:rsidR="002E2DE0" w:rsidRPr="002E2DE0" w:rsidRDefault="002E2DE0" w:rsidP="00AE39E4">
            <w:pPr>
              <w:pStyle w:val="a5"/>
              <w:numPr>
                <w:ilvl w:val="0"/>
                <w:numId w:val="63"/>
              </w:numPr>
              <w:spacing w:after="0" w:line="240" w:lineRule="auto"/>
              <w:rPr>
                <w:rFonts w:ascii="Times New Roman" w:hAnsi="Times New Roman"/>
                <w:sz w:val="24"/>
                <w:szCs w:val="24"/>
              </w:rPr>
            </w:pPr>
            <w:r w:rsidRPr="002E2DE0">
              <w:rPr>
                <w:rFonts w:ascii="Times New Roman" w:hAnsi="Times New Roman"/>
                <w:sz w:val="24"/>
                <w:szCs w:val="24"/>
              </w:rPr>
              <w:t xml:space="preserve">Несоблюдение персоналом требований ТБ. </w:t>
            </w:r>
          </w:p>
          <w:p w:rsidR="002E2DE0" w:rsidRPr="002E2DE0" w:rsidRDefault="002E2DE0" w:rsidP="00AE39E4">
            <w:pPr>
              <w:pStyle w:val="a5"/>
              <w:numPr>
                <w:ilvl w:val="0"/>
                <w:numId w:val="63"/>
              </w:numPr>
              <w:spacing w:after="0" w:line="240" w:lineRule="auto"/>
              <w:rPr>
                <w:rFonts w:ascii="Times New Roman" w:hAnsi="Times New Roman"/>
                <w:sz w:val="24"/>
                <w:szCs w:val="24"/>
              </w:rPr>
            </w:pPr>
            <w:r w:rsidRPr="002E2DE0">
              <w:rPr>
                <w:rFonts w:ascii="Times New Roman" w:hAnsi="Times New Roman"/>
                <w:sz w:val="24"/>
                <w:szCs w:val="24"/>
              </w:rPr>
              <w:t>Несоблюдение стандарта охраны труда;</w:t>
            </w:r>
          </w:p>
          <w:p w:rsidR="002E2DE0" w:rsidRPr="002E2DE0" w:rsidRDefault="002E2DE0" w:rsidP="00AE39E4">
            <w:pPr>
              <w:spacing w:after="0" w:line="240" w:lineRule="auto"/>
              <w:ind w:left="480" w:hanging="425"/>
              <w:rPr>
                <w:rFonts w:ascii="Times New Roman" w:hAnsi="Times New Roman" w:cs="Times New Roman"/>
                <w:sz w:val="24"/>
                <w:szCs w:val="24"/>
              </w:rPr>
            </w:pPr>
            <w:r w:rsidRPr="002E2DE0">
              <w:rPr>
                <w:rFonts w:ascii="Times New Roman" w:hAnsi="Times New Roman" w:cs="Times New Roman"/>
                <w:sz w:val="24"/>
                <w:szCs w:val="24"/>
              </w:rPr>
              <w:t>3.   Травмоопасность   оборудования.</w:t>
            </w:r>
          </w:p>
        </w:tc>
        <w:tc>
          <w:tcPr>
            <w:tcW w:w="4360" w:type="dxa"/>
            <w:tcBorders>
              <w:top w:val="nil"/>
              <w:left w:val="nil"/>
              <w:bottom w:val="single" w:sz="4" w:space="0" w:color="auto"/>
              <w:right w:val="single" w:sz="4" w:space="0" w:color="auto"/>
            </w:tcBorders>
          </w:tcPr>
          <w:p w:rsidR="002E2DE0" w:rsidRPr="002E2DE0" w:rsidRDefault="002E2DE0" w:rsidP="00AE39E4">
            <w:pPr>
              <w:pStyle w:val="a5"/>
              <w:numPr>
                <w:ilvl w:val="0"/>
                <w:numId w:val="59"/>
              </w:numPr>
              <w:spacing w:after="0" w:line="240" w:lineRule="auto"/>
              <w:ind w:left="176" w:hanging="274"/>
              <w:rPr>
                <w:rFonts w:ascii="Times New Roman" w:hAnsi="Times New Roman"/>
                <w:sz w:val="24"/>
                <w:szCs w:val="24"/>
              </w:rPr>
            </w:pPr>
            <w:r w:rsidRPr="002E2DE0">
              <w:rPr>
                <w:rFonts w:ascii="Times New Roman" w:hAnsi="Times New Roman"/>
                <w:sz w:val="24"/>
                <w:szCs w:val="24"/>
              </w:rPr>
              <w:t>Внеплановые и плановые проверки рабочих мест с выявлением фактов нарушений правил ТБ и назначением корректирующих мероприятий.</w:t>
            </w:r>
          </w:p>
          <w:p w:rsidR="002E2DE0" w:rsidRPr="002E2DE0" w:rsidRDefault="002E2DE0" w:rsidP="00AE39E4">
            <w:pPr>
              <w:pStyle w:val="a5"/>
              <w:numPr>
                <w:ilvl w:val="0"/>
                <w:numId w:val="59"/>
              </w:numPr>
              <w:spacing w:after="0" w:line="240" w:lineRule="auto"/>
              <w:ind w:left="176" w:hanging="274"/>
              <w:rPr>
                <w:rFonts w:ascii="Times New Roman" w:hAnsi="Times New Roman"/>
                <w:sz w:val="24"/>
                <w:szCs w:val="24"/>
              </w:rPr>
            </w:pPr>
            <w:r w:rsidRPr="002E2DE0">
              <w:rPr>
                <w:rFonts w:ascii="Times New Roman" w:hAnsi="Times New Roman"/>
                <w:sz w:val="24"/>
                <w:szCs w:val="24"/>
              </w:rPr>
              <w:t>Включение в программы вводного инструктажа и подготовки персонала по новой должности информацию о существующих рисках по профессии, необходимых мерах защиты и профилактики.</w:t>
            </w:r>
          </w:p>
          <w:p w:rsidR="002E2DE0" w:rsidRPr="002E2DE0" w:rsidRDefault="002E2DE0" w:rsidP="00AE39E4">
            <w:pPr>
              <w:pStyle w:val="a5"/>
              <w:numPr>
                <w:ilvl w:val="0"/>
                <w:numId w:val="59"/>
              </w:numPr>
              <w:spacing w:after="0" w:line="240" w:lineRule="auto"/>
              <w:ind w:left="176" w:hanging="274"/>
              <w:rPr>
                <w:rFonts w:ascii="Times New Roman" w:hAnsi="Times New Roman"/>
                <w:sz w:val="24"/>
                <w:szCs w:val="24"/>
              </w:rPr>
            </w:pPr>
            <w:r w:rsidRPr="002E2DE0">
              <w:rPr>
                <w:rFonts w:ascii="Times New Roman" w:hAnsi="Times New Roman"/>
                <w:sz w:val="24"/>
                <w:szCs w:val="24"/>
              </w:rPr>
              <w:t xml:space="preserve">Организация и проведение смотра-конкурса среди производственных структурных подразделений на лучшее подразделение в области ОТ и </w:t>
            </w:r>
            <w:r w:rsidRPr="002E2DE0">
              <w:rPr>
                <w:rFonts w:ascii="Times New Roman" w:hAnsi="Times New Roman"/>
                <w:sz w:val="24"/>
                <w:szCs w:val="24"/>
              </w:rPr>
              <w:lastRenderedPageBreak/>
              <w:t xml:space="preserve">ТБ с поощрением особо отличившихся лиц.        </w:t>
            </w:r>
          </w:p>
          <w:p w:rsidR="002E2DE0" w:rsidRPr="002E2DE0" w:rsidRDefault="002E2DE0" w:rsidP="00AE39E4">
            <w:pPr>
              <w:pStyle w:val="a5"/>
              <w:numPr>
                <w:ilvl w:val="0"/>
                <w:numId w:val="59"/>
              </w:numPr>
              <w:spacing w:after="0" w:line="240" w:lineRule="auto"/>
              <w:ind w:left="176" w:hanging="274"/>
              <w:rPr>
                <w:rFonts w:ascii="Times New Roman" w:hAnsi="Times New Roman"/>
                <w:sz w:val="24"/>
                <w:szCs w:val="24"/>
              </w:rPr>
            </w:pPr>
            <w:r w:rsidRPr="002E2DE0">
              <w:rPr>
                <w:rFonts w:ascii="Times New Roman" w:hAnsi="Times New Roman"/>
                <w:sz w:val="24"/>
                <w:szCs w:val="24"/>
              </w:rPr>
              <w:t xml:space="preserve">Осуществление </w:t>
            </w:r>
            <w:proofErr w:type="gramStart"/>
            <w:r w:rsidRPr="002E2DE0">
              <w:rPr>
                <w:rFonts w:ascii="Times New Roman" w:hAnsi="Times New Roman"/>
                <w:sz w:val="24"/>
                <w:szCs w:val="24"/>
              </w:rPr>
              <w:t>контроля за</w:t>
            </w:r>
            <w:proofErr w:type="gramEnd"/>
            <w:r w:rsidRPr="002E2DE0">
              <w:rPr>
                <w:rFonts w:ascii="Times New Roman" w:hAnsi="Times New Roman"/>
                <w:sz w:val="24"/>
                <w:szCs w:val="24"/>
              </w:rPr>
              <w:t xml:space="preserve"> организацией обучения и квалификационных проверок знаний персонала перед допуском к самостоятельной работе и в течение трудовой деятельности.                </w:t>
            </w:r>
          </w:p>
          <w:p w:rsidR="002E2DE0" w:rsidRPr="002E2DE0" w:rsidRDefault="002E2DE0" w:rsidP="00AE39E4">
            <w:pPr>
              <w:pStyle w:val="a5"/>
              <w:numPr>
                <w:ilvl w:val="0"/>
                <w:numId w:val="59"/>
              </w:numPr>
              <w:spacing w:after="0" w:line="240" w:lineRule="auto"/>
              <w:ind w:left="176" w:hanging="274"/>
              <w:rPr>
                <w:rFonts w:ascii="Times New Roman" w:hAnsi="Times New Roman"/>
                <w:sz w:val="24"/>
                <w:szCs w:val="24"/>
              </w:rPr>
            </w:pPr>
            <w:r w:rsidRPr="002E2DE0">
              <w:rPr>
                <w:rFonts w:ascii="Times New Roman" w:hAnsi="Times New Roman"/>
                <w:sz w:val="24"/>
                <w:szCs w:val="24"/>
              </w:rPr>
              <w:t xml:space="preserve">Осуществление </w:t>
            </w:r>
            <w:proofErr w:type="gramStart"/>
            <w:r w:rsidRPr="002E2DE0">
              <w:rPr>
                <w:rFonts w:ascii="Times New Roman" w:hAnsi="Times New Roman"/>
                <w:sz w:val="24"/>
                <w:szCs w:val="24"/>
              </w:rPr>
              <w:t>контроля за</w:t>
            </w:r>
            <w:proofErr w:type="gramEnd"/>
            <w:r w:rsidRPr="002E2DE0">
              <w:rPr>
                <w:rFonts w:ascii="Times New Roman" w:hAnsi="Times New Roman"/>
                <w:sz w:val="24"/>
                <w:szCs w:val="24"/>
              </w:rPr>
              <w:t xml:space="preserve"> своевременной заменой морально и физически устаревшего электрооборудования</w:t>
            </w:r>
          </w:p>
          <w:p w:rsidR="002E2DE0" w:rsidRPr="002E2DE0" w:rsidRDefault="002E2DE0" w:rsidP="00AE39E4">
            <w:pPr>
              <w:pStyle w:val="a5"/>
              <w:numPr>
                <w:ilvl w:val="0"/>
                <w:numId w:val="59"/>
              </w:numPr>
              <w:spacing w:after="0" w:line="240" w:lineRule="auto"/>
              <w:ind w:left="176" w:hanging="274"/>
              <w:rPr>
                <w:rFonts w:ascii="Times New Roman" w:hAnsi="Times New Roman"/>
                <w:sz w:val="24"/>
                <w:szCs w:val="24"/>
              </w:rPr>
            </w:pPr>
            <w:r w:rsidRPr="002E2DE0">
              <w:rPr>
                <w:rFonts w:ascii="Times New Roman" w:hAnsi="Times New Roman"/>
                <w:sz w:val="24"/>
                <w:szCs w:val="24"/>
              </w:rPr>
              <w:t xml:space="preserve">Осуществление </w:t>
            </w:r>
            <w:proofErr w:type="gramStart"/>
            <w:r w:rsidRPr="002E2DE0">
              <w:rPr>
                <w:rFonts w:ascii="Times New Roman" w:hAnsi="Times New Roman"/>
                <w:sz w:val="24"/>
                <w:szCs w:val="24"/>
              </w:rPr>
              <w:t>контроля за</w:t>
            </w:r>
            <w:proofErr w:type="gramEnd"/>
            <w:r w:rsidRPr="002E2DE0">
              <w:rPr>
                <w:rFonts w:ascii="Times New Roman" w:hAnsi="Times New Roman"/>
                <w:sz w:val="24"/>
                <w:szCs w:val="24"/>
              </w:rPr>
              <w:t xml:space="preserve"> техническим обучением персонала структурных подразделений навыкам безопасного проведения эксплуатационных и ремонтных работ.</w:t>
            </w:r>
          </w:p>
          <w:p w:rsidR="002E2DE0" w:rsidRPr="002E2DE0" w:rsidRDefault="002E2DE0" w:rsidP="00AE39E4">
            <w:pPr>
              <w:pStyle w:val="a5"/>
              <w:numPr>
                <w:ilvl w:val="0"/>
                <w:numId w:val="59"/>
              </w:numPr>
              <w:spacing w:after="0" w:line="240" w:lineRule="auto"/>
              <w:ind w:left="176" w:hanging="274"/>
              <w:rPr>
                <w:rFonts w:ascii="Times New Roman" w:hAnsi="Times New Roman"/>
                <w:sz w:val="24"/>
                <w:szCs w:val="24"/>
              </w:rPr>
            </w:pPr>
            <w:r w:rsidRPr="002E2DE0">
              <w:rPr>
                <w:rFonts w:ascii="Times New Roman" w:hAnsi="Times New Roman"/>
                <w:sz w:val="24"/>
                <w:szCs w:val="24"/>
              </w:rPr>
              <w:t xml:space="preserve">Организация проведения медицинского осмотра персонала, подвергающегося воздействию вредных и опасных производственных факторов, а также </w:t>
            </w:r>
            <w:proofErr w:type="gramStart"/>
            <w:r w:rsidRPr="002E2DE0">
              <w:rPr>
                <w:rFonts w:ascii="Times New Roman" w:hAnsi="Times New Roman"/>
                <w:sz w:val="24"/>
                <w:szCs w:val="24"/>
              </w:rPr>
              <w:t>контроль за</w:t>
            </w:r>
            <w:proofErr w:type="gramEnd"/>
            <w:r w:rsidRPr="002E2DE0">
              <w:rPr>
                <w:rFonts w:ascii="Times New Roman" w:hAnsi="Times New Roman"/>
                <w:sz w:val="24"/>
                <w:szCs w:val="24"/>
              </w:rPr>
              <w:t xml:space="preserve"> своевременным переводом на облегченный труд работников, не соответствующих занимаемой должности по состоянию здоровья.      </w:t>
            </w:r>
          </w:p>
        </w:tc>
      </w:tr>
      <w:tr w:rsidR="002E2DE0" w:rsidRPr="002E2DE0" w:rsidTr="00AE39E4">
        <w:trPr>
          <w:trHeight w:val="273"/>
        </w:trPr>
        <w:tc>
          <w:tcPr>
            <w:tcW w:w="274" w:type="dxa"/>
            <w:gridSpan w:val="2"/>
            <w:tcBorders>
              <w:top w:val="single" w:sz="4" w:space="0" w:color="auto"/>
              <w:left w:val="single" w:sz="4" w:space="0" w:color="auto"/>
              <w:bottom w:val="single" w:sz="4" w:space="0" w:color="auto"/>
              <w:right w:val="single" w:sz="4" w:space="0" w:color="auto"/>
            </w:tcBorders>
            <w:shd w:val="clear" w:color="auto" w:fill="FF0000"/>
          </w:tcPr>
          <w:p w:rsidR="002E2DE0" w:rsidRPr="002E2DE0" w:rsidRDefault="002E2DE0" w:rsidP="00AE39E4">
            <w:pPr>
              <w:spacing w:after="0" w:line="240" w:lineRule="auto"/>
              <w:contextualSpacing/>
              <w:rPr>
                <w:rFonts w:ascii="Times New Roman" w:hAnsi="Times New Roman" w:cs="Times New Roman"/>
                <w:sz w:val="24"/>
                <w:szCs w:val="24"/>
              </w:rPr>
            </w:pPr>
          </w:p>
        </w:tc>
        <w:tc>
          <w:tcPr>
            <w:tcW w:w="1999" w:type="dxa"/>
            <w:tcBorders>
              <w:top w:val="single" w:sz="4" w:space="0" w:color="auto"/>
              <w:left w:val="single" w:sz="4" w:space="0" w:color="auto"/>
              <w:bottom w:val="single" w:sz="4" w:space="0" w:color="auto"/>
              <w:right w:val="single" w:sz="4" w:space="0" w:color="auto"/>
            </w:tcBorders>
            <w:shd w:val="clear" w:color="auto" w:fill="auto"/>
            <w:hideMark/>
          </w:tcPr>
          <w:p w:rsidR="002E2DE0" w:rsidRPr="002E2DE0" w:rsidRDefault="002E2DE0" w:rsidP="00AE39E4">
            <w:pPr>
              <w:spacing w:after="0" w:line="240" w:lineRule="auto"/>
              <w:contextualSpacing/>
              <w:rPr>
                <w:rFonts w:ascii="Times New Roman" w:hAnsi="Times New Roman" w:cs="Times New Roman"/>
                <w:b/>
                <w:sz w:val="24"/>
                <w:szCs w:val="24"/>
              </w:rPr>
            </w:pPr>
            <w:r w:rsidRPr="002E2DE0">
              <w:rPr>
                <w:rFonts w:ascii="Times New Roman" w:hAnsi="Times New Roman" w:cs="Times New Roman"/>
                <w:b/>
                <w:sz w:val="24"/>
                <w:szCs w:val="24"/>
              </w:rPr>
              <w:t>Невыполнение плана передачи электроэнергии</w:t>
            </w:r>
          </w:p>
        </w:tc>
        <w:tc>
          <w:tcPr>
            <w:tcW w:w="2835" w:type="dxa"/>
            <w:tcBorders>
              <w:top w:val="single" w:sz="4" w:space="0" w:color="auto"/>
              <w:left w:val="nil"/>
              <w:bottom w:val="single" w:sz="4" w:space="0" w:color="auto"/>
              <w:right w:val="single" w:sz="4" w:space="0" w:color="auto"/>
            </w:tcBorders>
            <w:shd w:val="clear" w:color="auto" w:fill="auto"/>
            <w:hideMark/>
          </w:tcPr>
          <w:p w:rsidR="002E2DE0" w:rsidRPr="002E2DE0" w:rsidRDefault="002E2DE0" w:rsidP="00AE39E4">
            <w:pPr>
              <w:pStyle w:val="a5"/>
              <w:numPr>
                <w:ilvl w:val="0"/>
                <w:numId w:val="62"/>
              </w:numPr>
              <w:spacing w:after="0" w:line="240" w:lineRule="auto"/>
              <w:ind w:left="480" w:hanging="425"/>
              <w:rPr>
                <w:rFonts w:ascii="Times New Roman" w:hAnsi="Times New Roman"/>
                <w:sz w:val="24"/>
                <w:szCs w:val="24"/>
              </w:rPr>
            </w:pPr>
            <w:r w:rsidRPr="002E2DE0">
              <w:rPr>
                <w:rFonts w:ascii="Times New Roman" w:hAnsi="Times New Roman"/>
                <w:sz w:val="24"/>
                <w:szCs w:val="24"/>
              </w:rPr>
              <w:t>Снижение    энергоопотребления</w:t>
            </w:r>
          </w:p>
          <w:p w:rsidR="002E2DE0" w:rsidRPr="002E2DE0" w:rsidRDefault="002E2DE0" w:rsidP="00AE39E4">
            <w:pPr>
              <w:pStyle w:val="a5"/>
              <w:numPr>
                <w:ilvl w:val="0"/>
                <w:numId w:val="62"/>
              </w:numPr>
              <w:spacing w:after="0" w:line="240" w:lineRule="auto"/>
              <w:ind w:left="480" w:hanging="425"/>
              <w:rPr>
                <w:rFonts w:ascii="Times New Roman" w:hAnsi="Times New Roman"/>
                <w:sz w:val="24"/>
                <w:szCs w:val="24"/>
              </w:rPr>
            </w:pPr>
            <w:r w:rsidRPr="002E2DE0">
              <w:rPr>
                <w:rFonts w:ascii="Times New Roman" w:hAnsi="Times New Roman"/>
                <w:sz w:val="24"/>
                <w:szCs w:val="24"/>
              </w:rPr>
              <w:t>Погрешность (ошибки) планирования.</w:t>
            </w:r>
          </w:p>
          <w:p w:rsidR="002E2DE0" w:rsidRPr="002E2DE0" w:rsidRDefault="002E2DE0" w:rsidP="00AE39E4">
            <w:pPr>
              <w:pStyle w:val="a5"/>
              <w:numPr>
                <w:ilvl w:val="0"/>
                <w:numId w:val="62"/>
              </w:numPr>
              <w:spacing w:after="0" w:line="240" w:lineRule="auto"/>
              <w:ind w:left="480" w:hanging="425"/>
              <w:rPr>
                <w:rFonts w:ascii="Times New Roman" w:hAnsi="Times New Roman"/>
                <w:sz w:val="24"/>
                <w:szCs w:val="24"/>
              </w:rPr>
            </w:pPr>
            <w:r w:rsidRPr="002E2DE0">
              <w:rPr>
                <w:rFonts w:ascii="Times New Roman" w:hAnsi="Times New Roman"/>
                <w:sz w:val="24"/>
                <w:szCs w:val="24"/>
              </w:rPr>
              <w:t>Повышение,      дифференциация тарифов.</w:t>
            </w:r>
          </w:p>
        </w:tc>
        <w:tc>
          <w:tcPr>
            <w:tcW w:w="4360" w:type="dxa"/>
            <w:tcBorders>
              <w:top w:val="single" w:sz="4" w:space="0" w:color="auto"/>
              <w:left w:val="nil"/>
              <w:bottom w:val="single" w:sz="4" w:space="0" w:color="auto"/>
              <w:right w:val="single" w:sz="4" w:space="0" w:color="auto"/>
            </w:tcBorders>
          </w:tcPr>
          <w:p w:rsidR="002E2DE0" w:rsidRPr="002E2DE0" w:rsidRDefault="002E2DE0" w:rsidP="00AE39E4">
            <w:pPr>
              <w:spacing w:after="0" w:line="240" w:lineRule="auto"/>
              <w:ind w:left="176" w:hanging="274"/>
              <w:rPr>
                <w:rFonts w:ascii="Times New Roman" w:hAnsi="Times New Roman" w:cs="Times New Roman"/>
                <w:sz w:val="24"/>
                <w:szCs w:val="24"/>
              </w:rPr>
            </w:pPr>
            <w:r w:rsidRPr="002E2DE0">
              <w:rPr>
                <w:rFonts w:ascii="Times New Roman" w:hAnsi="Times New Roman" w:cs="Times New Roman"/>
                <w:sz w:val="24"/>
                <w:szCs w:val="24"/>
              </w:rPr>
              <w:t xml:space="preserve">1.     Мониторинг реализации программы энергоснабжения и повышения энергоэффективности. </w:t>
            </w:r>
          </w:p>
          <w:p w:rsidR="002E2DE0" w:rsidRPr="002E2DE0" w:rsidRDefault="002E2DE0" w:rsidP="00AE39E4">
            <w:pPr>
              <w:spacing w:after="0" w:line="240" w:lineRule="auto"/>
              <w:ind w:left="176" w:hanging="274"/>
              <w:rPr>
                <w:rFonts w:ascii="Times New Roman" w:hAnsi="Times New Roman" w:cs="Times New Roman"/>
                <w:sz w:val="24"/>
                <w:szCs w:val="24"/>
              </w:rPr>
            </w:pPr>
            <w:r w:rsidRPr="002E2DE0">
              <w:rPr>
                <w:rFonts w:ascii="Times New Roman" w:hAnsi="Times New Roman" w:cs="Times New Roman"/>
                <w:sz w:val="24"/>
                <w:szCs w:val="24"/>
              </w:rPr>
              <w:t xml:space="preserve">2.      Анализ </w:t>
            </w:r>
            <w:proofErr w:type="gramStart"/>
            <w:r w:rsidRPr="002E2DE0">
              <w:rPr>
                <w:rFonts w:ascii="Times New Roman" w:hAnsi="Times New Roman" w:cs="Times New Roman"/>
                <w:sz w:val="24"/>
                <w:szCs w:val="24"/>
              </w:rPr>
              <w:t>причин снижения объемов передачи электроэнергии</w:t>
            </w:r>
            <w:proofErr w:type="gramEnd"/>
            <w:r w:rsidRPr="002E2DE0">
              <w:rPr>
                <w:rFonts w:ascii="Times New Roman" w:hAnsi="Times New Roman" w:cs="Times New Roman"/>
                <w:sz w:val="24"/>
                <w:szCs w:val="24"/>
              </w:rPr>
              <w:t xml:space="preserve">. </w:t>
            </w:r>
          </w:p>
          <w:p w:rsidR="002E2DE0" w:rsidRPr="002E2DE0" w:rsidRDefault="002E2DE0" w:rsidP="00AE39E4">
            <w:pPr>
              <w:spacing w:after="0" w:line="240" w:lineRule="auto"/>
              <w:ind w:left="176" w:hanging="274"/>
              <w:rPr>
                <w:rFonts w:ascii="Times New Roman" w:hAnsi="Times New Roman" w:cs="Times New Roman"/>
                <w:sz w:val="24"/>
                <w:szCs w:val="24"/>
              </w:rPr>
            </w:pPr>
            <w:r w:rsidRPr="002E2DE0">
              <w:rPr>
                <w:rFonts w:ascii="Times New Roman" w:hAnsi="Times New Roman" w:cs="Times New Roman"/>
                <w:sz w:val="24"/>
                <w:szCs w:val="24"/>
              </w:rPr>
              <w:t>3.      Своевременная корректировка плана по объемам передачи и распределения электроэнергии</w:t>
            </w:r>
          </w:p>
        </w:tc>
      </w:tr>
      <w:tr w:rsidR="002E2DE0" w:rsidRPr="002E2DE0" w:rsidTr="001111F2">
        <w:trPr>
          <w:trHeight w:val="248"/>
        </w:trPr>
        <w:tc>
          <w:tcPr>
            <w:tcW w:w="9468"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tcPr>
          <w:p w:rsidR="002E2DE0" w:rsidRPr="002E2DE0" w:rsidRDefault="002E2DE0" w:rsidP="00AE39E4">
            <w:pPr>
              <w:spacing w:after="0" w:line="240" w:lineRule="auto"/>
              <w:ind w:left="176" w:hanging="274"/>
              <w:contextualSpacing/>
              <w:rPr>
                <w:rFonts w:ascii="Times New Roman" w:hAnsi="Times New Roman" w:cs="Times New Roman"/>
                <w:sz w:val="24"/>
                <w:szCs w:val="24"/>
              </w:rPr>
            </w:pPr>
            <w:r w:rsidRPr="002E2DE0">
              <w:rPr>
                <w:rFonts w:ascii="Times New Roman" w:hAnsi="Times New Roman" w:cs="Times New Roman"/>
                <w:b/>
                <w:sz w:val="24"/>
                <w:szCs w:val="24"/>
              </w:rPr>
              <w:t>ФИНАНСОВЫЕ РИСКИ</w:t>
            </w:r>
            <w:r w:rsidRPr="002E2DE0">
              <w:rPr>
                <w:rFonts w:ascii="Times New Roman" w:hAnsi="Times New Roman" w:cs="Times New Roman"/>
                <w:sz w:val="24"/>
                <w:szCs w:val="24"/>
              </w:rPr>
              <w:t xml:space="preserve"> (риски, связанные с финансовой деятельностью)</w:t>
            </w:r>
          </w:p>
        </w:tc>
      </w:tr>
      <w:tr w:rsidR="002E2DE0" w:rsidRPr="002E2DE0" w:rsidTr="00AE39E4">
        <w:trPr>
          <w:trHeight w:val="1665"/>
        </w:trPr>
        <w:tc>
          <w:tcPr>
            <w:tcW w:w="266" w:type="dxa"/>
            <w:tcBorders>
              <w:top w:val="single" w:sz="4" w:space="0" w:color="auto"/>
              <w:left w:val="single" w:sz="4" w:space="0" w:color="auto"/>
              <w:bottom w:val="single" w:sz="4" w:space="0" w:color="auto"/>
              <w:right w:val="single" w:sz="4" w:space="0" w:color="auto"/>
            </w:tcBorders>
            <w:shd w:val="clear" w:color="auto" w:fill="FFC000"/>
          </w:tcPr>
          <w:p w:rsidR="002E2DE0" w:rsidRPr="002E2DE0" w:rsidRDefault="002E2DE0" w:rsidP="00AE39E4">
            <w:pPr>
              <w:spacing w:after="0" w:line="240" w:lineRule="auto"/>
              <w:contextualSpacing/>
              <w:rPr>
                <w:rFonts w:ascii="Times New Roman" w:hAnsi="Times New Roman" w:cs="Times New Roman"/>
                <w:sz w:val="24"/>
                <w:szCs w:val="24"/>
              </w:rPr>
            </w:pP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hideMark/>
          </w:tcPr>
          <w:p w:rsidR="002E2DE0" w:rsidRPr="002E2DE0" w:rsidRDefault="002E2DE0" w:rsidP="00AE39E4">
            <w:pPr>
              <w:spacing w:after="0" w:line="240" w:lineRule="auto"/>
              <w:contextualSpacing/>
              <w:rPr>
                <w:rFonts w:ascii="Times New Roman" w:hAnsi="Times New Roman" w:cs="Times New Roman"/>
                <w:b/>
                <w:sz w:val="24"/>
                <w:szCs w:val="24"/>
              </w:rPr>
            </w:pPr>
            <w:r w:rsidRPr="002E2DE0">
              <w:rPr>
                <w:rFonts w:ascii="Times New Roman" w:hAnsi="Times New Roman" w:cs="Times New Roman"/>
                <w:b/>
                <w:sz w:val="24"/>
                <w:szCs w:val="24"/>
              </w:rPr>
              <w:t>Кредитный риск</w:t>
            </w:r>
          </w:p>
        </w:tc>
        <w:tc>
          <w:tcPr>
            <w:tcW w:w="2835" w:type="dxa"/>
            <w:tcBorders>
              <w:top w:val="single" w:sz="4" w:space="0" w:color="auto"/>
              <w:left w:val="nil"/>
              <w:bottom w:val="single" w:sz="4" w:space="0" w:color="auto"/>
              <w:right w:val="single" w:sz="4" w:space="0" w:color="auto"/>
            </w:tcBorders>
            <w:shd w:val="clear" w:color="auto" w:fill="auto"/>
            <w:hideMark/>
          </w:tcPr>
          <w:p w:rsidR="002E2DE0" w:rsidRPr="002E2DE0" w:rsidRDefault="002E2DE0" w:rsidP="00AE39E4">
            <w:pPr>
              <w:spacing w:after="0" w:line="240" w:lineRule="auto"/>
              <w:ind w:left="506" w:hanging="426"/>
              <w:contextualSpacing/>
              <w:rPr>
                <w:rFonts w:ascii="Times New Roman" w:hAnsi="Times New Roman" w:cs="Times New Roman"/>
                <w:sz w:val="24"/>
                <w:szCs w:val="24"/>
              </w:rPr>
            </w:pPr>
            <w:r w:rsidRPr="002E2DE0">
              <w:rPr>
                <w:rFonts w:ascii="Times New Roman" w:hAnsi="Times New Roman" w:cs="Times New Roman"/>
                <w:sz w:val="24"/>
                <w:szCs w:val="24"/>
              </w:rPr>
              <w:t>1.    Размещение в банках с    низким кредитным рейтингом</w:t>
            </w:r>
          </w:p>
          <w:p w:rsidR="002E2DE0" w:rsidRPr="002E2DE0" w:rsidRDefault="002E2DE0" w:rsidP="00AE39E4">
            <w:pPr>
              <w:spacing w:after="0" w:line="240" w:lineRule="auto"/>
              <w:ind w:left="506" w:hanging="426"/>
              <w:contextualSpacing/>
              <w:rPr>
                <w:rFonts w:ascii="Times New Roman" w:hAnsi="Times New Roman" w:cs="Times New Roman"/>
                <w:sz w:val="24"/>
                <w:szCs w:val="24"/>
              </w:rPr>
            </w:pPr>
            <w:r w:rsidRPr="002E2DE0">
              <w:rPr>
                <w:rFonts w:ascii="Times New Roman" w:hAnsi="Times New Roman" w:cs="Times New Roman"/>
                <w:sz w:val="24"/>
                <w:szCs w:val="24"/>
              </w:rPr>
              <w:t>2.    Изменения в законодательстве</w:t>
            </w:r>
          </w:p>
          <w:p w:rsidR="002E2DE0" w:rsidRPr="002E2DE0" w:rsidRDefault="002E2DE0" w:rsidP="00AE39E4">
            <w:pPr>
              <w:spacing w:after="0" w:line="240" w:lineRule="auto"/>
              <w:ind w:left="506" w:hanging="426"/>
              <w:contextualSpacing/>
              <w:rPr>
                <w:rFonts w:ascii="Times New Roman" w:hAnsi="Times New Roman" w:cs="Times New Roman"/>
                <w:sz w:val="24"/>
                <w:szCs w:val="24"/>
              </w:rPr>
            </w:pPr>
            <w:r w:rsidRPr="002E2DE0">
              <w:rPr>
                <w:rFonts w:ascii="Times New Roman" w:hAnsi="Times New Roman" w:cs="Times New Roman"/>
                <w:sz w:val="24"/>
                <w:szCs w:val="24"/>
              </w:rPr>
              <w:t>3.    Ухудшение финансово-экономического положения в стране</w:t>
            </w:r>
          </w:p>
          <w:p w:rsidR="002E2DE0" w:rsidRPr="002E2DE0" w:rsidRDefault="002E2DE0" w:rsidP="00AE39E4">
            <w:pPr>
              <w:spacing w:after="0" w:line="240" w:lineRule="auto"/>
              <w:ind w:left="506" w:hanging="426"/>
              <w:contextualSpacing/>
              <w:rPr>
                <w:rFonts w:ascii="Times New Roman" w:hAnsi="Times New Roman" w:cs="Times New Roman"/>
                <w:sz w:val="24"/>
                <w:szCs w:val="24"/>
              </w:rPr>
            </w:pPr>
            <w:r w:rsidRPr="002E2DE0">
              <w:rPr>
                <w:rFonts w:ascii="Times New Roman" w:hAnsi="Times New Roman" w:cs="Times New Roman"/>
                <w:sz w:val="24"/>
                <w:szCs w:val="24"/>
              </w:rPr>
              <w:t>4.    Несоблюдение внутренних политик Общества</w:t>
            </w:r>
          </w:p>
        </w:tc>
        <w:tc>
          <w:tcPr>
            <w:tcW w:w="4360" w:type="dxa"/>
            <w:tcBorders>
              <w:top w:val="single" w:sz="4" w:space="0" w:color="auto"/>
              <w:left w:val="nil"/>
              <w:bottom w:val="single" w:sz="4" w:space="0" w:color="auto"/>
              <w:right w:val="single" w:sz="4" w:space="0" w:color="auto"/>
            </w:tcBorders>
          </w:tcPr>
          <w:p w:rsidR="002E2DE0" w:rsidRPr="002E2DE0" w:rsidRDefault="002E2DE0" w:rsidP="00AE39E4">
            <w:pPr>
              <w:pStyle w:val="a5"/>
              <w:numPr>
                <w:ilvl w:val="0"/>
                <w:numId w:val="60"/>
              </w:numPr>
              <w:spacing w:after="0" w:line="240" w:lineRule="auto"/>
              <w:ind w:left="176" w:hanging="274"/>
              <w:rPr>
                <w:rFonts w:ascii="Times New Roman" w:hAnsi="Times New Roman"/>
                <w:sz w:val="24"/>
                <w:szCs w:val="24"/>
              </w:rPr>
            </w:pPr>
            <w:r w:rsidRPr="002E2DE0">
              <w:rPr>
                <w:rFonts w:ascii="Times New Roman" w:hAnsi="Times New Roman"/>
                <w:sz w:val="24"/>
                <w:szCs w:val="24"/>
              </w:rPr>
              <w:t xml:space="preserve">Проведение мониторинга финансового состояния банков; </w:t>
            </w:r>
          </w:p>
          <w:p w:rsidR="002E2DE0" w:rsidRPr="002E2DE0" w:rsidRDefault="002E2DE0" w:rsidP="00AE39E4">
            <w:pPr>
              <w:pStyle w:val="a5"/>
              <w:numPr>
                <w:ilvl w:val="0"/>
                <w:numId w:val="60"/>
              </w:numPr>
              <w:spacing w:after="0" w:line="240" w:lineRule="auto"/>
              <w:ind w:left="176" w:hanging="274"/>
              <w:rPr>
                <w:rFonts w:ascii="Times New Roman" w:hAnsi="Times New Roman"/>
                <w:sz w:val="24"/>
                <w:szCs w:val="24"/>
              </w:rPr>
            </w:pPr>
            <w:r w:rsidRPr="002E2DE0">
              <w:rPr>
                <w:rFonts w:ascii="Times New Roman" w:hAnsi="Times New Roman"/>
                <w:sz w:val="24"/>
                <w:szCs w:val="24"/>
              </w:rPr>
              <w:t>Соблюдения требований НПА по размещению ВСД.</w:t>
            </w:r>
          </w:p>
          <w:p w:rsidR="002E2DE0" w:rsidRPr="002E2DE0" w:rsidRDefault="002E2DE0" w:rsidP="00AE39E4">
            <w:pPr>
              <w:pStyle w:val="a5"/>
              <w:numPr>
                <w:ilvl w:val="0"/>
                <w:numId w:val="60"/>
              </w:numPr>
              <w:spacing w:after="0" w:line="240" w:lineRule="auto"/>
              <w:ind w:left="176" w:hanging="274"/>
              <w:rPr>
                <w:rFonts w:ascii="Times New Roman" w:hAnsi="Times New Roman"/>
                <w:sz w:val="24"/>
                <w:szCs w:val="24"/>
              </w:rPr>
            </w:pPr>
            <w:r w:rsidRPr="002E2DE0">
              <w:rPr>
                <w:rFonts w:ascii="Times New Roman" w:hAnsi="Times New Roman"/>
                <w:sz w:val="24"/>
                <w:szCs w:val="24"/>
              </w:rPr>
              <w:t>Размещение ВСД в рамках установленных лимитов по БВУ.</w:t>
            </w:r>
          </w:p>
        </w:tc>
      </w:tr>
      <w:tr w:rsidR="002E2DE0" w:rsidRPr="002E2DE0" w:rsidTr="001111F2">
        <w:trPr>
          <w:trHeight w:val="248"/>
        </w:trPr>
        <w:tc>
          <w:tcPr>
            <w:tcW w:w="9468"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tcPr>
          <w:p w:rsidR="002E2DE0" w:rsidRPr="002E2DE0" w:rsidRDefault="002E2DE0" w:rsidP="00AE39E4">
            <w:pPr>
              <w:spacing w:after="0" w:line="240" w:lineRule="auto"/>
              <w:ind w:left="176" w:hanging="274"/>
              <w:contextualSpacing/>
              <w:rPr>
                <w:rFonts w:ascii="Times New Roman" w:hAnsi="Times New Roman" w:cs="Times New Roman"/>
                <w:b/>
                <w:sz w:val="24"/>
                <w:szCs w:val="24"/>
              </w:rPr>
            </w:pPr>
            <w:r w:rsidRPr="002E2DE0">
              <w:rPr>
                <w:rFonts w:ascii="Times New Roman" w:hAnsi="Times New Roman" w:cs="Times New Roman"/>
                <w:b/>
                <w:sz w:val="24"/>
                <w:szCs w:val="24"/>
              </w:rPr>
              <w:t>ОПЕРАЦИОННЫЕ РИСКИ</w:t>
            </w:r>
          </w:p>
        </w:tc>
      </w:tr>
      <w:tr w:rsidR="00AE39E4" w:rsidRPr="002E2DE0" w:rsidTr="00AC300D">
        <w:trPr>
          <w:trHeight w:val="1549"/>
        </w:trPr>
        <w:tc>
          <w:tcPr>
            <w:tcW w:w="274" w:type="dxa"/>
            <w:gridSpan w:val="2"/>
            <w:tcBorders>
              <w:top w:val="nil"/>
              <w:left w:val="single" w:sz="4" w:space="0" w:color="auto"/>
              <w:bottom w:val="single" w:sz="4" w:space="0" w:color="auto"/>
              <w:right w:val="single" w:sz="4" w:space="0" w:color="auto"/>
            </w:tcBorders>
            <w:shd w:val="clear" w:color="auto" w:fill="943634" w:themeFill="accent2" w:themeFillShade="BF"/>
          </w:tcPr>
          <w:p w:rsidR="00AE39E4" w:rsidRPr="002E2DE0" w:rsidRDefault="00AE39E4" w:rsidP="00AE39E4">
            <w:pPr>
              <w:spacing w:after="0" w:line="240" w:lineRule="auto"/>
              <w:contextualSpacing/>
              <w:rPr>
                <w:rFonts w:ascii="Times New Roman" w:hAnsi="Times New Roman" w:cs="Times New Roman"/>
                <w:sz w:val="24"/>
                <w:szCs w:val="24"/>
              </w:rPr>
            </w:pPr>
          </w:p>
        </w:tc>
        <w:tc>
          <w:tcPr>
            <w:tcW w:w="1999" w:type="dxa"/>
            <w:vMerge w:val="restart"/>
            <w:tcBorders>
              <w:top w:val="nil"/>
              <w:left w:val="single" w:sz="4" w:space="0" w:color="auto"/>
              <w:right w:val="single" w:sz="4" w:space="0" w:color="auto"/>
            </w:tcBorders>
            <w:shd w:val="clear" w:color="auto" w:fill="auto"/>
            <w:hideMark/>
          </w:tcPr>
          <w:p w:rsidR="00AE39E4" w:rsidRPr="002E2DE0" w:rsidRDefault="00AE39E4" w:rsidP="00AE39E4">
            <w:pPr>
              <w:spacing w:after="0" w:line="240" w:lineRule="auto"/>
              <w:contextualSpacing/>
              <w:rPr>
                <w:rFonts w:ascii="Times New Roman" w:hAnsi="Times New Roman" w:cs="Times New Roman"/>
                <w:sz w:val="24"/>
                <w:szCs w:val="24"/>
              </w:rPr>
            </w:pPr>
            <w:r w:rsidRPr="002E2DE0">
              <w:rPr>
                <w:rFonts w:ascii="Times New Roman" w:hAnsi="Times New Roman" w:cs="Times New Roman"/>
                <w:sz w:val="24"/>
                <w:szCs w:val="24"/>
              </w:rPr>
              <w:t>Неисполнение мероприятий Инвестиционной программы</w:t>
            </w:r>
          </w:p>
        </w:tc>
        <w:tc>
          <w:tcPr>
            <w:tcW w:w="2835" w:type="dxa"/>
            <w:vMerge w:val="restart"/>
            <w:tcBorders>
              <w:top w:val="nil"/>
              <w:left w:val="nil"/>
              <w:right w:val="single" w:sz="4" w:space="0" w:color="auto"/>
            </w:tcBorders>
            <w:shd w:val="clear" w:color="auto" w:fill="auto"/>
            <w:hideMark/>
          </w:tcPr>
          <w:p w:rsidR="00AE39E4" w:rsidRPr="002E2DE0" w:rsidRDefault="00AE39E4" w:rsidP="00AE39E4">
            <w:pPr>
              <w:spacing w:after="0" w:line="240" w:lineRule="auto"/>
              <w:ind w:left="318" w:hanging="238"/>
              <w:contextualSpacing/>
              <w:rPr>
                <w:rFonts w:ascii="Times New Roman" w:hAnsi="Times New Roman" w:cs="Times New Roman"/>
                <w:sz w:val="24"/>
                <w:szCs w:val="24"/>
              </w:rPr>
            </w:pPr>
            <w:r w:rsidRPr="002E2DE0">
              <w:rPr>
                <w:rFonts w:ascii="Times New Roman" w:hAnsi="Times New Roman" w:cs="Times New Roman"/>
                <w:sz w:val="24"/>
                <w:szCs w:val="24"/>
              </w:rPr>
              <w:t xml:space="preserve">1.   Аварии и инциденты на площадке; </w:t>
            </w:r>
          </w:p>
          <w:p w:rsidR="00AE39E4" w:rsidRPr="002E2DE0" w:rsidRDefault="00AE39E4" w:rsidP="00AE39E4">
            <w:pPr>
              <w:spacing w:after="0" w:line="240" w:lineRule="auto"/>
              <w:ind w:left="318" w:hanging="238"/>
              <w:contextualSpacing/>
              <w:rPr>
                <w:rFonts w:ascii="Times New Roman" w:hAnsi="Times New Roman" w:cs="Times New Roman"/>
                <w:sz w:val="24"/>
                <w:szCs w:val="24"/>
              </w:rPr>
            </w:pPr>
            <w:r w:rsidRPr="002E2DE0">
              <w:rPr>
                <w:rFonts w:ascii="Times New Roman" w:hAnsi="Times New Roman" w:cs="Times New Roman"/>
                <w:sz w:val="24"/>
                <w:szCs w:val="24"/>
              </w:rPr>
              <w:t xml:space="preserve">2.    Низкий уровень квалификации подрядной организации; </w:t>
            </w:r>
          </w:p>
          <w:p w:rsidR="00AE39E4" w:rsidRPr="002E2DE0" w:rsidRDefault="00AE39E4" w:rsidP="00AE39E4">
            <w:pPr>
              <w:spacing w:after="0" w:line="240" w:lineRule="auto"/>
              <w:ind w:left="318" w:hanging="238"/>
              <w:contextualSpacing/>
              <w:rPr>
                <w:rFonts w:ascii="Times New Roman" w:hAnsi="Times New Roman" w:cs="Times New Roman"/>
                <w:sz w:val="24"/>
                <w:szCs w:val="24"/>
              </w:rPr>
            </w:pPr>
            <w:r w:rsidRPr="002E2DE0">
              <w:rPr>
                <w:rFonts w:ascii="Times New Roman" w:hAnsi="Times New Roman" w:cs="Times New Roman"/>
                <w:sz w:val="24"/>
                <w:szCs w:val="24"/>
              </w:rPr>
              <w:t>3.   Погодные условия;</w:t>
            </w:r>
          </w:p>
          <w:p w:rsidR="00AE39E4" w:rsidRPr="002E2DE0" w:rsidRDefault="00AE39E4" w:rsidP="00AE39E4">
            <w:pPr>
              <w:spacing w:after="0" w:line="240" w:lineRule="auto"/>
              <w:ind w:left="318" w:hanging="238"/>
              <w:contextualSpacing/>
              <w:rPr>
                <w:rFonts w:ascii="Times New Roman" w:hAnsi="Times New Roman" w:cs="Times New Roman"/>
                <w:sz w:val="24"/>
                <w:szCs w:val="24"/>
              </w:rPr>
            </w:pPr>
            <w:r w:rsidRPr="002E2DE0">
              <w:rPr>
                <w:rFonts w:ascii="Times New Roman" w:hAnsi="Times New Roman" w:cs="Times New Roman"/>
                <w:sz w:val="24"/>
                <w:szCs w:val="24"/>
              </w:rPr>
              <w:t xml:space="preserve">4.    Нарушение сроков строительно-монтажных работ; </w:t>
            </w:r>
          </w:p>
          <w:p w:rsidR="00AE39E4" w:rsidRPr="002E2DE0" w:rsidRDefault="00AE39E4" w:rsidP="00AE39E4">
            <w:pPr>
              <w:spacing w:after="0" w:line="240" w:lineRule="auto"/>
              <w:ind w:left="318" w:hanging="238"/>
              <w:contextualSpacing/>
              <w:rPr>
                <w:rFonts w:ascii="Times New Roman" w:hAnsi="Times New Roman" w:cs="Times New Roman"/>
                <w:sz w:val="24"/>
                <w:szCs w:val="24"/>
              </w:rPr>
            </w:pPr>
            <w:r w:rsidRPr="002E2DE0">
              <w:rPr>
                <w:rFonts w:ascii="Times New Roman" w:hAnsi="Times New Roman" w:cs="Times New Roman"/>
                <w:sz w:val="24"/>
                <w:szCs w:val="24"/>
              </w:rPr>
              <w:t xml:space="preserve">5.    Ошибки проектировщика при разработке проектно-сметной документации; </w:t>
            </w:r>
          </w:p>
          <w:p w:rsidR="00AE39E4" w:rsidRPr="002E2DE0" w:rsidRDefault="00AE39E4" w:rsidP="00AE39E4">
            <w:pPr>
              <w:spacing w:after="0" w:line="240" w:lineRule="auto"/>
              <w:ind w:left="318" w:hanging="238"/>
              <w:contextualSpacing/>
              <w:rPr>
                <w:rFonts w:ascii="Times New Roman" w:hAnsi="Times New Roman" w:cs="Times New Roman"/>
                <w:sz w:val="24"/>
                <w:szCs w:val="24"/>
              </w:rPr>
            </w:pPr>
            <w:r w:rsidRPr="002E2DE0">
              <w:rPr>
                <w:rFonts w:ascii="Times New Roman" w:hAnsi="Times New Roman" w:cs="Times New Roman"/>
                <w:sz w:val="24"/>
                <w:szCs w:val="24"/>
              </w:rPr>
              <w:t xml:space="preserve">6.    Нарушение сроков поставки  материалов и оборудования; </w:t>
            </w:r>
          </w:p>
          <w:p w:rsidR="00AE39E4" w:rsidRPr="002E2DE0" w:rsidRDefault="00AE39E4" w:rsidP="00AE39E4">
            <w:pPr>
              <w:spacing w:after="0" w:line="240" w:lineRule="auto"/>
              <w:ind w:left="318" w:hanging="238"/>
              <w:contextualSpacing/>
              <w:rPr>
                <w:rFonts w:ascii="Times New Roman" w:hAnsi="Times New Roman" w:cs="Times New Roman"/>
                <w:sz w:val="24"/>
                <w:szCs w:val="24"/>
              </w:rPr>
            </w:pPr>
            <w:r w:rsidRPr="002E2DE0">
              <w:rPr>
                <w:rFonts w:ascii="Times New Roman" w:hAnsi="Times New Roman" w:cs="Times New Roman"/>
                <w:sz w:val="24"/>
                <w:szCs w:val="24"/>
              </w:rPr>
              <w:t>7.    Позднее проведение закупочных процедур. 8.Срыв сроков ввода в эксплуатацию объектов кап. Строительства</w:t>
            </w:r>
          </w:p>
        </w:tc>
        <w:tc>
          <w:tcPr>
            <w:tcW w:w="4360" w:type="dxa"/>
            <w:vMerge w:val="restart"/>
            <w:tcBorders>
              <w:top w:val="nil"/>
              <w:left w:val="nil"/>
              <w:right w:val="single" w:sz="4" w:space="0" w:color="auto"/>
            </w:tcBorders>
          </w:tcPr>
          <w:p w:rsidR="00AE39E4" w:rsidRPr="002E2DE0" w:rsidRDefault="00AE39E4" w:rsidP="00AE39E4">
            <w:pPr>
              <w:pStyle w:val="a5"/>
              <w:numPr>
                <w:ilvl w:val="0"/>
                <w:numId w:val="61"/>
              </w:numPr>
              <w:spacing w:after="0" w:line="240" w:lineRule="auto"/>
              <w:ind w:left="176" w:hanging="274"/>
              <w:rPr>
                <w:rFonts w:ascii="Times New Roman" w:hAnsi="Times New Roman"/>
                <w:sz w:val="24"/>
                <w:szCs w:val="24"/>
              </w:rPr>
            </w:pPr>
            <w:r w:rsidRPr="002E2DE0">
              <w:rPr>
                <w:rFonts w:ascii="Times New Roman" w:hAnsi="Times New Roman"/>
                <w:sz w:val="24"/>
                <w:szCs w:val="24"/>
              </w:rPr>
              <w:t>Мониторинг работы независимого технадзора по соблюдению правил ТБ подрядной организацией  на объектах строительства;</w:t>
            </w:r>
          </w:p>
          <w:p w:rsidR="00AE39E4" w:rsidRPr="002E2DE0" w:rsidRDefault="00AE39E4" w:rsidP="00AE39E4">
            <w:pPr>
              <w:pStyle w:val="a5"/>
              <w:numPr>
                <w:ilvl w:val="0"/>
                <w:numId w:val="61"/>
              </w:numPr>
              <w:spacing w:after="0" w:line="240" w:lineRule="auto"/>
              <w:ind w:left="176" w:hanging="274"/>
              <w:rPr>
                <w:rFonts w:ascii="Times New Roman" w:hAnsi="Times New Roman"/>
                <w:sz w:val="24"/>
                <w:szCs w:val="24"/>
              </w:rPr>
            </w:pPr>
            <w:r w:rsidRPr="002E2DE0">
              <w:rPr>
                <w:rFonts w:ascii="Times New Roman" w:hAnsi="Times New Roman"/>
                <w:sz w:val="24"/>
                <w:szCs w:val="24"/>
              </w:rPr>
              <w:t>Применение штрафных санкций за нарушение сроков СМР, поставки оборудования и материалов по календарному плану производства работ;</w:t>
            </w:r>
          </w:p>
          <w:p w:rsidR="00AE39E4" w:rsidRPr="002E2DE0" w:rsidRDefault="00AE39E4" w:rsidP="00AE39E4">
            <w:pPr>
              <w:pStyle w:val="a5"/>
              <w:numPr>
                <w:ilvl w:val="0"/>
                <w:numId w:val="61"/>
              </w:numPr>
              <w:spacing w:after="0" w:line="240" w:lineRule="auto"/>
              <w:ind w:left="176" w:hanging="274"/>
              <w:rPr>
                <w:rFonts w:ascii="Times New Roman" w:hAnsi="Times New Roman"/>
                <w:sz w:val="24"/>
                <w:szCs w:val="24"/>
              </w:rPr>
            </w:pPr>
            <w:proofErr w:type="gramStart"/>
            <w:r w:rsidRPr="002E2DE0">
              <w:rPr>
                <w:rFonts w:ascii="Times New Roman" w:hAnsi="Times New Roman"/>
                <w:sz w:val="24"/>
                <w:szCs w:val="24"/>
              </w:rPr>
              <w:t>Контроль за</w:t>
            </w:r>
            <w:proofErr w:type="gramEnd"/>
            <w:r w:rsidRPr="002E2DE0">
              <w:rPr>
                <w:rFonts w:ascii="Times New Roman" w:hAnsi="Times New Roman"/>
                <w:sz w:val="24"/>
                <w:szCs w:val="24"/>
              </w:rPr>
              <w:t xml:space="preserve"> ходом строительства объектов;</w:t>
            </w:r>
          </w:p>
          <w:p w:rsidR="00AE39E4" w:rsidRPr="002E2DE0" w:rsidRDefault="00AE39E4" w:rsidP="00AE39E4">
            <w:pPr>
              <w:pStyle w:val="a5"/>
              <w:numPr>
                <w:ilvl w:val="0"/>
                <w:numId w:val="61"/>
              </w:numPr>
              <w:spacing w:after="0" w:line="240" w:lineRule="auto"/>
              <w:ind w:left="176" w:hanging="274"/>
              <w:rPr>
                <w:rFonts w:ascii="Times New Roman" w:hAnsi="Times New Roman"/>
                <w:sz w:val="24"/>
                <w:szCs w:val="24"/>
              </w:rPr>
            </w:pPr>
            <w:r w:rsidRPr="002E2DE0">
              <w:rPr>
                <w:rFonts w:ascii="Times New Roman" w:hAnsi="Times New Roman"/>
                <w:sz w:val="24"/>
                <w:szCs w:val="24"/>
              </w:rPr>
              <w:t>Оптимизация оформления документов закупа;</w:t>
            </w:r>
          </w:p>
          <w:p w:rsidR="00AE39E4" w:rsidRDefault="00AE39E4" w:rsidP="00AE39E4">
            <w:pPr>
              <w:pStyle w:val="a5"/>
              <w:numPr>
                <w:ilvl w:val="0"/>
                <w:numId w:val="61"/>
              </w:numPr>
              <w:spacing w:after="0" w:line="240" w:lineRule="auto"/>
              <w:ind w:left="176" w:hanging="274"/>
              <w:rPr>
                <w:rFonts w:ascii="Times New Roman" w:hAnsi="Times New Roman"/>
                <w:sz w:val="24"/>
                <w:szCs w:val="24"/>
              </w:rPr>
            </w:pPr>
            <w:r w:rsidRPr="002E2DE0">
              <w:rPr>
                <w:rFonts w:ascii="Times New Roman" w:hAnsi="Times New Roman"/>
                <w:sz w:val="24"/>
                <w:szCs w:val="24"/>
              </w:rPr>
              <w:t>Налаживание взаимодействия между заказчиками и исполнителями закупок внутри компании</w:t>
            </w:r>
          </w:p>
          <w:p w:rsidR="00AE39E4" w:rsidRPr="002E2DE0" w:rsidRDefault="00AE39E4" w:rsidP="00AE39E4">
            <w:pPr>
              <w:pStyle w:val="a5"/>
              <w:numPr>
                <w:ilvl w:val="0"/>
                <w:numId w:val="61"/>
              </w:numPr>
              <w:spacing w:after="0" w:line="240" w:lineRule="auto"/>
              <w:ind w:left="176" w:hanging="274"/>
              <w:rPr>
                <w:rFonts w:ascii="Times New Roman" w:hAnsi="Times New Roman"/>
                <w:sz w:val="24"/>
                <w:szCs w:val="24"/>
              </w:rPr>
            </w:pPr>
            <w:r w:rsidRPr="002E2DE0">
              <w:rPr>
                <w:rFonts w:ascii="Times New Roman" w:hAnsi="Times New Roman"/>
                <w:sz w:val="24"/>
                <w:szCs w:val="24"/>
              </w:rPr>
              <w:t>Реконструкция сетей и внедрение АСКУЭ.</w:t>
            </w:r>
          </w:p>
          <w:p w:rsidR="00AE39E4" w:rsidRPr="002E2DE0" w:rsidRDefault="00AE39E4" w:rsidP="00AE39E4">
            <w:pPr>
              <w:pStyle w:val="a5"/>
              <w:numPr>
                <w:ilvl w:val="0"/>
                <w:numId w:val="61"/>
              </w:numPr>
              <w:spacing w:after="0" w:line="240" w:lineRule="auto"/>
              <w:ind w:left="176" w:hanging="274"/>
              <w:rPr>
                <w:rFonts w:ascii="Times New Roman" w:hAnsi="Times New Roman"/>
                <w:sz w:val="24"/>
                <w:szCs w:val="24"/>
              </w:rPr>
            </w:pPr>
            <w:r w:rsidRPr="002E2DE0">
              <w:rPr>
                <w:rFonts w:ascii="Times New Roman" w:hAnsi="Times New Roman"/>
                <w:sz w:val="24"/>
                <w:szCs w:val="24"/>
              </w:rPr>
              <w:t>Внеплановые проверки потребителей.</w:t>
            </w:r>
          </w:p>
        </w:tc>
      </w:tr>
      <w:tr w:rsidR="00AE39E4" w:rsidRPr="002E2DE0" w:rsidTr="00AC300D">
        <w:trPr>
          <w:trHeight w:val="1549"/>
        </w:trPr>
        <w:tc>
          <w:tcPr>
            <w:tcW w:w="274" w:type="dxa"/>
            <w:gridSpan w:val="2"/>
            <w:tcBorders>
              <w:top w:val="nil"/>
              <w:left w:val="single" w:sz="4" w:space="0" w:color="auto"/>
              <w:bottom w:val="single" w:sz="4" w:space="0" w:color="auto"/>
              <w:right w:val="single" w:sz="4" w:space="0" w:color="auto"/>
            </w:tcBorders>
            <w:shd w:val="clear" w:color="auto" w:fill="943634" w:themeFill="accent2" w:themeFillShade="BF"/>
          </w:tcPr>
          <w:p w:rsidR="00AE39E4" w:rsidRPr="002E2DE0" w:rsidRDefault="00AE39E4" w:rsidP="00AE39E4">
            <w:pPr>
              <w:spacing w:after="0" w:line="240" w:lineRule="auto"/>
              <w:contextualSpacing/>
              <w:rPr>
                <w:rFonts w:ascii="Times New Roman" w:hAnsi="Times New Roman" w:cs="Times New Roman"/>
                <w:sz w:val="24"/>
                <w:szCs w:val="24"/>
              </w:rPr>
            </w:pPr>
          </w:p>
        </w:tc>
        <w:tc>
          <w:tcPr>
            <w:tcW w:w="1999" w:type="dxa"/>
            <w:vMerge/>
            <w:tcBorders>
              <w:left w:val="single" w:sz="4" w:space="0" w:color="auto"/>
              <w:bottom w:val="single" w:sz="4" w:space="0" w:color="auto"/>
              <w:right w:val="single" w:sz="4" w:space="0" w:color="auto"/>
            </w:tcBorders>
            <w:shd w:val="clear" w:color="auto" w:fill="auto"/>
          </w:tcPr>
          <w:p w:rsidR="00AE39E4" w:rsidRPr="002E2DE0" w:rsidRDefault="00AE39E4" w:rsidP="00AE39E4">
            <w:pPr>
              <w:spacing w:after="0" w:line="240" w:lineRule="auto"/>
              <w:contextualSpacing/>
              <w:rPr>
                <w:rFonts w:ascii="Times New Roman" w:hAnsi="Times New Roman" w:cs="Times New Roman"/>
                <w:sz w:val="24"/>
                <w:szCs w:val="24"/>
              </w:rPr>
            </w:pPr>
          </w:p>
        </w:tc>
        <w:tc>
          <w:tcPr>
            <w:tcW w:w="2835" w:type="dxa"/>
            <w:vMerge/>
            <w:tcBorders>
              <w:left w:val="nil"/>
              <w:bottom w:val="single" w:sz="4" w:space="0" w:color="auto"/>
              <w:right w:val="single" w:sz="4" w:space="0" w:color="auto"/>
            </w:tcBorders>
            <w:shd w:val="clear" w:color="auto" w:fill="auto"/>
          </w:tcPr>
          <w:p w:rsidR="00AE39E4" w:rsidRPr="002E2DE0" w:rsidRDefault="00AE39E4" w:rsidP="00AE39E4">
            <w:pPr>
              <w:spacing w:after="0" w:line="240" w:lineRule="auto"/>
              <w:rPr>
                <w:rFonts w:ascii="Times New Roman" w:hAnsi="Times New Roman" w:cs="Times New Roman"/>
                <w:sz w:val="24"/>
                <w:szCs w:val="24"/>
              </w:rPr>
            </w:pPr>
          </w:p>
        </w:tc>
        <w:tc>
          <w:tcPr>
            <w:tcW w:w="4360" w:type="dxa"/>
            <w:vMerge/>
            <w:tcBorders>
              <w:left w:val="nil"/>
              <w:bottom w:val="single" w:sz="4" w:space="0" w:color="auto"/>
              <w:right w:val="single" w:sz="4" w:space="0" w:color="auto"/>
            </w:tcBorders>
          </w:tcPr>
          <w:p w:rsidR="00AE39E4" w:rsidRPr="00AE39E4" w:rsidRDefault="00AE39E4" w:rsidP="00AE39E4">
            <w:pPr>
              <w:spacing w:after="0" w:line="240" w:lineRule="auto"/>
              <w:rPr>
                <w:rFonts w:ascii="Times New Roman" w:hAnsi="Times New Roman"/>
                <w:sz w:val="24"/>
                <w:szCs w:val="24"/>
              </w:rPr>
            </w:pPr>
          </w:p>
        </w:tc>
      </w:tr>
      <w:tr w:rsidR="002E2DE0" w:rsidRPr="002E2DE0" w:rsidTr="00AE39E4">
        <w:trPr>
          <w:trHeight w:val="1549"/>
        </w:trPr>
        <w:tc>
          <w:tcPr>
            <w:tcW w:w="274" w:type="dxa"/>
            <w:gridSpan w:val="2"/>
            <w:tcBorders>
              <w:top w:val="nil"/>
              <w:left w:val="single" w:sz="4" w:space="0" w:color="auto"/>
              <w:bottom w:val="single" w:sz="4" w:space="0" w:color="auto"/>
              <w:right w:val="single" w:sz="4" w:space="0" w:color="auto"/>
            </w:tcBorders>
            <w:shd w:val="clear" w:color="auto" w:fill="943634" w:themeFill="accent2" w:themeFillShade="BF"/>
          </w:tcPr>
          <w:p w:rsidR="002E2DE0" w:rsidRPr="002E2DE0" w:rsidRDefault="002E2DE0" w:rsidP="00AE39E4">
            <w:pPr>
              <w:spacing w:after="0" w:line="240" w:lineRule="auto"/>
              <w:contextualSpacing/>
              <w:rPr>
                <w:rFonts w:ascii="Times New Roman" w:hAnsi="Times New Roman" w:cs="Times New Roman"/>
                <w:sz w:val="24"/>
                <w:szCs w:val="24"/>
              </w:rPr>
            </w:pPr>
          </w:p>
        </w:tc>
        <w:tc>
          <w:tcPr>
            <w:tcW w:w="1999" w:type="dxa"/>
            <w:tcBorders>
              <w:top w:val="nil"/>
              <w:left w:val="single" w:sz="4" w:space="0" w:color="auto"/>
              <w:bottom w:val="single" w:sz="4" w:space="0" w:color="auto"/>
              <w:right w:val="single" w:sz="4" w:space="0" w:color="auto"/>
            </w:tcBorders>
            <w:shd w:val="clear" w:color="auto" w:fill="auto"/>
            <w:hideMark/>
          </w:tcPr>
          <w:p w:rsidR="002E2DE0" w:rsidRPr="002E2DE0" w:rsidRDefault="002E2DE0" w:rsidP="00AE39E4">
            <w:pPr>
              <w:spacing w:after="0" w:line="240" w:lineRule="auto"/>
              <w:contextualSpacing/>
              <w:rPr>
                <w:rFonts w:ascii="Times New Roman" w:hAnsi="Times New Roman" w:cs="Times New Roman"/>
                <w:sz w:val="24"/>
                <w:szCs w:val="24"/>
              </w:rPr>
            </w:pPr>
            <w:r w:rsidRPr="002E2DE0">
              <w:rPr>
                <w:rFonts w:ascii="Times New Roman" w:hAnsi="Times New Roman" w:cs="Times New Roman"/>
                <w:sz w:val="24"/>
                <w:szCs w:val="24"/>
              </w:rPr>
              <w:t>Технологические нарушения</w:t>
            </w:r>
          </w:p>
        </w:tc>
        <w:tc>
          <w:tcPr>
            <w:tcW w:w="2835" w:type="dxa"/>
            <w:tcBorders>
              <w:top w:val="nil"/>
              <w:left w:val="nil"/>
              <w:bottom w:val="single" w:sz="4" w:space="0" w:color="auto"/>
              <w:right w:val="single" w:sz="4" w:space="0" w:color="auto"/>
            </w:tcBorders>
            <w:shd w:val="clear" w:color="auto" w:fill="auto"/>
            <w:hideMark/>
          </w:tcPr>
          <w:p w:rsidR="002E2DE0" w:rsidRPr="002E2DE0" w:rsidRDefault="002E2DE0" w:rsidP="00AE39E4">
            <w:pPr>
              <w:spacing w:after="0" w:line="240" w:lineRule="auto"/>
              <w:ind w:left="318" w:hanging="238"/>
              <w:contextualSpacing/>
              <w:rPr>
                <w:rFonts w:ascii="Times New Roman" w:hAnsi="Times New Roman" w:cs="Times New Roman"/>
                <w:sz w:val="24"/>
                <w:szCs w:val="24"/>
              </w:rPr>
            </w:pPr>
            <w:r w:rsidRPr="002E2DE0">
              <w:rPr>
                <w:rFonts w:ascii="Times New Roman" w:hAnsi="Times New Roman" w:cs="Times New Roman"/>
                <w:sz w:val="24"/>
                <w:szCs w:val="24"/>
              </w:rPr>
              <w:t xml:space="preserve">1.   Несвоевременное обеспечение производственными ресурсами; </w:t>
            </w:r>
          </w:p>
          <w:p w:rsidR="002E2DE0" w:rsidRPr="002E2DE0" w:rsidRDefault="002E2DE0" w:rsidP="00AE39E4">
            <w:pPr>
              <w:spacing w:after="0" w:line="240" w:lineRule="auto"/>
              <w:ind w:left="318" w:hanging="238"/>
              <w:contextualSpacing/>
              <w:rPr>
                <w:rFonts w:ascii="Times New Roman" w:hAnsi="Times New Roman" w:cs="Times New Roman"/>
                <w:sz w:val="24"/>
                <w:szCs w:val="24"/>
              </w:rPr>
            </w:pPr>
            <w:r w:rsidRPr="002E2DE0">
              <w:rPr>
                <w:rFonts w:ascii="Times New Roman" w:hAnsi="Times New Roman" w:cs="Times New Roman"/>
                <w:sz w:val="24"/>
                <w:szCs w:val="24"/>
              </w:rPr>
              <w:t xml:space="preserve">2.    Несвоевременное проведение закупа работ; </w:t>
            </w:r>
          </w:p>
          <w:p w:rsidR="002E2DE0" w:rsidRPr="002E2DE0" w:rsidRDefault="002E2DE0" w:rsidP="00AE39E4">
            <w:pPr>
              <w:spacing w:after="0" w:line="240" w:lineRule="auto"/>
              <w:ind w:left="318" w:hanging="238"/>
              <w:contextualSpacing/>
              <w:rPr>
                <w:rFonts w:ascii="Times New Roman" w:hAnsi="Times New Roman" w:cs="Times New Roman"/>
                <w:sz w:val="24"/>
                <w:szCs w:val="24"/>
              </w:rPr>
            </w:pPr>
            <w:r w:rsidRPr="002E2DE0">
              <w:rPr>
                <w:rFonts w:ascii="Times New Roman" w:hAnsi="Times New Roman" w:cs="Times New Roman"/>
                <w:sz w:val="24"/>
                <w:szCs w:val="24"/>
              </w:rPr>
              <w:t xml:space="preserve">3.    </w:t>
            </w:r>
            <w:proofErr w:type="gramStart"/>
            <w:r w:rsidRPr="002E2DE0">
              <w:rPr>
                <w:rFonts w:ascii="Times New Roman" w:hAnsi="Times New Roman" w:cs="Times New Roman"/>
                <w:sz w:val="24"/>
                <w:szCs w:val="24"/>
              </w:rPr>
              <w:t>Неквалифици-рованный</w:t>
            </w:r>
            <w:proofErr w:type="gramEnd"/>
            <w:r w:rsidRPr="002E2DE0">
              <w:rPr>
                <w:rFonts w:ascii="Times New Roman" w:hAnsi="Times New Roman" w:cs="Times New Roman"/>
                <w:sz w:val="24"/>
                <w:szCs w:val="24"/>
              </w:rPr>
              <w:t xml:space="preserve"> персонал</w:t>
            </w:r>
          </w:p>
        </w:tc>
        <w:tc>
          <w:tcPr>
            <w:tcW w:w="4360" w:type="dxa"/>
            <w:tcBorders>
              <w:top w:val="nil"/>
              <w:left w:val="nil"/>
              <w:bottom w:val="single" w:sz="4" w:space="0" w:color="auto"/>
              <w:right w:val="single" w:sz="4" w:space="0" w:color="auto"/>
            </w:tcBorders>
          </w:tcPr>
          <w:p w:rsidR="002E2DE0" w:rsidRPr="002E2DE0" w:rsidRDefault="002E2DE0" w:rsidP="00AE39E4">
            <w:pPr>
              <w:pStyle w:val="a5"/>
              <w:numPr>
                <w:ilvl w:val="0"/>
                <w:numId w:val="64"/>
              </w:numPr>
              <w:spacing w:after="0" w:line="240" w:lineRule="auto"/>
              <w:ind w:left="176" w:hanging="274"/>
              <w:rPr>
                <w:rFonts w:ascii="Times New Roman" w:hAnsi="Times New Roman"/>
                <w:sz w:val="24"/>
                <w:szCs w:val="24"/>
              </w:rPr>
            </w:pPr>
            <w:r w:rsidRPr="002E2DE0">
              <w:rPr>
                <w:rFonts w:ascii="Times New Roman" w:hAnsi="Times New Roman"/>
                <w:sz w:val="24"/>
                <w:szCs w:val="24"/>
              </w:rPr>
              <w:t>Контроль, заключенния договоров для своевременной поставки ТМЦ;</w:t>
            </w:r>
          </w:p>
          <w:p w:rsidR="002E2DE0" w:rsidRPr="002E2DE0" w:rsidRDefault="002E2DE0" w:rsidP="00AE39E4">
            <w:pPr>
              <w:pStyle w:val="a5"/>
              <w:numPr>
                <w:ilvl w:val="0"/>
                <w:numId w:val="64"/>
              </w:numPr>
              <w:spacing w:after="0" w:line="240" w:lineRule="auto"/>
              <w:ind w:left="176" w:hanging="274"/>
              <w:rPr>
                <w:rFonts w:ascii="Times New Roman" w:hAnsi="Times New Roman"/>
                <w:sz w:val="24"/>
                <w:szCs w:val="24"/>
              </w:rPr>
            </w:pPr>
            <w:r w:rsidRPr="002E2DE0">
              <w:rPr>
                <w:rFonts w:ascii="Times New Roman" w:hAnsi="Times New Roman"/>
                <w:sz w:val="24"/>
                <w:szCs w:val="24"/>
              </w:rPr>
              <w:t>Своевременное заключение контрактов на подрядные работы;</w:t>
            </w:r>
          </w:p>
          <w:p w:rsidR="002E2DE0" w:rsidRPr="002E2DE0" w:rsidRDefault="002E2DE0" w:rsidP="00AE39E4">
            <w:pPr>
              <w:pStyle w:val="a5"/>
              <w:numPr>
                <w:ilvl w:val="0"/>
                <w:numId w:val="64"/>
              </w:numPr>
              <w:spacing w:after="0" w:line="240" w:lineRule="auto"/>
              <w:ind w:left="176" w:hanging="274"/>
              <w:rPr>
                <w:rFonts w:ascii="Times New Roman" w:hAnsi="Times New Roman"/>
                <w:sz w:val="24"/>
                <w:szCs w:val="24"/>
              </w:rPr>
            </w:pPr>
            <w:r w:rsidRPr="002E2DE0">
              <w:rPr>
                <w:rFonts w:ascii="Times New Roman" w:hAnsi="Times New Roman"/>
                <w:sz w:val="24"/>
                <w:szCs w:val="24"/>
              </w:rPr>
              <w:t>Ужесточение требований к подрядчикам;</w:t>
            </w:r>
          </w:p>
          <w:p w:rsidR="002E2DE0" w:rsidRPr="002E2DE0" w:rsidRDefault="002E2DE0" w:rsidP="00AE39E4">
            <w:pPr>
              <w:pStyle w:val="a5"/>
              <w:numPr>
                <w:ilvl w:val="0"/>
                <w:numId w:val="64"/>
              </w:numPr>
              <w:spacing w:after="0" w:line="240" w:lineRule="auto"/>
              <w:ind w:left="176" w:hanging="274"/>
              <w:rPr>
                <w:rFonts w:ascii="Times New Roman" w:hAnsi="Times New Roman"/>
                <w:sz w:val="24"/>
                <w:szCs w:val="24"/>
              </w:rPr>
            </w:pPr>
            <w:r w:rsidRPr="002E2DE0">
              <w:rPr>
                <w:rFonts w:ascii="Times New Roman" w:hAnsi="Times New Roman"/>
                <w:sz w:val="24"/>
                <w:szCs w:val="24"/>
              </w:rPr>
              <w:t>Своевременная оплата;</w:t>
            </w:r>
          </w:p>
          <w:p w:rsidR="002E2DE0" w:rsidRPr="002E2DE0" w:rsidRDefault="002E2DE0" w:rsidP="00AE39E4">
            <w:pPr>
              <w:pStyle w:val="a5"/>
              <w:numPr>
                <w:ilvl w:val="0"/>
                <w:numId w:val="64"/>
              </w:numPr>
              <w:spacing w:after="0" w:line="240" w:lineRule="auto"/>
              <w:ind w:left="176" w:hanging="274"/>
              <w:rPr>
                <w:rFonts w:ascii="Times New Roman" w:hAnsi="Times New Roman"/>
                <w:sz w:val="24"/>
                <w:szCs w:val="24"/>
              </w:rPr>
            </w:pPr>
            <w:r w:rsidRPr="002E2DE0">
              <w:rPr>
                <w:rFonts w:ascii="Times New Roman" w:hAnsi="Times New Roman"/>
                <w:sz w:val="24"/>
                <w:szCs w:val="24"/>
              </w:rPr>
              <w:t>Своевременное формирование планируемых затрат;</w:t>
            </w:r>
          </w:p>
          <w:p w:rsidR="002E2DE0" w:rsidRPr="002E2DE0" w:rsidRDefault="002E2DE0" w:rsidP="00AE39E4">
            <w:pPr>
              <w:pStyle w:val="a5"/>
              <w:numPr>
                <w:ilvl w:val="0"/>
                <w:numId w:val="64"/>
              </w:numPr>
              <w:spacing w:after="0" w:line="240" w:lineRule="auto"/>
              <w:ind w:left="176" w:hanging="274"/>
              <w:rPr>
                <w:rFonts w:ascii="Times New Roman" w:hAnsi="Times New Roman"/>
                <w:sz w:val="24"/>
                <w:szCs w:val="24"/>
              </w:rPr>
            </w:pPr>
            <w:r w:rsidRPr="002E2DE0">
              <w:rPr>
                <w:rFonts w:ascii="Times New Roman" w:hAnsi="Times New Roman"/>
                <w:sz w:val="24"/>
                <w:szCs w:val="24"/>
              </w:rPr>
              <w:t xml:space="preserve">Своевременная подготовка  тех. спецификации;   </w:t>
            </w:r>
          </w:p>
          <w:p w:rsidR="002E2DE0" w:rsidRPr="002E2DE0" w:rsidRDefault="002E2DE0" w:rsidP="00AE39E4">
            <w:pPr>
              <w:pStyle w:val="a5"/>
              <w:numPr>
                <w:ilvl w:val="0"/>
                <w:numId w:val="64"/>
              </w:numPr>
              <w:spacing w:after="0" w:line="240" w:lineRule="auto"/>
              <w:ind w:left="176" w:hanging="274"/>
              <w:rPr>
                <w:rFonts w:ascii="Times New Roman" w:hAnsi="Times New Roman"/>
                <w:sz w:val="24"/>
                <w:szCs w:val="24"/>
              </w:rPr>
            </w:pPr>
            <w:r w:rsidRPr="002E2DE0">
              <w:rPr>
                <w:rFonts w:ascii="Times New Roman" w:hAnsi="Times New Roman"/>
                <w:sz w:val="24"/>
                <w:szCs w:val="24"/>
              </w:rPr>
              <w:t>Качество планирования ремонтных работ.</w:t>
            </w:r>
          </w:p>
        </w:tc>
      </w:tr>
    </w:tbl>
    <w:p w:rsidR="002E2DE0" w:rsidRDefault="002E2DE0" w:rsidP="002E2DE0">
      <w:pPr>
        <w:pStyle w:val="a5"/>
        <w:ind w:left="851"/>
        <w:jc w:val="both"/>
        <w:rPr>
          <w:sz w:val="24"/>
          <w:szCs w:val="24"/>
        </w:rPr>
      </w:pPr>
    </w:p>
    <w:p w:rsidR="002E2DE0" w:rsidRDefault="002E2DE0" w:rsidP="002E2DE0">
      <w:pPr>
        <w:pStyle w:val="a5"/>
        <w:ind w:left="851"/>
        <w:jc w:val="both"/>
        <w:rPr>
          <w:sz w:val="24"/>
          <w:szCs w:val="24"/>
        </w:rPr>
      </w:pPr>
    </w:p>
    <w:p w:rsidR="002E2DE0" w:rsidRDefault="002E2DE0" w:rsidP="002E2DE0">
      <w:pPr>
        <w:pStyle w:val="a5"/>
        <w:ind w:left="851"/>
        <w:jc w:val="both"/>
        <w:rPr>
          <w:sz w:val="24"/>
          <w:szCs w:val="24"/>
        </w:rPr>
      </w:pPr>
    </w:p>
    <w:p w:rsidR="002E2DE0" w:rsidRDefault="002E2DE0" w:rsidP="002E2DE0">
      <w:pPr>
        <w:pStyle w:val="a5"/>
        <w:ind w:left="851"/>
        <w:jc w:val="both"/>
        <w:rPr>
          <w:sz w:val="24"/>
          <w:szCs w:val="24"/>
        </w:rPr>
      </w:pPr>
    </w:p>
    <w:p w:rsidR="002E2DE0" w:rsidRDefault="002E2DE0" w:rsidP="002E2DE0">
      <w:pPr>
        <w:pStyle w:val="a5"/>
        <w:ind w:left="851"/>
        <w:jc w:val="both"/>
        <w:rPr>
          <w:sz w:val="24"/>
          <w:szCs w:val="24"/>
        </w:rPr>
      </w:pPr>
    </w:p>
    <w:p w:rsidR="002E2DE0" w:rsidRDefault="002E2DE0" w:rsidP="002E2DE0">
      <w:pPr>
        <w:pStyle w:val="a5"/>
        <w:ind w:left="851"/>
        <w:jc w:val="both"/>
        <w:rPr>
          <w:sz w:val="24"/>
          <w:szCs w:val="24"/>
        </w:rPr>
      </w:pPr>
    </w:p>
    <w:p w:rsidR="002E2DE0" w:rsidRDefault="002E2DE0" w:rsidP="002E2DE0">
      <w:pPr>
        <w:pStyle w:val="a5"/>
        <w:ind w:left="851"/>
        <w:jc w:val="both"/>
        <w:rPr>
          <w:sz w:val="24"/>
          <w:szCs w:val="24"/>
        </w:rPr>
      </w:pPr>
    </w:p>
    <w:p w:rsidR="00AE39E4" w:rsidRDefault="00AE39E4" w:rsidP="002E2DE0">
      <w:pPr>
        <w:pStyle w:val="a5"/>
        <w:ind w:left="851"/>
        <w:jc w:val="both"/>
        <w:rPr>
          <w:sz w:val="24"/>
          <w:szCs w:val="24"/>
        </w:rPr>
      </w:pPr>
    </w:p>
    <w:p w:rsidR="00AE39E4" w:rsidRDefault="00AE39E4" w:rsidP="002E2DE0">
      <w:pPr>
        <w:pStyle w:val="a5"/>
        <w:ind w:left="851"/>
        <w:jc w:val="both"/>
        <w:rPr>
          <w:sz w:val="24"/>
          <w:szCs w:val="24"/>
        </w:rPr>
      </w:pPr>
    </w:p>
    <w:p w:rsidR="00AE39E4" w:rsidRDefault="00AE39E4" w:rsidP="002E2DE0">
      <w:pPr>
        <w:pStyle w:val="a5"/>
        <w:ind w:left="851"/>
        <w:jc w:val="both"/>
        <w:rPr>
          <w:sz w:val="24"/>
          <w:szCs w:val="24"/>
        </w:rPr>
      </w:pPr>
    </w:p>
    <w:p w:rsidR="002E2DE0" w:rsidRDefault="002E2DE0" w:rsidP="002E2DE0">
      <w:pPr>
        <w:pStyle w:val="a5"/>
        <w:ind w:left="851"/>
        <w:jc w:val="both"/>
        <w:rPr>
          <w:sz w:val="24"/>
          <w:szCs w:val="24"/>
        </w:rPr>
      </w:pPr>
    </w:p>
    <w:p w:rsidR="002E2DE0" w:rsidRPr="007D1749" w:rsidRDefault="002E2DE0" w:rsidP="002E2DE0">
      <w:pPr>
        <w:pStyle w:val="af5"/>
        <w:jc w:val="center"/>
        <w:rPr>
          <w:rFonts w:ascii="Times New Roman" w:hAnsi="Times New Roman"/>
          <w:b/>
          <w:sz w:val="28"/>
          <w:szCs w:val="28"/>
        </w:rPr>
      </w:pPr>
      <w:r>
        <w:rPr>
          <w:rFonts w:ascii="Times New Roman" w:hAnsi="Times New Roman"/>
          <w:b/>
          <w:sz w:val="28"/>
          <w:szCs w:val="28"/>
        </w:rPr>
        <w:lastRenderedPageBreak/>
        <w:t>Вероятность реализации рисков.</w:t>
      </w:r>
    </w:p>
    <w:p w:rsidR="002E2DE0" w:rsidRPr="00E7451A" w:rsidRDefault="002E2DE0" w:rsidP="002E2DE0">
      <w:pPr>
        <w:spacing w:after="0"/>
        <w:jc w:val="both"/>
        <w:rPr>
          <w:rFonts w:ascii="Times New Roman" w:hAnsi="Times New Roman" w:cs="Times New Roman"/>
          <w:sz w:val="24"/>
          <w:szCs w:val="24"/>
          <w:highlight w:val="yellow"/>
        </w:rPr>
      </w:pPr>
      <w:r>
        <w:rPr>
          <w:rFonts w:ascii="Times New Roman" w:hAnsi="Times New Roman" w:cs="Times New Roman"/>
          <w:noProof/>
          <w:sz w:val="24"/>
          <w:szCs w:val="24"/>
        </w:rPr>
        <w:drawing>
          <wp:inline distT="0" distB="0" distL="0" distR="0">
            <wp:extent cx="5219700" cy="3429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3429000"/>
                    </a:xfrm>
                    <a:prstGeom prst="rect">
                      <a:avLst/>
                    </a:prstGeom>
                    <a:noFill/>
                    <a:ln>
                      <a:noFill/>
                    </a:ln>
                  </pic:spPr>
                </pic:pic>
              </a:graphicData>
            </a:graphic>
          </wp:inline>
        </w:drawing>
      </w:r>
    </w:p>
    <w:p w:rsidR="00ED13D1" w:rsidRDefault="00ED13D1" w:rsidP="009B1A3B">
      <w:pPr>
        <w:pStyle w:val="a5"/>
        <w:spacing w:after="0"/>
        <w:jc w:val="center"/>
        <w:rPr>
          <w:rFonts w:ascii="Times New Roman" w:hAnsi="Times New Roman"/>
          <w:b/>
          <w:sz w:val="24"/>
          <w:szCs w:val="24"/>
        </w:rPr>
      </w:pPr>
    </w:p>
    <w:p w:rsidR="002E2DE0" w:rsidRDefault="002E2DE0" w:rsidP="009B1A3B">
      <w:pPr>
        <w:pStyle w:val="a5"/>
        <w:spacing w:after="0"/>
        <w:jc w:val="center"/>
        <w:rPr>
          <w:rFonts w:ascii="Times New Roman" w:hAnsi="Times New Roman"/>
          <w:b/>
          <w:sz w:val="24"/>
          <w:szCs w:val="24"/>
        </w:rPr>
      </w:pPr>
    </w:p>
    <w:p w:rsidR="002E2DE0" w:rsidRDefault="002E2DE0" w:rsidP="009B1A3B">
      <w:pPr>
        <w:pStyle w:val="a5"/>
        <w:spacing w:after="0"/>
        <w:jc w:val="center"/>
        <w:rPr>
          <w:rFonts w:ascii="Times New Roman" w:hAnsi="Times New Roman"/>
          <w:b/>
          <w:sz w:val="24"/>
          <w:szCs w:val="24"/>
        </w:rPr>
      </w:pPr>
    </w:p>
    <w:p w:rsidR="00ED13D1" w:rsidRDefault="00ED13D1" w:rsidP="009B1A3B">
      <w:pPr>
        <w:pStyle w:val="a5"/>
        <w:spacing w:after="0"/>
        <w:jc w:val="center"/>
        <w:rPr>
          <w:rFonts w:ascii="Times New Roman" w:hAnsi="Times New Roman"/>
          <w:b/>
          <w:sz w:val="24"/>
          <w:szCs w:val="24"/>
        </w:rPr>
      </w:pPr>
    </w:p>
    <w:p w:rsidR="00130A8A" w:rsidRPr="004F622A" w:rsidRDefault="00F06548" w:rsidP="009B1A3B">
      <w:pPr>
        <w:pStyle w:val="a5"/>
        <w:spacing w:after="0"/>
        <w:jc w:val="center"/>
        <w:rPr>
          <w:rFonts w:ascii="Times New Roman" w:hAnsi="Times New Roman"/>
          <w:b/>
          <w:sz w:val="24"/>
          <w:szCs w:val="24"/>
        </w:rPr>
      </w:pPr>
      <w:r w:rsidRPr="004F622A">
        <w:rPr>
          <w:rFonts w:ascii="Times New Roman" w:hAnsi="Times New Roman"/>
          <w:b/>
          <w:sz w:val="24"/>
          <w:szCs w:val="24"/>
        </w:rPr>
        <w:t>СОЦИАЛЬНАЯ ОТВЕТСТВЕННОСТЬ И ЗАЩИТА ОКРУЖАЮЩЕЙ СРЕДЫ</w:t>
      </w:r>
      <w:r w:rsidR="00130A8A" w:rsidRPr="004F622A">
        <w:rPr>
          <w:rFonts w:ascii="Times New Roman" w:hAnsi="Times New Roman"/>
          <w:b/>
          <w:sz w:val="24"/>
          <w:szCs w:val="24"/>
        </w:rPr>
        <w:t>.</w:t>
      </w:r>
    </w:p>
    <w:p w:rsidR="009B1A3B" w:rsidRDefault="009B1A3B" w:rsidP="001D6360">
      <w:pPr>
        <w:pStyle w:val="a5"/>
        <w:spacing w:after="0"/>
        <w:jc w:val="both"/>
        <w:rPr>
          <w:rFonts w:ascii="Times New Roman" w:hAnsi="Times New Roman"/>
          <w:b/>
          <w:sz w:val="24"/>
          <w:szCs w:val="24"/>
        </w:rPr>
      </w:pPr>
    </w:p>
    <w:p w:rsidR="00ED13D1" w:rsidRPr="00ED13D1" w:rsidRDefault="00ED13D1" w:rsidP="001D6360">
      <w:pPr>
        <w:pStyle w:val="a5"/>
        <w:spacing w:after="0"/>
        <w:jc w:val="both"/>
        <w:rPr>
          <w:rFonts w:ascii="Times New Roman" w:hAnsi="Times New Roman"/>
          <w:b/>
          <w:sz w:val="24"/>
          <w:szCs w:val="24"/>
        </w:rPr>
      </w:pPr>
    </w:p>
    <w:p w:rsidR="00F06548" w:rsidRPr="004F622A" w:rsidRDefault="005552E3" w:rsidP="001D6360">
      <w:pPr>
        <w:pStyle w:val="a5"/>
        <w:ind w:left="0"/>
        <w:jc w:val="both"/>
        <w:rPr>
          <w:rFonts w:ascii="Times New Roman" w:hAnsi="Times New Roman"/>
          <w:b/>
          <w:i/>
          <w:sz w:val="24"/>
          <w:szCs w:val="24"/>
        </w:rPr>
      </w:pPr>
      <w:r w:rsidRPr="004F622A">
        <w:rPr>
          <w:rFonts w:ascii="Times New Roman" w:hAnsi="Times New Roman"/>
          <w:b/>
          <w:i/>
          <w:sz w:val="24"/>
          <w:szCs w:val="24"/>
        </w:rPr>
        <w:t xml:space="preserve">- </w:t>
      </w:r>
      <w:r w:rsidR="00F06548" w:rsidRPr="004F622A">
        <w:rPr>
          <w:rFonts w:ascii="Times New Roman" w:hAnsi="Times New Roman"/>
          <w:b/>
          <w:i/>
          <w:sz w:val="24"/>
          <w:szCs w:val="24"/>
        </w:rPr>
        <w:t>СИСТЕМА ОРГАНИЗАЦИИ ТРУДА РАБОТНИКОВ ОБЩЕСТВА</w:t>
      </w:r>
    </w:p>
    <w:p w:rsidR="00465EA7" w:rsidRPr="004F622A" w:rsidRDefault="005552E3" w:rsidP="004F5CC0">
      <w:pPr>
        <w:pStyle w:val="a5"/>
        <w:ind w:left="0"/>
        <w:rPr>
          <w:rFonts w:ascii="Times New Roman" w:hAnsi="Times New Roman"/>
          <w:b/>
          <w:i/>
          <w:sz w:val="24"/>
          <w:szCs w:val="24"/>
        </w:rPr>
      </w:pPr>
      <w:r w:rsidRPr="004F622A">
        <w:rPr>
          <w:rFonts w:ascii="Times New Roman" w:hAnsi="Times New Roman"/>
          <w:b/>
          <w:i/>
          <w:sz w:val="24"/>
          <w:szCs w:val="24"/>
        </w:rPr>
        <w:t xml:space="preserve">- </w:t>
      </w:r>
      <w:r w:rsidR="00F06548" w:rsidRPr="004F622A">
        <w:rPr>
          <w:rFonts w:ascii="Times New Roman" w:hAnsi="Times New Roman"/>
          <w:b/>
          <w:i/>
          <w:sz w:val="24"/>
          <w:szCs w:val="24"/>
        </w:rPr>
        <w:t xml:space="preserve">ОТВЕТСТВЕННОСТЬ ОБЩЕСТВА В СФЕРЕ ЭКОЛОГИИ, ПРИРОДООХРАННАЯ </w:t>
      </w:r>
    </w:p>
    <w:p w:rsidR="00F06548" w:rsidRPr="004F622A" w:rsidRDefault="00F06548" w:rsidP="004F5CC0">
      <w:pPr>
        <w:pStyle w:val="a5"/>
        <w:ind w:left="0"/>
        <w:rPr>
          <w:rFonts w:ascii="Times New Roman" w:hAnsi="Times New Roman"/>
          <w:b/>
          <w:i/>
          <w:sz w:val="24"/>
          <w:szCs w:val="24"/>
        </w:rPr>
      </w:pPr>
      <w:r w:rsidRPr="004F622A">
        <w:rPr>
          <w:rFonts w:ascii="Times New Roman" w:hAnsi="Times New Roman"/>
          <w:b/>
          <w:i/>
          <w:sz w:val="24"/>
          <w:szCs w:val="24"/>
        </w:rPr>
        <w:t>ПОЛИТИКА</w:t>
      </w:r>
    </w:p>
    <w:p w:rsidR="00F06548" w:rsidRPr="004F622A" w:rsidRDefault="005552E3" w:rsidP="004F5CC0">
      <w:pPr>
        <w:pStyle w:val="a5"/>
        <w:spacing w:after="0"/>
        <w:ind w:left="0"/>
        <w:rPr>
          <w:rFonts w:ascii="Times New Roman" w:hAnsi="Times New Roman"/>
          <w:b/>
          <w:i/>
          <w:sz w:val="24"/>
          <w:szCs w:val="24"/>
        </w:rPr>
      </w:pPr>
      <w:r w:rsidRPr="004F622A">
        <w:rPr>
          <w:rFonts w:ascii="Times New Roman" w:hAnsi="Times New Roman"/>
          <w:b/>
          <w:i/>
          <w:sz w:val="24"/>
          <w:szCs w:val="24"/>
        </w:rPr>
        <w:t xml:space="preserve">- </w:t>
      </w:r>
      <w:r w:rsidR="00B17F65" w:rsidRPr="004F622A">
        <w:rPr>
          <w:rFonts w:ascii="Times New Roman" w:hAnsi="Times New Roman"/>
          <w:b/>
          <w:i/>
          <w:sz w:val="24"/>
          <w:szCs w:val="24"/>
        </w:rPr>
        <w:t>ОРГАНИЗАЦИЯ ПРОФЕССИОНАЛЬНОЙ И ПРОИЗВОДСТВЕННОЙ ПРАКТИКИ</w:t>
      </w:r>
    </w:p>
    <w:p w:rsidR="00F06548" w:rsidRPr="004F622A" w:rsidRDefault="00F06548" w:rsidP="001D6360">
      <w:pPr>
        <w:spacing w:after="0"/>
        <w:ind w:left="360"/>
        <w:jc w:val="both"/>
        <w:rPr>
          <w:rFonts w:ascii="Times New Roman" w:hAnsi="Times New Roman" w:cs="Times New Roman"/>
          <w:b/>
          <w:sz w:val="24"/>
          <w:szCs w:val="24"/>
        </w:rPr>
      </w:pPr>
    </w:p>
    <w:p w:rsidR="00EC71A2" w:rsidRPr="004F622A" w:rsidRDefault="00EC71A2" w:rsidP="001D6360">
      <w:pPr>
        <w:spacing w:after="0"/>
        <w:ind w:left="360"/>
        <w:jc w:val="both"/>
        <w:rPr>
          <w:rFonts w:ascii="Times New Roman" w:hAnsi="Times New Roman" w:cs="Times New Roman"/>
          <w:b/>
          <w:sz w:val="24"/>
          <w:szCs w:val="24"/>
        </w:rPr>
      </w:pPr>
    </w:p>
    <w:p w:rsidR="00130A8A" w:rsidRPr="004F622A" w:rsidRDefault="00130A8A" w:rsidP="001D6360">
      <w:pPr>
        <w:spacing w:after="0"/>
        <w:jc w:val="both"/>
        <w:rPr>
          <w:rFonts w:ascii="Times New Roman" w:hAnsi="Times New Roman" w:cs="Times New Roman"/>
          <w:b/>
          <w:i/>
          <w:sz w:val="24"/>
          <w:szCs w:val="24"/>
        </w:rPr>
      </w:pPr>
      <w:r w:rsidRPr="004F622A">
        <w:rPr>
          <w:rFonts w:ascii="Times New Roman" w:hAnsi="Times New Roman" w:cs="Times New Roman"/>
          <w:b/>
          <w:i/>
          <w:sz w:val="24"/>
          <w:szCs w:val="24"/>
        </w:rPr>
        <w:t xml:space="preserve">Система организации труда работников </w:t>
      </w:r>
      <w:r w:rsidR="001D6360" w:rsidRPr="004F622A">
        <w:rPr>
          <w:rFonts w:ascii="Times New Roman" w:hAnsi="Times New Roman" w:cs="Times New Roman"/>
          <w:b/>
          <w:i/>
          <w:sz w:val="24"/>
          <w:szCs w:val="24"/>
          <w:lang w:val="kk-KZ"/>
        </w:rPr>
        <w:t>Общества</w:t>
      </w:r>
      <w:r w:rsidRPr="004F622A">
        <w:rPr>
          <w:rFonts w:ascii="Times New Roman" w:hAnsi="Times New Roman" w:cs="Times New Roman"/>
          <w:b/>
          <w:i/>
          <w:sz w:val="24"/>
          <w:szCs w:val="24"/>
        </w:rPr>
        <w:t xml:space="preserve">. </w:t>
      </w:r>
    </w:p>
    <w:p w:rsidR="00EC71A2" w:rsidRPr="00C21C49" w:rsidRDefault="00EC71A2" w:rsidP="001D6360">
      <w:pPr>
        <w:spacing w:after="0"/>
        <w:jc w:val="both"/>
        <w:rPr>
          <w:rFonts w:ascii="Times New Roman" w:hAnsi="Times New Roman" w:cs="Times New Roman"/>
          <w:b/>
          <w:i/>
          <w:sz w:val="24"/>
          <w:szCs w:val="24"/>
          <w:highlight w:val="yellow"/>
        </w:rPr>
      </w:pP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t>Акционерное общество «Алатау Жарық Компаниясы» - это коллектив единомышленников-профессионалов. В   стабильности развития нашего Общества, в стремлении к постоянному  совершенствованию ориентировано на долгосрочное сотрудничество с каждым человеком, принятым в наш коллектив. В 2015 году при проведении методологического исследования по вовлеченности персонала показатель вовлеченности составил 59%. Ситуация оценивается как стабильная и позитивная – не требует вмешательства.</w:t>
      </w: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t xml:space="preserve">      Заключен Коллективный договор между Компанией и его трудовым коллективом в лице Общественного объединения «Локальный Профсоюз "Серіктес"», в котором закреплено соблюдение законных прав и интересов Сторон, обеспечение эффективной работы Общества, социально – экономических гарантий работников.</w:t>
      </w: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t xml:space="preserve">      Профсоюз работает в тесном взаимодействии  с администрацией Общества  в таких вопросах  как реализация мер по социальной защите сотрудников, охрана  труда и ТБ; </w:t>
      </w:r>
      <w:r w:rsidRPr="00035D1A">
        <w:rPr>
          <w:rFonts w:ascii="Times New Roman" w:eastAsia="Calibri" w:hAnsi="Times New Roman" w:cs="Times New Roman"/>
          <w:sz w:val="24"/>
          <w:szCs w:val="24"/>
        </w:rPr>
        <w:lastRenderedPageBreak/>
        <w:t>принимает участие при проведении  аттестаций, всех  активов, собраний, подведение   итогов   работы   по социально-трудовым отношениям (награждение   передовиков, проведение   конкурсов профессиональной    подготовки  и  т.д.). ОО «Локальный Профсоюз «Серіктес» оказывает социальную поддержку членам профсоюза</w:t>
      </w:r>
      <w:proofErr w:type="gramStart"/>
      <w:r w:rsidRPr="00035D1A">
        <w:rPr>
          <w:rFonts w:ascii="Times New Roman" w:eastAsia="Calibri" w:hAnsi="Times New Roman" w:cs="Times New Roman"/>
          <w:sz w:val="24"/>
          <w:szCs w:val="24"/>
        </w:rPr>
        <w:t>.т</w:t>
      </w:r>
      <w:proofErr w:type="gramEnd"/>
      <w:r w:rsidRPr="00035D1A">
        <w:rPr>
          <w:rFonts w:ascii="Times New Roman" w:eastAsia="Calibri" w:hAnsi="Times New Roman" w:cs="Times New Roman"/>
          <w:sz w:val="24"/>
          <w:szCs w:val="24"/>
        </w:rPr>
        <w:t>ак же принимает участие в заседаниях постоянно действующей тарифно-квалификационной комиссии по присвоению, повышению  разряда (группы квалификации)  рабочему персоналу компании.</w:t>
      </w: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t xml:space="preserve">     Кроме соблюдения требований Трудового кодекса Республики Казахстан, основополагающие принципы и требования в области прав человека также закреплены в нормативных документах:  Кадровая политика, Кодекс деловой этики, Правила внутреннего трудового распорядка, Положение о поощрении и признание заслуг работников, Правила формирования и организации работы с кадровым резервом, Правила конкурсного отбора кадров на вакантные административные должности, Положение о согласительной комиссии по индивидуальным трудовым спорам, Положение о Книге почета и другие. </w:t>
      </w: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t xml:space="preserve">     Согласно данным нормативным документам Общество осуществляет ключевые направления кадровой политики: Система подбора и назначений кадров; Система управления результативностью и мотивацией; Система обучения и развития человеческих ресурсов и развитие единой корпоративной культуры. Общество строит свою деятельность на основании требований законодательства по недопущению любых форм нарушения прав человека. За отчетный период не было ни одного случая, связанного с нарушением прав человека и/или дискриминацией работника.    </w:t>
      </w: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t>В соответствие с  Правилами формирования и организации работы с кадровым резервом проводится работа по использованию кадрового потенциала. Так, в 2015 году состоялся перевод 9 кандидатов на позиции, указанные в кадровом резерве. То есть учитываются работники, мотивированные на карьерный рост с высоким уровнем развития профессиональных навыков и управленческих компетенций.</w:t>
      </w: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t xml:space="preserve">С целью изучения внутренних ценностей Компании, которые позволят закрепить сотрудников на рабочих местах и усилить общие стабилизационные процессы внутри Компании работники на постоянной основе проходят оценку </w:t>
      </w:r>
      <w:proofErr w:type="gramStart"/>
      <w:r w:rsidRPr="00035D1A">
        <w:rPr>
          <w:rFonts w:ascii="Times New Roman" w:eastAsia="Calibri" w:hAnsi="Times New Roman" w:cs="Times New Roman"/>
          <w:sz w:val="24"/>
          <w:szCs w:val="24"/>
        </w:rPr>
        <w:t>знаний требований Кодекса деловой этики Компании</w:t>
      </w:r>
      <w:proofErr w:type="gramEnd"/>
      <w:r w:rsidRPr="00035D1A">
        <w:rPr>
          <w:rFonts w:ascii="Times New Roman" w:eastAsia="Calibri" w:hAnsi="Times New Roman" w:cs="Times New Roman"/>
          <w:sz w:val="24"/>
          <w:szCs w:val="24"/>
        </w:rPr>
        <w:t xml:space="preserve">. </w:t>
      </w: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t>Одной из основных целей Общества является повышение уровня производительности, достойное вознаграждение и обеспечение безопасных условий труда. Должностные оклады персоналу Общества устанавливаются согласно утвержденному штатному расписанию в соответствии с количеством, качеством и сложностью выполняемой работы в зависимости от уровня их квалификации, практического опыта работы, а также результатов и условий труда.</w:t>
      </w: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t xml:space="preserve">        Должностные оклады персоналу Общества устанавливаются согласно утвержденному штатному расписанию в соответствии с количеством, качеством и сложностью выполняемой работы в зависимости от уровня их квалификации, практического опыта работы, а также результатов и условий труда.</w:t>
      </w: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t xml:space="preserve">     Система оплаты труда  Общества строится на принципах:</w:t>
      </w: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t>мотивация сотрудников на достижение целей Общества путем повышения эффективности индивидуальной деятельности, деятельности структурного подразделения и достижения стратегических целей организации.</w:t>
      </w: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t>Прозрачность - обеспечение понимания всеми сотрудниками принципов формирования структуры и уровня вознаграждения при соблюдении конфиденциальности.</w:t>
      </w: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t>соответствие системы оплаты труда действующему законодательству.</w:t>
      </w:r>
    </w:p>
    <w:p w:rsidR="00035D1A" w:rsidRPr="00035D1A" w:rsidRDefault="00035D1A" w:rsidP="00035D1A">
      <w:pPr>
        <w:spacing w:after="0"/>
        <w:jc w:val="both"/>
        <w:rPr>
          <w:rFonts w:ascii="Times New Roman" w:eastAsia="Calibri" w:hAnsi="Times New Roman" w:cs="Times New Roman"/>
          <w:sz w:val="24"/>
          <w:szCs w:val="24"/>
        </w:rPr>
      </w:pPr>
    </w:p>
    <w:p w:rsidR="00035D1A" w:rsidRPr="00035D1A" w:rsidRDefault="00035D1A" w:rsidP="00035D1A">
      <w:pPr>
        <w:spacing w:after="0"/>
        <w:jc w:val="both"/>
        <w:rPr>
          <w:rFonts w:ascii="Times New Roman" w:eastAsia="Calibri" w:hAnsi="Times New Roman" w:cs="Times New Roman"/>
          <w:sz w:val="24"/>
          <w:szCs w:val="24"/>
        </w:rPr>
      </w:pPr>
      <w:r w:rsidRPr="00035D1A">
        <w:rPr>
          <w:rFonts w:ascii="Times New Roman" w:eastAsia="Calibri" w:hAnsi="Times New Roman" w:cs="Times New Roman"/>
          <w:sz w:val="24"/>
          <w:szCs w:val="24"/>
        </w:rPr>
        <w:lastRenderedPageBreak/>
        <w:t xml:space="preserve">Своевременно и в полном размере выплачивается работнику заработная плата и иные выплаты, предусмотренные нормативными правовыми актами Республики Казахстан, трудовым и коллективным договорами, актами работодателя. </w:t>
      </w:r>
    </w:p>
    <w:p w:rsidR="00035D1A" w:rsidRPr="00035D1A" w:rsidRDefault="00035D1A" w:rsidP="00035D1A">
      <w:pPr>
        <w:spacing w:after="0"/>
        <w:jc w:val="both"/>
        <w:rPr>
          <w:rFonts w:ascii="Times New Roman" w:eastAsia="Calibri" w:hAnsi="Times New Roman" w:cs="Times New Roman"/>
          <w:sz w:val="24"/>
          <w:szCs w:val="24"/>
        </w:rPr>
      </w:pPr>
    </w:p>
    <w:p w:rsidR="00C539B5" w:rsidRPr="008376E1" w:rsidRDefault="00C539B5" w:rsidP="001D6360">
      <w:pPr>
        <w:spacing w:after="0"/>
        <w:jc w:val="both"/>
        <w:rPr>
          <w:rFonts w:ascii="Times New Roman" w:hAnsi="Times New Roman" w:cs="Times New Roman"/>
          <w:b/>
          <w:i/>
          <w:sz w:val="24"/>
          <w:szCs w:val="24"/>
        </w:rPr>
      </w:pPr>
      <w:r w:rsidRPr="008376E1">
        <w:rPr>
          <w:rFonts w:ascii="Times New Roman" w:hAnsi="Times New Roman" w:cs="Times New Roman"/>
          <w:b/>
          <w:i/>
          <w:sz w:val="24"/>
          <w:szCs w:val="24"/>
        </w:rPr>
        <w:t>Основные показатели безопасности и охраны труда</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В отчетном 2015 году в АО «АЖК» проделана значительная работа по усилению уровня производственной безопасности, охраны труда и работы с персоналом.</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Благодаря выделению достаточного объема ф</w:t>
      </w:r>
      <w:r w:rsidR="001248C7">
        <w:rPr>
          <w:rFonts w:ascii="Times New Roman" w:hAnsi="Times New Roman" w:cs="Times New Roman"/>
          <w:sz w:val="24"/>
          <w:szCs w:val="24"/>
        </w:rPr>
        <w:t>инансовых средств, выполнен ком</w:t>
      </w:r>
      <w:r w:rsidRPr="005772F4">
        <w:rPr>
          <w:rFonts w:ascii="Times New Roman" w:hAnsi="Times New Roman" w:cs="Times New Roman"/>
          <w:sz w:val="24"/>
          <w:szCs w:val="24"/>
        </w:rPr>
        <w:t>плекс основных мероприятий, направленных на улучшение условий труда рабочих мест,  повышению уровня техники безопасности и пожарной безопасности.</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В компании имеется 18 кабинетов техники безопасности, которые укомплектованы роботами-тренажерами для обучения персонала навыкам оказания первой доврачебной помощи.</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ab/>
        <w:t xml:space="preserve">Производственный персонал компании полностью укомплектован современными индивидуальными и коллективными средствами защиты, изготовленными с применением новых технологий и материалов, средствами пожаротушения, медицинскими аптечками, плакатами безопасности, удобной и качественной спецодеждой и спецобувью. </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При формировании в 2015 году бюджета на охрану труда основным требованием к закупаемой продукции являлось ее качество, соответствие требованиям ГОСТ, характеру и условиям производства работ, а к спецодежде и спецобуви – и удобство их применения. Для достижения этой цели назначенной экспертной комиссией постоянно проводились экспертизы поставляемого товара, некачественный товар возвращался для замены.</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Работниками управления по контролю надежности и охране труда АО «АЖК» за 2015 год проведено 16 плановых и 38 внезапных проверок структурных подразделений по технике безопасности, охране труда, эксплуатации эл</w:t>
      </w:r>
      <w:r w:rsidR="001248C7">
        <w:rPr>
          <w:rFonts w:ascii="Times New Roman" w:hAnsi="Times New Roman" w:cs="Times New Roman"/>
          <w:sz w:val="24"/>
          <w:szCs w:val="24"/>
        </w:rPr>
        <w:t>ектрооборудования, пожарной без</w:t>
      </w:r>
      <w:r w:rsidRPr="005772F4">
        <w:rPr>
          <w:rFonts w:ascii="Times New Roman" w:hAnsi="Times New Roman" w:cs="Times New Roman"/>
          <w:sz w:val="24"/>
          <w:szCs w:val="24"/>
        </w:rPr>
        <w:t>опасности и промышленной санитарии. Всего было в</w:t>
      </w:r>
      <w:r w:rsidR="001248C7">
        <w:rPr>
          <w:rFonts w:ascii="Times New Roman" w:hAnsi="Times New Roman" w:cs="Times New Roman"/>
          <w:sz w:val="24"/>
          <w:szCs w:val="24"/>
        </w:rPr>
        <w:t>ыявлено 1870 нарушений и отступ</w:t>
      </w:r>
      <w:r w:rsidRPr="005772F4">
        <w:rPr>
          <w:rFonts w:ascii="Times New Roman" w:hAnsi="Times New Roman" w:cs="Times New Roman"/>
          <w:sz w:val="24"/>
          <w:szCs w:val="24"/>
        </w:rPr>
        <w:t>лений от действующих норм и правил. По результатам проверок выданы акты-предписания, указания с мероприятиями по устран</w:t>
      </w:r>
      <w:r w:rsidR="001248C7">
        <w:rPr>
          <w:rFonts w:ascii="Times New Roman" w:hAnsi="Times New Roman" w:cs="Times New Roman"/>
          <w:sz w:val="24"/>
          <w:szCs w:val="24"/>
        </w:rPr>
        <w:t>ению выявленных нарушений и осу</w:t>
      </w:r>
      <w:r w:rsidRPr="005772F4">
        <w:rPr>
          <w:rFonts w:ascii="Times New Roman" w:hAnsi="Times New Roman" w:cs="Times New Roman"/>
          <w:sz w:val="24"/>
          <w:szCs w:val="24"/>
        </w:rPr>
        <w:t xml:space="preserve">ществляется </w:t>
      </w:r>
      <w:proofErr w:type="gramStart"/>
      <w:r w:rsidRPr="005772F4">
        <w:rPr>
          <w:rFonts w:ascii="Times New Roman" w:hAnsi="Times New Roman" w:cs="Times New Roman"/>
          <w:sz w:val="24"/>
          <w:szCs w:val="24"/>
        </w:rPr>
        <w:t>контроль за</w:t>
      </w:r>
      <w:proofErr w:type="gramEnd"/>
      <w:r w:rsidRPr="005772F4">
        <w:rPr>
          <w:rFonts w:ascii="Times New Roman" w:hAnsi="Times New Roman" w:cs="Times New Roman"/>
          <w:sz w:val="24"/>
          <w:szCs w:val="24"/>
        </w:rPr>
        <w:t xml:space="preserve"> их выполнением. </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Ежемесячно проводились Дни техники безопасности (12) с изданием итоговых приказов, направленных на улучшение состояния охраны труда, техники безопасности и повышение пожарной безопасности на энергообъектах. Всего в ходе Дней ТБ за отчетный период выявлено 4053 замечания, из них 3858 замеча</w:t>
      </w:r>
      <w:r w:rsidR="001248C7">
        <w:rPr>
          <w:rFonts w:ascii="Times New Roman" w:hAnsi="Times New Roman" w:cs="Times New Roman"/>
          <w:sz w:val="24"/>
          <w:szCs w:val="24"/>
        </w:rPr>
        <w:t>ний были устранены в установлен</w:t>
      </w:r>
      <w:r w:rsidRPr="005772F4">
        <w:rPr>
          <w:rFonts w:ascii="Times New Roman" w:hAnsi="Times New Roman" w:cs="Times New Roman"/>
          <w:sz w:val="24"/>
          <w:szCs w:val="24"/>
        </w:rPr>
        <w:t>ные сроки и остаются невыполненными 195 мероприятий по объективным причинам.</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xml:space="preserve">В 2015 году приказами УКНиОТ АО «АЖК» </w:t>
      </w:r>
      <w:r w:rsidR="001248C7">
        <w:rPr>
          <w:rFonts w:ascii="Times New Roman" w:hAnsi="Times New Roman" w:cs="Times New Roman"/>
          <w:sz w:val="24"/>
          <w:szCs w:val="24"/>
        </w:rPr>
        <w:t>за нарушение Правил техники без</w:t>
      </w:r>
      <w:r w:rsidRPr="005772F4">
        <w:rPr>
          <w:rFonts w:ascii="Times New Roman" w:hAnsi="Times New Roman" w:cs="Times New Roman"/>
          <w:sz w:val="24"/>
          <w:szCs w:val="24"/>
        </w:rPr>
        <w:t xml:space="preserve">опасности, охраны труда и пожарной безопасности было наказано 45 работников. </w:t>
      </w:r>
      <w:proofErr w:type="gramStart"/>
      <w:r w:rsidRPr="005772F4">
        <w:rPr>
          <w:rFonts w:ascii="Times New Roman" w:hAnsi="Times New Roman" w:cs="Times New Roman"/>
          <w:sz w:val="24"/>
          <w:szCs w:val="24"/>
        </w:rPr>
        <w:t>В том числе: расторжение трудового договора – 1 человек, понижение в должности – 1 человек, строгий выговор – 7 человек, выговор – 24 человека, замечание – 8 человек.</w:t>
      </w:r>
      <w:proofErr w:type="gramEnd"/>
      <w:r w:rsidRPr="005772F4">
        <w:rPr>
          <w:rFonts w:ascii="Times New Roman" w:hAnsi="Times New Roman" w:cs="Times New Roman"/>
          <w:sz w:val="24"/>
          <w:szCs w:val="24"/>
        </w:rPr>
        <w:t xml:space="preserve"> По причине нарушения Правил и норм охраны труда и техники безопасности прошли внеочередную проверку знаний 4 человека.</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ab/>
        <w:t>Проведен смотр среди структурных подраздел</w:t>
      </w:r>
      <w:r w:rsidR="001248C7">
        <w:rPr>
          <w:rFonts w:ascii="Times New Roman" w:hAnsi="Times New Roman" w:cs="Times New Roman"/>
          <w:sz w:val="24"/>
          <w:szCs w:val="24"/>
        </w:rPr>
        <w:t>ений АО «АЖК» по состоянию охра</w:t>
      </w:r>
      <w:r w:rsidRPr="005772F4">
        <w:rPr>
          <w:rFonts w:ascii="Times New Roman" w:hAnsi="Times New Roman" w:cs="Times New Roman"/>
          <w:sz w:val="24"/>
          <w:szCs w:val="24"/>
        </w:rPr>
        <w:t>ны труда и техники безопасности. В рамках смотра пр</w:t>
      </w:r>
      <w:r w:rsidR="001248C7">
        <w:rPr>
          <w:rFonts w:ascii="Times New Roman" w:hAnsi="Times New Roman" w:cs="Times New Roman"/>
          <w:sz w:val="24"/>
          <w:szCs w:val="24"/>
        </w:rPr>
        <w:t>оведена большая работа по приве</w:t>
      </w:r>
      <w:r w:rsidRPr="005772F4">
        <w:rPr>
          <w:rFonts w:ascii="Times New Roman" w:hAnsi="Times New Roman" w:cs="Times New Roman"/>
          <w:sz w:val="24"/>
          <w:szCs w:val="24"/>
        </w:rPr>
        <w:t>дению в надлежащее состояние электроустановок, бытовых помещений, территорий. С учетом наличия вредных условий труда персонал обеспечивался бесплатным спецмоло-ком согласно действующим нормам. Затраты на приобр</w:t>
      </w:r>
      <w:r w:rsidR="001248C7">
        <w:rPr>
          <w:rFonts w:ascii="Times New Roman" w:hAnsi="Times New Roman" w:cs="Times New Roman"/>
          <w:sz w:val="24"/>
          <w:szCs w:val="24"/>
        </w:rPr>
        <w:t>етение молока за 2015 год соста</w:t>
      </w:r>
      <w:r w:rsidRPr="005772F4">
        <w:rPr>
          <w:rFonts w:ascii="Times New Roman" w:hAnsi="Times New Roman" w:cs="Times New Roman"/>
          <w:sz w:val="24"/>
          <w:szCs w:val="24"/>
        </w:rPr>
        <w:t>вили 4 959 360,00 тенге.</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lastRenderedPageBreak/>
        <w:t xml:space="preserve">            Всего на  мероприятия по охране труда в течение</w:t>
      </w:r>
      <w:r w:rsidR="001248C7">
        <w:rPr>
          <w:rFonts w:ascii="Times New Roman" w:hAnsi="Times New Roman" w:cs="Times New Roman"/>
          <w:sz w:val="24"/>
          <w:szCs w:val="24"/>
        </w:rPr>
        <w:t xml:space="preserve"> 12 месяцев 2015 года планирова</w:t>
      </w:r>
      <w:r w:rsidRPr="005772F4">
        <w:rPr>
          <w:rFonts w:ascii="Times New Roman" w:hAnsi="Times New Roman" w:cs="Times New Roman"/>
          <w:sz w:val="24"/>
          <w:szCs w:val="24"/>
        </w:rPr>
        <w:t>лось затратить 164 219 993,92 тенге, освоено 100%.</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Согласно закону РК «Об обязательном страхо</w:t>
      </w:r>
      <w:r w:rsidR="001248C7">
        <w:rPr>
          <w:rFonts w:ascii="Times New Roman" w:hAnsi="Times New Roman" w:cs="Times New Roman"/>
          <w:sz w:val="24"/>
          <w:szCs w:val="24"/>
        </w:rPr>
        <w:t>вании гражданско-правовой ответ</w:t>
      </w:r>
      <w:r w:rsidRPr="005772F4">
        <w:rPr>
          <w:rFonts w:ascii="Times New Roman" w:hAnsi="Times New Roman" w:cs="Times New Roman"/>
          <w:sz w:val="24"/>
          <w:szCs w:val="24"/>
        </w:rPr>
        <w:t>ственности работодателя за причинение вреда жизни и</w:t>
      </w:r>
      <w:r w:rsidR="001248C7">
        <w:rPr>
          <w:rFonts w:ascii="Times New Roman" w:hAnsi="Times New Roman" w:cs="Times New Roman"/>
          <w:sz w:val="24"/>
          <w:szCs w:val="24"/>
        </w:rPr>
        <w:t xml:space="preserve"> здоровью работника при исполне</w:t>
      </w:r>
      <w:r w:rsidRPr="005772F4">
        <w:rPr>
          <w:rFonts w:ascii="Times New Roman" w:hAnsi="Times New Roman" w:cs="Times New Roman"/>
          <w:sz w:val="24"/>
          <w:szCs w:val="24"/>
        </w:rPr>
        <w:t>нии им трудовых (служебных) обязанностей» весь персонал АО «АЖК» был застрахован от несчастных случаев.</w:t>
      </w:r>
    </w:p>
    <w:p w:rsidR="005772F4" w:rsidRPr="005772F4" w:rsidRDefault="005772F4" w:rsidP="005772F4">
      <w:pPr>
        <w:spacing w:after="0"/>
        <w:jc w:val="both"/>
        <w:rPr>
          <w:rFonts w:ascii="Times New Roman" w:hAnsi="Times New Roman" w:cs="Times New Roman"/>
          <w:sz w:val="24"/>
          <w:szCs w:val="24"/>
        </w:rPr>
      </w:pPr>
      <w:proofErr w:type="gramStart"/>
      <w:r w:rsidRPr="005772F4">
        <w:rPr>
          <w:rFonts w:ascii="Times New Roman" w:hAnsi="Times New Roman" w:cs="Times New Roman"/>
          <w:sz w:val="24"/>
          <w:szCs w:val="24"/>
        </w:rPr>
        <w:t>В соответствии с Трудовым кодексом Республики Казахстан ведется контроль    исполнения «Положения о системе управления охраной труда (СУОТ)», внедренного приказом АО «АЖК» от 13.03.2014г., которое определяет общий порядок организации работы по охране труда, а также основные обязанности всех работников компании по обеспечению безопасных условий и охраны труда и соблюдению требований действующих нормативно-правовых актов.</w:t>
      </w:r>
      <w:proofErr w:type="gramEnd"/>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xml:space="preserve">             Согласно договору, заключенному со специализированной медицинской </w:t>
      </w:r>
      <w:proofErr w:type="gramStart"/>
      <w:r w:rsidRPr="005772F4">
        <w:rPr>
          <w:rFonts w:ascii="Times New Roman" w:hAnsi="Times New Roman" w:cs="Times New Roman"/>
          <w:sz w:val="24"/>
          <w:szCs w:val="24"/>
        </w:rPr>
        <w:t>органи-зацией</w:t>
      </w:r>
      <w:proofErr w:type="gramEnd"/>
      <w:r w:rsidRPr="005772F4">
        <w:rPr>
          <w:rFonts w:ascii="Times New Roman" w:hAnsi="Times New Roman" w:cs="Times New Roman"/>
          <w:sz w:val="24"/>
          <w:szCs w:val="24"/>
        </w:rPr>
        <w:t xml:space="preserve"> ТОО «ЛДЦ Авиценна», в 2015 году проведен периодический профилактический медицинский осмотр работников, занятых в неблагоприятных и вредных условиях труда. На проведение данного мероприятия было израсходовано 12 498 660,00 тенге. Целью ежегодного медосмотра является регулярное наблюдение за состоянием здоровья </w:t>
      </w:r>
      <w:proofErr w:type="gramStart"/>
      <w:r w:rsidRPr="005772F4">
        <w:rPr>
          <w:rFonts w:ascii="Times New Roman" w:hAnsi="Times New Roman" w:cs="Times New Roman"/>
          <w:sz w:val="24"/>
          <w:szCs w:val="24"/>
        </w:rPr>
        <w:t>персо-нала</w:t>
      </w:r>
      <w:proofErr w:type="gramEnd"/>
      <w:r w:rsidRPr="005772F4">
        <w:rPr>
          <w:rFonts w:ascii="Times New Roman" w:hAnsi="Times New Roman" w:cs="Times New Roman"/>
          <w:sz w:val="24"/>
          <w:szCs w:val="24"/>
        </w:rPr>
        <w:t xml:space="preserve"> с целью предупреждения профессиональных заболеваний, а в  случае обнаружения их начальных признаков – организация своевременного лечения.</w:t>
      </w:r>
    </w:p>
    <w:p w:rsid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xml:space="preserve">Всего в 2015 году подлежало осмотру  2 875 человек, осмотрено – 2 875 человек (в том числе  женщин – 404). Выявлено лиц с общими заболеваниями – 880 человек, выявля-емость составила 28,9%, в том числе выявлено впервые – 2,4%. Лиц с подозрением на профессиональные заболевания не выявлено. По результатам осмотра выявлено 549 чело-век (66,5%), </w:t>
      </w:r>
      <w:proofErr w:type="gramStart"/>
      <w:r w:rsidRPr="005772F4">
        <w:rPr>
          <w:rFonts w:ascii="Times New Roman" w:hAnsi="Times New Roman" w:cs="Times New Roman"/>
          <w:sz w:val="24"/>
          <w:szCs w:val="24"/>
        </w:rPr>
        <w:t>нуждающихся</w:t>
      </w:r>
      <w:proofErr w:type="gramEnd"/>
      <w:r w:rsidRPr="005772F4">
        <w:rPr>
          <w:rFonts w:ascii="Times New Roman" w:hAnsi="Times New Roman" w:cs="Times New Roman"/>
          <w:sz w:val="24"/>
          <w:szCs w:val="24"/>
        </w:rPr>
        <w:t xml:space="preserve"> в дообследовании и лечении, что на 26% больше, чем в 2014 году. </w:t>
      </w:r>
    </w:p>
    <w:p w:rsidR="006D3E56" w:rsidRPr="005772F4" w:rsidRDefault="006D3E56" w:rsidP="005772F4">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618"/>
        <w:gridCol w:w="3062"/>
      </w:tblGrid>
      <w:tr w:rsidR="008376E1" w:rsidRPr="003A6128" w:rsidTr="00B67290">
        <w:tc>
          <w:tcPr>
            <w:tcW w:w="3369"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b/>
                <w:sz w:val="24"/>
                <w:szCs w:val="24"/>
                <w:lang w:val="en-US"/>
              </w:rPr>
              <w:t>I</w:t>
            </w:r>
            <w:r w:rsidRPr="008376E1">
              <w:rPr>
                <w:rFonts w:ascii="Times New Roman" w:hAnsi="Times New Roman" w:cs="Times New Roman"/>
                <w:sz w:val="24"/>
                <w:szCs w:val="24"/>
              </w:rPr>
              <w:t xml:space="preserve"> – здоровые лица, у которых при обследовании не найдено отклонений от установленных границ нормы</w:t>
            </w:r>
          </w:p>
        </w:tc>
        <w:tc>
          <w:tcPr>
            <w:tcW w:w="3685"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b/>
                <w:sz w:val="24"/>
                <w:szCs w:val="24"/>
                <w:lang w:val="en-US"/>
              </w:rPr>
              <w:t>II</w:t>
            </w:r>
            <w:r w:rsidRPr="008376E1">
              <w:rPr>
                <w:rFonts w:ascii="Times New Roman" w:hAnsi="Times New Roman" w:cs="Times New Roman"/>
                <w:sz w:val="24"/>
                <w:szCs w:val="24"/>
              </w:rPr>
              <w:t xml:space="preserve"> – практически здоровые лица, имеющие в анамнезе острое или хроническое заболевание, не влияющее на трудоспособность</w:t>
            </w:r>
          </w:p>
        </w:tc>
        <w:tc>
          <w:tcPr>
            <w:tcW w:w="3119"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b/>
                <w:sz w:val="24"/>
                <w:szCs w:val="24"/>
                <w:lang w:val="en-US"/>
              </w:rPr>
              <w:t>III</w:t>
            </w:r>
            <w:r w:rsidRPr="008376E1">
              <w:rPr>
                <w:rFonts w:ascii="Times New Roman" w:hAnsi="Times New Roman" w:cs="Times New Roman"/>
                <w:sz w:val="24"/>
                <w:szCs w:val="24"/>
              </w:rPr>
              <w:t xml:space="preserve"> – больные с хроническими заболеваниями</w:t>
            </w:r>
          </w:p>
        </w:tc>
      </w:tr>
      <w:tr w:rsidR="008376E1" w:rsidRPr="003A6128" w:rsidTr="00B67290">
        <w:tc>
          <w:tcPr>
            <w:tcW w:w="3369"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spacing w:before="120" w:after="120"/>
              <w:jc w:val="center"/>
              <w:rPr>
                <w:rFonts w:ascii="Times New Roman" w:hAnsi="Times New Roman" w:cs="Times New Roman"/>
                <w:b/>
                <w:sz w:val="24"/>
                <w:szCs w:val="24"/>
              </w:rPr>
            </w:pPr>
            <w:r w:rsidRPr="008376E1">
              <w:rPr>
                <w:rFonts w:ascii="Times New Roman" w:hAnsi="Times New Roman" w:cs="Times New Roman"/>
                <w:b/>
                <w:sz w:val="24"/>
                <w:szCs w:val="24"/>
              </w:rPr>
              <w:t>71,3 %</w:t>
            </w:r>
          </w:p>
        </w:tc>
        <w:tc>
          <w:tcPr>
            <w:tcW w:w="3685"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spacing w:before="120" w:after="120"/>
              <w:jc w:val="center"/>
              <w:rPr>
                <w:rFonts w:ascii="Times New Roman" w:hAnsi="Times New Roman" w:cs="Times New Roman"/>
                <w:b/>
                <w:sz w:val="24"/>
                <w:szCs w:val="24"/>
              </w:rPr>
            </w:pPr>
            <w:r w:rsidRPr="008376E1">
              <w:rPr>
                <w:rFonts w:ascii="Times New Roman" w:hAnsi="Times New Roman" w:cs="Times New Roman"/>
                <w:b/>
                <w:sz w:val="24"/>
                <w:szCs w:val="24"/>
              </w:rPr>
              <w:t>15,6 %</w:t>
            </w:r>
          </w:p>
        </w:tc>
        <w:tc>
          <w:tcPr>
            <w:tcW w:w="3119"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spacing w:before="120" w:after="120"/>
              <w:jc w:val="center"/>
              <w:rPr>
                <w:rFonts w:ascii="Times New Roman" w:hAnsi="Times New Roman" w:cs="Times New Roman"/>
                <w:b/>
                <w:sz w:val="24"/>
                <w:szCs w:val="24"/>
              </w:rPr>
            </w:pPr>
            <w:r w:rsidRPr="008376E1">
              <w:rPr>
                <w:rFonts w:ascii="Times New Roman" w:hAnsi="Times New Roman" w:cs="Times New Roman"/>
                <w:b/>
                <w:sz w:val="24"/>
                <w:szCs w:val="24"/>
              </w:rPr>
              <w:t>13,1 %</w:t>
            </w:r>
          </w:p>
        </w:tc>
      </w:tr>
    </w:tbl>
    <w:p w:rsidR="008376E1" w:rsidRDefault="008376E1" w:rsidP="005772F4">
      <w:pPr>
        <w:spacing w:after="0"/>
        <w:jc w:val="both"/>
        <w:rPr>
          <w:rFonts w:ascii="Times New Roman" w:hAnsi="Times New Roman" w:cs="Times New Roman"/>
          <w:sz w:val="24"/>
          <w:szCs w:val="24"/>
        </w:rPr>
      </w:pP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В АО «АЖК» функционирует здравпункт для св</w:t>
      </w:r>
      <w:r w:rsidR="001248C7">
        <w:rPr>
          <w:rFonts w:ascii="Times New Roman" w:hAnsi="Times New Roman" w:cs="Times New Roman"/>
          <w:sz w:val="24"/>
          <w:szCs w:val="24"/>
        </w:rPr>
        <w:t>оевременного оказания первой ме</w:t>
      </w:r>
      <w:r w:rsidRPr="005772F4">
        <w:rPr>
          <w:rFonts w:ascii="Times New Roman" w:hAnsi="Times New Roman" w:cs="Times New Roman"/>
          <w:sz w:val="24"/>
          <w:szCs w:val="24"/>
        </w:rPr>
        <w:t xml:space="preserve">дицинской помощи пострадавшим и проведения предрейсовых медицинских осмотров водительского состава. Также, здравпункт АО «АЖК» </w:t>
      </w:r>
      <w:r w:rsidR="001248C7">
        <w:rPr>
          <w:rFonts w:ascii="Times New Roman" w:hAnsi="Times New Roman" w:cs="Times New Roman"/>
          <w:sz w:val="24"/>
          <w:szCs w:val="24"/>
        </w:rPr>
        <w:t>проводит анализ общей заболевае</w:t>
      </w:r>
      <w:r w:rsidRPr="005772F4">
        <w:rPr>
          <w:rFonts w:ascii="Times New Roman" w:hAnsi="Times New Roman" w:cs="Times New Roman"/>
          <w:sz w:val="24"/>
          <w:szCs w:val="24"/>
        </w:rPr>
        <w:t>мости среди персонала компании. В 2015 году зарегис</w:t>
      </w:r>
      <w:r w:rsidR="001248C7">
        <w:rPr>
          <w:rFonts w:ascii="Times New Roman" w:hAnsi="Times New Roman" w:cs="Times New Roman"/>
          <w:sz w:val="24"/>
          <w:szCs w:val="24"/>
        </w:rPr>
        <w:t>трировано 1215 случаев заболева</w:t>
      </w:r>
      <w:r w:rsidRPr="005772F4">
        <w:rPr>
          <w:rFonts w:ascii="Times New Roman" w:hAnsi="Times New Roman" w:cs="Times New Roman"/>
          <w:sz w:val="24"/>
          <w:szCs w:val="24"/>
        </w:rPr>
        <w:t>ний с потерей дней нетрудоспособности – 10543 (в 201</w:t>
      </w:r>
      <w:r w:rsidR="001248C7">
        <w:rPr>
          <w:rFonts w:ascii="Times New Roman" w:hAnsi="Times New Roman" w:cs="Times New Roman"/>
          <w:sz w:val="24"/>
          <w:szCs w:val="24"/>
        </w:rPr>
        <w:t>4 году было 1127 случаев заболе</w:t>
      </w:r>
      <w:r w:rsidRPr="005772F4">
        <w:rPr>
          <w:rFonts w:ascii="Times New Roman" w:hAnsi="Times New Roman" w:cs="Times New Roman"/>
          <w:sz w:val="24"/>
          <w:szCs w:val="24"/>
        </w:rPr>
        <w:t xml:space="preserve">ваний с потерей дней нетрудоспособности – 10233). </w:t>
      </w:r>
      <w:r w:rsidR="001248C7">
        <w:rPr>
          <w:rFonts w:ascii="Times New Roman" w:hAnsi="Times New Roman" w:cs="Times New Roman"/>
          <w:sz w:val="24"/>
          <w:szCs w:val="24"/>
        </w:rPr>
        <w:t>Наибольше количество нетрудоспо</w:t>
      </w:r>
      <w:r w:rsidRPr="005772F4">
        <w:rPr>
          <w:rFonts w:ascii="Times New Roman" w:hAnsi="Times New Roman" w:cs="Times New Roman"/>
          <w:sz w:val="24"/>
          <w:szCs w:val="24"/>
        </w:rPr>
        <w:t>собности произошло по причине ОРВИ – 1587 дней, болезни почек и мочевых путей -759, болезни печени и ЖКТ– 404 дней, болезни костно-мы</w:t>
      </w:r>
      <w:r w:rsidR="001248C7">
        <w:rPr>
          <w:rFonts w:ascii="Times New Roman" w:hAnsi="Times New Roman" w:cs="Times New Roman"/>
          <w:sz w:val="24"/>
          <w:szCs w:val="24"/>
        </w:rPr>
        <w:t>шечной системы -1074 дней. Меди</w:t>
      </w:r>
      <w:r w:rsidRPr="005772F4">
        <w:rPr>
          <w:rFonts w:ascii="Times New Roman" w:hAnsi="Times New Roman" w:cs="Times New Roman"/>
          <w:sz w:val="24"/>
          <w:szCs w:val="24"/>
        </w:rPr>
        <w:t>цинским персоналом здравпункта за прошедший год б</w:t>
      </w:r>
      <w:r w:rsidR="001248C7">
        <w:rPr>
          <w:rFonts w:ascii="Times New Roman" w:hAnsi="Times New Roman" w:cs="Times New Roman"/>
          <w:sz w:val="24"/>
          <w:szCs w:val="24"/>
        </w:rPr>
        <w:t>ыло принято и обслужено 3570 ра</w:t>
      </w:r>
      <w:r w:rsidRPr="005772F4">
        <w:rPr>
          <w:rFonts w:ascii="Times New Roman" w:hAnsi="Times New Roman" w:cs="Times New Roman"/>
          <w:sz w:val="24"/>
          <w:szCs w:val="24"/>
        </w:rPr>
        <w:t>ботников АО «АЖК», из них 8 человек госпитализированы в стационары города.</w:t>
      </w:r>
    </w:p>
    <w:p w:rsid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Выполнение бюджета по охране труда</w:t>
      </w:r>
    </w:p>
    <w:p w:rsidR="00973119" w:rsidRPr="005772F4" w:rsidRDefault="00973119" w:rsidP="005772F4">
      <w:pPr>
        <w:spacing w:after="0"/>
        <w:jc w:val="both"/>
        <w:rPr>
          <w:rFonts w:ascii="Times New Roman" w:hAnsi="Times New Roman" w:cs="Times New Roman"/>
          <w:sz w:val="24"/>
          <w:szCs w:val="24"/>
        </w:rPr>
      </w:pPr>
    </w:p>
    <w:p w:rsidR="005772F4" w:rsidRPr="005772F4" w:rsidRDefault="005772F4" w:rsidP="005772F4">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5285"/>
        <w:gridCol w:w="1974"/>
        <w:gridCol w:w="1976"/>
      </w:tblGrid>
      <w:tr w:rsidR="008376E1" w:rsidRPr="008376E1" w:rsidTr="00B67290">
        <w:tc>
          <w:tcPr>
            <w:tcW w:w="753"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
                <w:sz w:val="24"/>
                <w:szCs w:val="24"/>
              </w:rPr>
            </w:pPr>
            <w:r w:rsidRPr="008376E1">
              <w:rPr>
                <w:rFonts w:ascii="Times New Roman" w:hAnsi="Times New Roman" w:cs="Times New Roman"/>
                <w:i/>
                <w:sz w:val="24"/>
                <w:szCs w:val="24"/>
              </w:rPr>
              <w:lastRenderedPageBreak/>
              <w:t>№№</w:t>
            </w:r>
          </w:p>
          <w:p w:rsidR="008376E1" w:rsidRPr="008376E1" w:rsidRDefault="008376E1" w:rsidP="00B67290">
            <w:pPr>
              <w:jc w:val="center"/>
              <w:rPr>
                <w:rFonts w:ascii="Times New Roman" w:hAnsi="Times New Roman" w:cs="Times New Roman"/>
                <w:i/>
                <w:sz w:val="24"/>
                <w:szCs w:val="24"/>
              </w:rPr>
            </w:pPr>
            <w:r w:rsidRPr="008376E1">
              <w:rPr>
                <w:rFonts w:ascii="Times New Roman" w:hAnsi="Times New Roman" w:cs="Times New Roman"/>
                <w:i/>
                <w:sz w:val="24"/>
                <w:szCs w:val="24"/>
              </w:rPr>
              <w:t>пп</w:t>
            </w:r>
          </w:p>
        </w:tc>
        <w:tc>
          <w:tcPr>
            <w:tcW w:w="54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
                <w:sz w:val="24"/>
                <w:szCs w:val="24"/>
              </w:rPr>
            </w:pPr>
            <w:r w:rsidRPr="008376E1">
              <w:rPr>
                <w:rFonts w:ascii="Times New Roman" w:hAnsi="Times New Roman" w:cs="Times New Roman"/>
                <w:i/>
                <w:sz w:val="24"/>
                <w:szCs w:val="24"/>
              </w:rPr>
              <w:t>Мероприятия</w:t>
            </w:r>
          </w:p>
        </w:tc>
        <w:tc>
          <w:tcPr>
            <w:tcW w:w="198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
                <w:sz w:val="24"/>
                <w:szCs w:val="24"/>
              </w:rPr>
            </w:pPr>
            <w:r w:rsidRPr="008376E1">
              <w:rPr>
                <w:rFonts w:ascii="Times New Roman" w:hAnsi="Times New Roman" w:cs="Times New Roman"/>
                <w:i/>
                <w:sz w:val="24"/>
                <w:szCs w:val="24"/>
              </w:rPr>
              <w:t>Запланировано,</w:t>
            </w:r>
          </w:p>
          <w:p w:rsidR="008376E1" w:rsidRPr="008376E1" w:rsidRDefault="008376E1" w:rsidP="00B67290">
            <w:pPr>
              <w:jc w:val="center"/>
              <w:rPr>
                <w:rFonts w:ascii="Times New Roman" w:hAnsi="Times New Roman" w:cs="Times New Roman"/>
                <w:i/>
                <w:sz w:val="24"/>
                <w:szCs w:val="24"/>
              </w:rPr>
            </w:pPr>
            <w:r w:rsidRPr="008376E1">
              <w:rPr>
                <w:rFonts w:ascii="Times New Roman" w:hAnsi="Times New Roman" w:cs="Times New Roman"/>
                <w:i/>
                <w:sz w:val="24"/>
                <w:szCs w:val="24"/>
              </w:rPr>
              <w:t>тыс</w:t>
            </w:r>
            <w:proofErr w:type="gramStart"/>
            <w:r w:rsidRPr="008376E1">
              <w:rPr>
                <w:rFonts w:ascii="Times New Roman" w:hAnsi="Times New Roman" w:cs="Times New Roman"/>
                <w:i/>
                <w:sz w:val="24"/>
                <w:szCs w:val="24"/>
              </w:rPr>
              <w:t>.т</w:t>
            </w:r>
            <w:proofErr w:type="gramEnd"/>
            <w:r w:rsidRPr="008376E1">
              <w:rPr>
                <w:rFonts w:ascii="Times New Roman" w:hAnsi="Times New Roman" w:cs="Times New Roman"/>
                <w:i/>
                <w:sz w:val="24"/>
                <w:szCs w:val="24"/>
              </w:rPr>
              <w:t>енге</w:t>
            </w:r>
          </w:p>
        </w:tc>
        <w:tc>
          <w:tcPr>
            <w:tcW w:w="1985"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
                <w:sz w:val="24"/>
                <w:szCs w:val="24"/>
              </w:rPr>
            </w:pPr>
            <w:r w:rsidRPr="008376E1">
              <w:rPr>
                <w:rFonts w:ascii="Times New Roman" w:hAnsi="Times New Roman" w:cs="Times New Roman"/>
                <w:i/>
                <w:sz w:val="24"/>
                <w:szCs w:val="24"/>
              </w:rPr>
              <w:t>Израсходовано,</w:t>
            </w:r>
          </w:p>
          <w:p w:rsidR="008376E1" w:rsidRPr="008376E1" w:rsidRDefault="008376E1" w:rsidP="00B67290">
            <w:pPr>
              <w:jc w:val="center"/>
              <w:rPr>
                <w:rFonts w:ascii="Times New Roman" w:hAnsi="Times New Roman" w:cs="Times New Roman"/>
                <w:i/>
                <w:sz w:val="24"/>
                <w:szCs w:val="24"/>
              </w:rPr>
            </w:pPr>
            <w:r w:rsidRPr="008376E1">
              <w:rPr>
                <w:rFonts w:ascii="Times New Roman" w:hAnsi="Times New Roman" w:cs="Times New Roman"/>
                <w:i/>
                <w:sz w:val="24"/>
                <w:szCs w:val="24"/>
              </w:rPr>
              <w:t>тыс</w:t>
            </w:r>
            <w:proofErr w:type="gramStart"/>
            <w:r w:rsidRPr="008376E1">
              <w:rPr>
                <w:rFonts w:ascii="Times New Roman" w:hAnsi="Times New Roman" w:cs="Times New Roman"/>
                <w:i/>
                <w:sz w:val="24"/>
                <w:szCs w:val="24"/>
              </w:rPr>
              <w:t>.т</w:t>
            </w:r>
            <w:proofErr w:type="gramEnd"/>
            <w:r w:rsidRPr="008376E1">
              <w:rPr>
                <w:rFonts w:ascii="Times New Roman" w:hAnsi="Times New Roman" w:cs="Times New Roman"/>
                <w:i/>
                <w:sz w:val="24"/>
                <w:szCs w:val="24"/>
              </w:rPr>
              <w:t>енге</w:t>
            </w:r>
          </w:p>
        </w:tc>
      </w:tr>
      <w:tr w:rsidR="008376E1" w:rsidRPr="008376E1" w:rsidTr="00B67290">
        <w:tc>
          <w:tcPr>
            <w:tcW w:w="753"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1</w:t>
            </w:r>
          </w:p>
        </w:tc>
        <w:tc>
          <w:tcPr>
            <w:tcW w:w="54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both"/>
              <w:rPr>
                <w:rFonts w:ascii="Times New Roman" w:hAnsi="Times New Roman" w:cs="Times New Roman"/>
                <w:sz w:val="24"/>
                <w:szCs w:val="24"/>
              </w:rPr>
            </w:pPr>
            <w:r w:rsidRPr="008376E1">
              <w:rPr>
                <w:rFonts w:ascii="Times New Roman" w:hAnsi="Times New Roman" w:cs="Times New Roman"/>
                <w:sz w:val="24"/>
                <w:szCs w:val="24"/>
              </w:rPr>
              <w:t>Противопожарное оборудование и материалы</w:t>
            </w:r>
          </w:p>
        </w:tc>
        <w:tc>
          <w:tcPr>
            <w:tcW w:w="1984"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6 719 350,00</w:t>
            </w:r>
          </w:p>
        </w:tc>
        <w:tc>
          <w:tcPr>
            <w:tcW w:w="1985"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6 719 350,00</w:t>
            </w:r>
          </w:p>
        </w:tc>
      </w:tr>
      <w:tr w:rsidR="008376E1" w:rsidRPr="008376E1" w:rsidTr="00B67290">
        <w:tc>
          <w:tcPr>
            <w:tcW w:w="753"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2</w:t>
            </w:r>
          </w:p>
        </w:tc>
        <w:tc>
          <w:tcPr>
            <w:tcW w:w="54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both"/>
              <w:rPr>
                <w:rFonts w:ascii="Times New Roman" w:hAnsi="Times New Roman" w:cs="Times New Roman"/>
                <w:sz w:val="24"/>
                <w:szCs w:val="24"/>
              </w:rPr>
            </w:pPr>
            <w:r w:rsidRPr="008376E1">
              <w:rPr>
                <w:rFonts w:ascii="Times New Roman" w:hAnsi="Times New Roman" w:cs="Times New Roman"/>
                <w:sz w:val="24"/>
                <w:szCs w:val="24"/>
              </w:rPr>
              <w:t>Журнально-бланочная продукция</w:t>
            </w:r>
          </w:p>
        </w:tc>
        <w:tc>
          <w:tcPr>
            <w:tcW w:w="1984"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1 256 200,00</w:t>
            </w:r>
          </w:p>
        </w:tc>
        <w:tc>
          <w:tcPr>
            <w:tcW w:w="1985"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1 256 200,00</w:t>
            </w:r>
          </w:p>
        </w:tc>
      </w:tr>
      <w:tr w:rsidR="008376E1" w:rsidRPr="008376E1" w:rsidTr="00B67290">
        <w:tc>
          <w:tcPr>
            <w:tcW w:w="753"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3</w:t>
            </w:r>
          </w:p>
        </w:tc>
        <w:tc>
          <w:tcPr>
            <w:tcW w:w="54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rPr>
                <w:rFonts w:ascii="Times New Roman" w:hAnsi="Times New Roman" w:cs="Times New Roman"/>
                <w:sz w:val="24"/>
                <w:szCs w:val="24"/>
              </w:rPr>
            </w:pPr>
            <w:r w:rsidRPr="008376E1">
              <w:rPr>
                <w:rFonts w:ascii="Times New Roman" w:hAnsi="Times New Roman" w:cs="Times New Roman"/>
                <w:sz w:val="24"/>
                <w:szCs w:val="24"/>
              </w:rPr>
              <w:t xml:space="preserve">Защитные средства (средства электробезопасности, защита от перенапряжения, защиты рук, головы, лица, глаз, органов дыхания и </w:t>
            </w:r>
            <w:proofErr w:type="gramStart"/>
            <w:r w:rsidRPr="008376E1">
              <w:rPr>
                <w:rFonts w:ascii="Times New Roman" w:hAnsi="Times New Roman" w:cs="Times New Roman"/>
                <w:sz w:val="24"/>
                <w:szCs w:val="24"/>
              </w:rPr>
              <w:t>пр</w:t>
            </w:r>
            <w:proofErr w:type="gramEnd"/>
            <w:r w:rsidRPr="008376E1">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55 846 627,00</w:t>
            </w:r>
          </w:p>
          <w:p w:rsidR="008376E1" w:rsidRPr="008376E1" w:rsidRDefault="008376E1" w:rsidP="00B67290">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55 846 627,00</w:t>
            </w:r>
          </w:p>
          <w:p w:rsidR="008376E1" w:rsidRPr="008376E1" w:rsidRDefault="008376E1" w:rsidP="00B67290">
            <w:pPr>
              <w:jc w:val="center"/>
              <w:rPr>
                <w:rFonts w:ascii="Times New Roman" w:hAnsi="Times New Roman" w:cs="Times New Roman"/>
                <w:sz w:val="24"/>
                <w:szCs w:val="24"/>
              </w:rPr>
            </w:pPr>
          </w:p>
        </w:tc>
      </w:tr>
      <w:tr w:rsidR="008376E1" w:rsidRPr="008376E1" w:rsidTr="00B67290">
        <w:tc>
          <w:tcPr>
            <w:tcW w:w="753"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4</w:t>
            </w:r>
          </w:p>
        </w:tc>
        <w:tc>
          <w:tcPr>
            <w:tcW w:w="54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both"/>
              <w:rPr>
                <w:rFonts w:ascii="Times New Roman" w:hAnsi="Times New Roman" w:cs="Times New Roman"/>
                <w:sz w:val="24"/>
                <w:szCs w:val="24"/>
              </w:rPr>
            </w:pPr>
            <w:r w:rsidRPr="008376E1">
              <w:rPr>
                <w:rFonts w:ascii="Times New Roman" w:hAnsi="Times New Roman" w:cs="Times New Roman"/>
                <w:sz w:val="24"/>
                <w:szCs w:val="24"/>
              </w:rPr>
              <w:t>Спецмолоко</w:t>
            </w:r>
          </w:p>
        </w:tc>
        <w:tc>
          <w:tcPr>
            <w:tcW w:w="1984"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4 959 360,00</w:t>
            </w:r>
          </w:p>
        </w:tc>
        <w:tc>
          <w:tcPr>
            <w:tcW w:w="1985"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4 959 360,00</w:t>
            </w:r>
          </w:p>
        </w:tc>
      </w:tr>
      <w:tr w:rsidR="008376E1" w:rsidRPr="008376E1" w:rsidTr="00B67290">
        <w:tc>
          <w:tcPr>
            <w:tcW w:w="753"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5</w:t>
            </w:r>
          </w:p>
        </w:tc>
        <w:tc>
          <w:tcPr>
            <w:tcW w:w="54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both"/>
              <w:rPr>
                <w:rFonts w:ascii="Times New Roman" w:hAnsi="Times New Roman" w:cs="Times New Roman"/>
                <w:sz w:val="24"/>
                <w:szCs w:val="24"/>
              </w:rPr>
            </w:pPr>
            <w:r w:rsidRPr="008376E1">
              <w:rPr>
                <w:rFonts w:ascii="Times New Roman" w:hAnsi="Times New Roman" w:cs="Times New Roman"/>
                <w:sz w:val="24"/>
                <w:szCs w:val="24"/>
              </w:rPr>
              <w:t>Плакаты и знаки безопасности</w:t>
            </w:r>
          </w:p>
        </w:tc>
        <w:tc>
          <w:tcPr>
            <w:tcW w:w="1984"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2 567 450,00</w:t>
            </w:r>
          </w:p>
        </w:tc>
        <w:tc>
          <w:tcPr>
            <w:tcW w:w="1985"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2 567 450,00</w:t>
            </w:r>
          </w:p>
        </w:tc>
      </w:tr>
      <w:tr w:rsidR="008376E1" w:rsidRPr="008376E1" w:rsidTr="00B67290">
        <w:tc>
          <w:tcPr>
            <w:tcW w:w="753"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6</w:t>
            </w:r>
          </w:p>
        </w:tc>
        <w:tc>
          <w:tcPr>
            <w:tcW w:w="54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both"/>
              <w:rPr>
                <w:rFonts w:ascii="Times New Roman" w:hAnsi="Times New Roman" w:cs="Times New Roman"/>
                <w:sz w:val="24"/>
                <w:szCs w:val="24"/>
              </w:rPr>
            </w:pPr>
            <w:r w:rsidRPr="008376E1">
              <w:rPr>
                <w:rFonts w:ascii="Times New Roman" w:hAnsi="Times New Roman" w:cs="Times New Roman"/>
                <w:sz w:val="24"/>
                <w:szCs w:val="24"/>
              </w:rPr>
              <w:t>Литература по ТБ и охране труда</w:t>
            </w:r>
          </w:p>
        </w:tc>
        <w:tc>
          <w:tcPr>
            <w:tcW w:w="1984"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944 160,00</w:t>
            </w:r>
          </w:p>
        </w:tc>
        <w:tc>
          <w:tcPr>
            <w:tcW w:w="1985"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944 160,00</w:t>
            </w:r>
          </w:p>
        </w:tc>
      </w:tr>
      <w:tr w:rsidR="008376E1" w:rsidRPr="008376E1" w:rsidTr="00B67290">
        <w:tc>
          <w:tcPr>
            <w:tcW w:w="753"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7</w:t>
            </w:r>
          </w:p>
        </w:tc>
        <w:tc>
          <w:tcPr>
            <w:tcW w:w="54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both"/>
              <w:rPr>
                <w:rFonts w:ascii="Times New Roman" w:hAnsi="Times New Roman" w:cs="Times New Roman"/>
                <w:sz w:val="24"/>
                <w:szCs w:val="24"/>
              </w:rPr>
            </w:pPr>
            <w:r w:rsidRPr="008376E1">
              <w:rPr>
                <w:rFonts w:ascii="Times New Roman" w:hAnsi="Times New Roman" w:cs="Times New Roman"/>
                <w:sz w:val="24"/>
                <w:szCs w:val="24"/>
              </w:rPr>
              <w:t>Спецодежда, спецобувь</w:t>
            </w:r>
          </w:p>
        </w:tc>
        <w:tc>
          <w:tcPr>
            <w:tcW w:w="1984"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72 483 957,92</w:t>
            </w:r>
          </w:p>
        </w:tc>
        <w:tc>
          <w:tcPr>
            <w:tcW w:w="1985"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72 483 957,92</w:t>
            </w:r>
          </w:p>
        </w:tc>
      </w:tr>
      <w:tr w:rsidR="008376E1" w:rsidRPr="008376E1" w:rsidTr="00B67290">
        <w:tc>
          <w:tcPr>
            <w:tcW w:w="753"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8</w:t>
            </w:r>
          </w:p>
        </w:tc>
        <w:tc>
          <w:tcPr>
            <w:tcW w:w="54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both"/>
              <w:rPr>
                <w:rFonts w:ascii="Times New Roman" w:hAnsi="Times New Roman" w:cs="Times New Roman"/>
                <w:sz w:val="24"/>
                <w:szCs w:val="24"/>
              </w:rPr>
            </w:pPr>
            <w:r w:rsidRPr="008376E1">
              <w:rPr>
                <w:rFonts w:ascii="Times New Roman" w:hAnsi="Times New Roman" w:cs="Times New Roman"/>
                <w:sz w:val="24"/>
                <w:szCs w:val="24"/>
              </w:rPr>
              <w:t>Медикаменты для оказания первой помощи и пополнения медицинских аптечек</w:t>
            </w:r>
          </w:p>
        </w:tc>
        <w:tc>
          <w:tcPr>
            <w:tcW w:w="1984"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397 429,00</w:t>
            </w:r>
          </w:p>
          <w:p w:rsidR="008376E1" w:rsidRPr="008376E1" w:rsidRDefault="008376E1" w:rsidP="00B67290">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397 429,00</w:t>
            </w:r>
          </w:p>
          <w:p w:rsidR="008376E1" w:rsidRPr="008376E1" w:rsidRDefault="008376E1" w:rsidP="00B67290">
            <w:pPr>
              <w:jc w:val="center"/>
              <w:rPr>
                <w:rFonts w:ascii="Times New Roman" w:hAnsi="Times New Roman" w:cs="Times New Roman"/>
                <w:sz w:val="24"/>
                <w:szCs w:val="24"/>
              </w:rPr>
            </w:pPr>
          </w:p>
        </w:tc>
      </w:tr>
      <w:tr w:rsidR="008376E1" w:rsidRPr="008376E1" w:rsidTr="00B67290">
        <w:tc>
          <w:tcPr>
            <w:tcW w:w="753"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9</w:t>
            </w:r>
          </w:p>
        </w:tc>
        <w:tc>
          <w:tcPr>
            <w:tcW w:w="54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both"/>
              <w:rPr>
                <w:rFonts w:ascii="Times New Roman" w:hAnsi="Times New Roman" w:cs="Times New Roman"/>
                <w:sz w:val="24"/>
                <w:szCs w:val="24"/>
              </w:rPr>
            </w:pPr>
            <w:r w:rsidRPr="008376E1">
              <w:rPr>
                <w:rFonts w:ascii="Times New Roman" w:hAnsi="Times New Roman" w:cs="Times New Roman"/>
                <w:sz w:val="24"/>
                <w:szCs w:val="24"/>
              </w:rPr>
              <w:t>Медицинские аптечки для бригад, автомашин и подстанций</w:t>
            </w:r>
          </w:p>
        </w:tc>
        <w:tc>
          <w:tcPr>
            <w:tcW w:w="1984"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1 645 200,00</w:t>
            </w:r>
          </w:p>
          <w:p w:rsidR="008376E1" w:rsidRPr="008376E1" w:rsidRDefault="008376E1" w:rsidP="00B67290">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1 645 200,00</w:t>
            </w:r>
          </w:p>
          <w:p w:rsidR="008376E1" w:rsidRPr="008376E1" w:rsidRDefault="008376E1" w:rsidP="00B67290">
            <w:pPr>
              <w:jc w:val="center"/>
              <w:rPr>
                <w:rFonts w:ascii="Times New Roman" w:hAnsi="Times New Roman" w:cs="Times New Roman"/>
                <w:sz w:val="24"/>
                <w:szCs w:val="24"/>
              </w:rPr>
            </w:pPr>
          </w:p>
        </w:tc>
      </w:tr>
      <w:tr w:rsidR="008376E1" w:rsidRPr="008376E1" w:rsidTr="00B67290">
        <w:tc>
          <w:tcPr>
            <w:tcW w:w="753"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10</w:t>
            </w:r>
          </w:p>
        </w:tc>
        <w:tc>
          <w:tcPr>
            <w:tcW w:w="54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both"/>
              <w:rPr>
                <w:rFonts w:ascii="Times New Roman" w:hAnsi="Times New Roman" w:cs="Times New Roman"/>
                <w:sz w:val="24"/>
                <w:szCs w:val="24"/>
              </w:rPr>
            </w:pPr>
            <w:r w:rsidRPr="008376E1">
              <w:rPr>
                <w:rFonts w:ascii="Times New Roman" w:hAnsi="Times New Roman" w:cs="Times New Roman"/>
                <w:sz w:val="24"/>
                <w:szCs w:val="24"/>
              </w:rPr>
              <w:t>Медицинский осмотр персонала</w:t>
            </w:r>
          </w:p>
        </w:tc>
        <w:tc>
          <w:tcPr>
            <w:tcW w:w="1984"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12 498 660,00</w:t>
            </w:r>
          </w:p>
        </w:tc>
        <w:tc>
          <w:tcPr>
            <w:tcW w:w="1985"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12 498 660,00</w:t>
            </w:r>
          </w:p>
        </w:tc>
      </w:tr>
      <w:tr w:rsidR="008376E1" w:rsidRPr="008376E1" w:rsidTr="00B67290">
        <w:tc>
          <w:tcPr>
            <w:tcW w:w="753"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11</w:t>
            </w:r>
          </w:p>
        </w:tc>
        <w:tc>
          <w:tcPr>
            <w:tcW w:w="54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both"/>
              <w:rPr>
                <w:rFonts w:ascii="Times New Roman" w:hAnsi="Times New Roman" w:cs="Times New Roman"/>
                <w:sz w:val="24"/>
                <w:szCs w:val="24"/>
              </w:rPr>
            </w:pPr>
            <w:r w:rsidRPr="008376E1">
              <w:rPr>
                <w:rFonts w:ascii="Times New Roman" w:hAnsi="Times New Roman" w:cs="Times New Roman"/>
                <w:sz w:val="24"/>
                <w:szCs w:val="24"/>
              </w:rPr>
              <w:t>Мыло и моющие средства</w:t>
            </w:r>
          </w:p>
        </w:tc>
        <w:tc>
          <w:tcPr>
            <w:tcW w:w="1984"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4 901 600,00</w:t>
            </w:r>
          </w:p>
        </w:tc>
        <w:tc>
          <w:tcPr>
            <w:tcW w:w="1985"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4 901 600,00</w:t>
            </w:r>
          </w:p>
        </w:tc>
      </w:tr>
      <w:tr w:rsidR="008376E1" w:rsidRPr="008376E1" w:rsidTr="00B67290">
        <w:tc>
          <w:tcPr>
            <w:tcW w:w="753"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ind w:left="360"/>
              <w:jc w:val="both"/>
              <w:rPr>
                <w:rFonts w:ascii="Times New Roman" w:hAnsi="Times New Roman" w:cs="Times New Roman"/>
                <w:b/>
                <w:sz w:val="24"/>
                <w:szCs w:val="24"/>
              </w:rPr>
            </w:pPr>
          </w:p>
        </w:tc>
        <w:tc>
          <w:tcPr>
            <w:tcW w:w="54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both"/>
              <w:rPr>
                <w:rFonts w:ascii="Times New Roman" w:hAnsi="Times New Roman" w:cs="Times New Roman"/>
                <w:b/>
                <w:i/>
                <w:sz w:val="24"/>
                <w:szCs w:val="24"/>
              </w:rPr>
            </w:pPr>
            <w:r w:rsidRPr="008376E1">
              <w:rPr>
                <w:rFonts w:ascii="Times New Roman" w:hAnsi="Times New Roman" w:cs="Times New Roman"/>
                <w:b/>
                <w:i/>
                <w:sz w:val="24"/>
                <w:szCs w:val="24"/>
              </w:rPr>
              <w:t>Итого по статье «Охрана труда»</w:t>
            </w:r>
          </w:p>
        </w:tc>
        <w:tc>
          <w:tcPr>
            <w:tcW w:w="1984"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b/>
                <w:bCs/>
                <w:color w:val="000000"/>
                <w:sz w:val="24"/>
                <w:szCs w:val="24"/>
              </w:rPr>
            </w:pPr>
            <w:r w:rsidRPr="008376E1">
              <w:rPr>
                <w:rFonts w:ascii="Times New Roman" w:hAnsi="Times New Roman" w:cs="Times New Roman"/>
                <w:b/>
                <w:sz w:val="24"/>
                <w:szCs w:val="24"/>
              </w:rPr>
              <w:t>164 219 993,92</w:t>
            </w:r>
          </w:p>
        </w:tc>
        <w:tc>
          <w:tcPr>
            <w:tcW w:w="1985"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b/>
                <w:bCs/>
                <w:color w:val="000000"/>
                <w:sz w:val="24"/>
                <w:szCs w:val="24"/>
              </w:rPr>
            </w:pPr>
            <w:r w:rsidRPr="008376E1">
              <w:rPr>
                <w:rFonts w:ascii="Times New Roman" w:hAnsi="Times New Roman" w:cs="Times New Roman"/>
                <w:b/>
                <w:sz w:val="24"/>
                <w:szCs w:val="24"/>
              </w:rPr>
              <w:t>164 219 993,92</w:t>
            </w:r>
          </w:p>
        </w:tc>
      </w:tr>
    </w:tbl>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ab/>
      </w:r>
      <w:r w:rsidRPr="005772F4">
        <w:rPr>
          <w:rFonts w:ascii="Times New Roman" w:hAnsi="Times New Roman" w:cs="Times New Roman"/>
          <w:sz w:val="24"/>
          <w:szCs w:val="24"/>
        </w:rPr>
        <w:tab/>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xml:space="preserve">            В 2015 году проведена значительная работа по повышению профессионального мастерства персонала, пропаганде и распространению передовых методов и приемов </w:t>
      </w:r>
      <w:proofErr w:type="gramStart"/>
      <w:r w:rsidRPr="005772F4">
        <w:rPr>
          <w:rFonts w:ascii="Times New Roman" w:hAnsi="Times New Roman" w:cs="Times New Roman"/>
          <w:sz w:val="24"/>
          <w:szCs w:val="24"/>
        </w:rPr>
        <w:t>вы-полнения</w:t>
      </w:r>
      <w:proofErr w:type="gramEnd"/>
      <w:r w:rsidRPr="005772F4">
        <w:rPr>
          <w:rFonts w:ascii="Times New Roman" w:hAnsi="Times New Roman" w:cs="Times New Roman"/>
          <w:sz w:val="24"/>
          <w:szCs w:val="24"/>
        </w:rPr>
        <w:t xml:space="preserve"> ремонтно-эксплуатационных работ, внедрению передовых технологий, новых устройств и приспособлений, применяемых при обслуживании оборудования подстанций, ВЛ-35кВ  и выше, распределительных электрических сетей 0,4-6/10кВ.</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ab/>
        <w:t>Также, в текущем году на учебно-тренировочном полигоне «Байтерек» АО «АЖК» были проведены соревнования по профессиональному мастерству бригад электромонтеров по эксплуатации и ремонту ЛЭП-35кВ и выше. Первое место было присуждено бригаде УЛЭП-35кВ и выше, второе место – бригаде Еси</w:t>
      </w:r>
      <w:r w:rsidR="001248C7">
        <w:rPr>
          <w:rFonts w:ascii="Times New Roman" w:hAnsi="Times New Roman" w:cs="Times New Roman"/>
          <w:sz w:val="24"/>
          <w:szCs w:val="24"/>
        </w:rPr>
        <w:t xml:space="preserve">кского РЭС, третье – бригаде </w:t>
      </w:r>
      <w:proofErr w:type="gramStart"/>
      <w:r w:rsidR="001248C7">
        <w:rPr>
          <w:rFonts w:ascii="Times New Roman" w:hAnsi="Times New Roman" w:cs="Times New Roman"/>
          <w:sz w:val="24"/>
          <w:szCs w:val="24"/>
        </w:rPr>
        <w:t>Уй</w:t>
      </w:r>
      <w:r w:rsidRPr="005772F4">
        <w:rPr>
          <w:rFonts w:ascii="Times New Roman" w:hAnsi="Times New Roman" w:cs="Times New Roman"/>
          <w:sz w:val="24"/>
          <w:szCs w:val="24"/>
        </w:rPr>
        <w:t>гурского</w:t>
      </w:r>
      <w:proofErr w:type="gramEnd"/>
      <w:r w:rsidRPr="005772F4">
        <w:rPr>
          <w:rFonts w:ascii="Times New Roman" w:hAnsi="Times New Roman" w:cs="Times New Roman"/>
          <w:sz w:val="24"/>
          <w:szCs w:val="24"/>
        </w:rPr>
        <w:t xml:space="preserve"> РЭС.</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Работа с персоналом</w:t>
      </w:r>
    </w:p>
    <w:p w:rsidR="005772F4" w:rsidRPr="005772F4" w:rsidRDefault="005772F4" w:rsidP="005772F4">
      <w:pPr>
        <w:spacing w:after="0"/>
        <w:jc w:val="both"/>
        <w:rPr>
          <w:rFonts w:ascii="Times New Roman" w:hAnsi="Times New Roman" w:cs="Times New Roman"/>
          <w:sz w:val="24"/>
          <w:szCs w:val="24"/>
        </w:rPr>
      </w:pP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В АО «АЖК» с установленной периодичностью проводится следующая работа с персоналом:</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-подготовка персонала по другой специальности (должности);</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-квалификационные проверки на знание нормативных технических документов по эксплуатации, пожарной безопасности и охране труда;</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lastRenderedPageBreak/>
        <w:t>- инструктажи (вводный, первичный на рабочем месте, периодический, внеплановый, целевой);</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контрольные противоаварийные и противопожарные тренировки;</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повышение квалификации;</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организация работы технических библиотек, кабинетов по технике безопасности и пожарной безопасности, пунктов тренажерной подготовки;</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проверка рабочих мест.</w:t>
      </w:r>
    </w:p>
    <w:p w:rsidR="005772F4" w:rsidRPr="005772F4" w:rsidRDefault="005772F4" w:rsidP="005772F4">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992"/>
        <w:gridCol w:w="1276"/>
        <w:gridCol w:w="1276"/>
        <w:gridCol w:w="1417"/>
        <w:gridCol w:w="1276"/>
      </w:tblGrid>
      <w:tr w:rsidR="008376E1" w:rsidRPr="008376E1" w:rsidTr="00B67290">
        <w:trPr>
          <w:trHeight w:val="133"/>
          <w:tblHeader/>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pStyle w:val="32"/>
              <w:ind w:right="-108"/>
              <w:contextualSpacing/>
              <w:rPr>
                <w:i/>
                <w:iCs/>
                <w:sz w:val="24"/>
                <w:szCs w:val="24"/>
              </w:rPr>
            </w:pPr>
            <w:r w:rsidRPr="008376E1">
              <w:rPr>
                <w:i/>
                <w:iCs/>
                <w:sz w:val="24"/>
                <w:szCs w:val="24"/>
              </w:rPr>
              <w:t>№</w:t>
            </w:r>
          </w:p>
          <w:p w:rsidR="008376E1" w:rsidRPr="008376E1" w:rsidRDefault="008376E1" w:rsidP="00B67290">
            <w:pPr>
              <w:pStyle w:val="msobodytextindent3cxspmiddle"/>
              <w:spacing w:before="0" w:beforeAutospacing="0" w:after="0" w:afterAutospacing="0"/>
              <w:ind w:left="-1080" w:right="-108" w:firstLine="1080"/>
              <w:contextualSpacing/>
              <w:jc w:val="center"/>
              <w:rPr>
                <w:i/>
                <w:iCs/>
              </w:rPr>
            </w:pPr>
            <w:r w:rsidRPr="008376E1">
              <w:rPr>
                <w:i/>
                <w:iCs/>
              </w:rPr>
              <w:t>пп</w:t>
            </w:r>
          </w:p>
        </w:tc>
        <w:tc>
          <w:tcPr>
            <w:tcW w:w="3119" w:type="dxa"/>
            <w:vMerge w:val="restart"/>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pStyle w:val="msobodytextindent3cxspmiddle"/>
              <w:spacing w:after="0" w:afterAutospacing="0"/>
              <w:contextualSpacing/>
              <w:jc w:val="center"/>
              <w:rPr>
                <w:i/>
                <w:iCs/>
              </w:rPr>
            </w:pPr>
            <w:r w:rsidRPr="008376E1">
              <w:rPr>
                <w:i/>
                <w:iCs/>
              </w:rPr>
              <w:t>Наименование мероприятий</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pStyle w:val="msobodytextindent3cxspmiddle"/>
              <w:spacing w:before="0" w:beforeAutospacing="0" w:after="0" w:afterAutospacing="0"/>
              <w:contextualSpacing/>
              <w:jc w:val="center"/>
              <w:rPr>
                <w:i/>
                <w:iCs/>
              </w:rPr>
            </w:pPr>
            <w:r w:rsidRPr="008376E1">
              <w:rPr>
                <w:i/>
                <w:iCs/>
              </w:rPr>
              <w:t xml:space="preserve">Ед. </w:t>
            </w:r>
          </w:p>
          <w:p w:rsidR="008376E1" w:rsidRPr="008376E1" w:rsidRDefault="008376E1" w:rsidP="00B67290">
            <w:pPr>
              <w:pStyle w:val="msobodytextindent3cxspmiddle"/>
              <w:spacing w:before="0" w:beforeAutospacing="0" w:after="0" w:afterAutospacing="0"/>
              <w:contextualSpacing/>
              <w:jc w:val="center"/>
              <w:rPr>
                <w:i/>
                <w:iCs/>
              </w:rPr>
            </w:pPr>
            <w:r w:rsidRPr="008376E1">
              <w:rPr>
                <w:i/>
                <w:iCs/>
              </w:rPr>
              <w:t>измер.</w:t>
            </w:r>
          </w:p>
        </w:tc>
        <w:tc>
          <w:tcPr>
            <w:tcW w:w="2552" w:type="dxa"/>
            <w:gridSpan w:val="2"/>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ind w:left="-108"/>
              <w:contextualSpacing/>
              <w:jc w:val="center"/>
              <w:rPr>
                <w:i/>
                <w:iCs/>
              </w:rPr>
            </w:pPr>
            <w:r w:rsidRPr="008376E1">
              <w:rPr>
                <w:i/>
                <w:iCs/>
              </w:rPr>
              <w:t>2014г.</w:t>
            </w:r>
          </w:p>
        </w:tc>
        <w:tc>
          <w:tcPr>
            <w:tcW w:w="2693" w:type="dxa"/>
            <w:gridSpan w:val="2"/>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ind w:left="-108"/>
              <w:contextualSpacing/>
              <w:jc w:val="center"/>
              <w:rPr>
                <w:i/>
                <w:iCs/>
              </w:rPr>
            </w:pPr>
            <w:r w:rsidRPr="008376E1">
              <w:rPr>
                <w:i/>
                <w:iCs/>
              </w:rPr>
              <w:t>2015г.</w:t>
            </w:r>
          </w:p>
        </w:tc>
      </w:tr>
      <w:tr w:rsidR="008376E1" w:rsidRPr="008376E1" w:rsidTr="00B67290">
        <w:trPr>
          <w:trHeight w:val="111"/>
          <w:tblHeader/>
        </w:trPr>
        <w:tc>
          <w:tcPr>
            <w:tcW w:w="675" w:type="dxa"/>
            <w:vMerge/>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i/>
                <w:iCs/>
                <w:sz w:val="24"/>
                <w:szCs w:val="24"/>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i/>
                <w:i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jc w:val="center"/>
              <w:rPr>
                <w:rFonts w:ascii="Times New Roman" w:hAnsi="Times New Roman" w:cs="Times New Roman"/>
                <w:i/>
                <w:i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pStyle w:val="msobodytextindent3cxspmiddle"/>
              <w:spacing w:before="0" w:beforeAutospacing="0" w:after="0" w:afterAutospacing="0"/>
              <w:ind w:left="-119" w:right="-108" w:hanging="6"/>
              <w:contextualSpacing/>
              <w:jc w:val="center"/>
              <w:rPr>
                <w:i/>
                <w:iCs/>
              </w:rPr>
            </w:pPr>
            <w:r w:rsidRPr="008376E1">
              <w:rPr>
                <w:i/>
                <w:iCs/>
              </w:rPr>
              <w:t>План</w:t>
            </w:r>
          </w:p>
        </w:tc>
        <w:tc>
          <w:tcPr>
            <w:tcW w:w="1276"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pStyle w:val="msobodytextindent3cxsplast"/>
              <w:spacing w:before="0" w:beforeAutospacing="0" w:after="0" w:afterAutospacing="0"/>
              <w:ind w:left="-119" w:right="-108" w:hanging="6"/>
              <w:contextualSpacing/>
              <w:jc w:val="center"/>
              <w:rPr>
                <w:i/>
                <w:iCs/>
              </w:rPr>
            </w:pPr>
            <w:r w:rsidRPr="008376E1">
              <w:rPr>
                <w:i/>
                <w:iCs/>
              </w:rPr>
              <w:t>Факт</w:t>
            </w:r>
          </w:p>
        </w:tc>
        <w:tc>
          <w:tcPr>
            <w:tcW w:w="1417"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pStyle w:val="msobodytextindent3cxspmiddle"/>
              <w:spacing w:before="0" w:beforeAutospacing="0" w:after="0" w:afterAutospacing="0"/>
              <w:ind w:left="-119" w:right="-108" w:hanging="6"/>
              <w:contextualSpacing/>
              <w:jc w:val="center"/>
              <w:rPr>
                <w:i/>
                <w:iCs/>
              </w:rPr>
            </w:pPr>
            <w:r w:rsidRPr="008376E1">
              <w:rPr>
                <w:i/>
                <w:iCs/>
              </w:rPr>
              <w:t>План</w:t>
            </w:r>
          </w:p>
        </w:tc>
        <w:tc>
          <w:tcPr>
            <w:tcW w:w="1276" w:type="dxa"/>
            <w:tcBorders>
              <w:top w:val="single" w:sz="4" w:space="0" w:color="auto"/>
              <w:left w:val="single" w:sz="4" w:space="0" w:color="auto"/>
              <w:bottom w:val="single" w:sz="4" w:space="0" w:color="auto"/>
              <w:right w:val="single" w:sz="4" w:space="0" w:color="auto"/>
            </w:tcBorders>
            <w:vAlign w:val="center"/>
          </w:tcPr>
          <w:p w:rsidR="008376E1" w:rsidRPr="008376E1" w:rsidRDefault="008376E1" w:rsidP="00B67290">
            <w:pPr>
              <w:pStyle w:val="msobodytextindent3cxsplast"/>
              <w:spacing w:before="0" w:beforeAutospacing="0" w:after="0" w:afterAutospacing="0"/>
              <w:ind w:left="-119" w:right="-108" w:hanging="6"/>
              <w:contextualSpacing/>
              <w:jc w:val="center"/>
              <w:rPr>
                <w:i/>
                <w:iCs/>
              </w:rPr>
            </w:pPr>
            <w:r w:rsidRPr="008376E1">
              <w:rPr>
                <w:i/>
                <w:iCs/>
              </w:rPr>
              <w:t>Факт</w:t>
            </w:r>
          </w:p>
        </w:tc>
      </w:tr>
      <w:tr w:rsidR="008376E1" w:rsidRPr="008376E1" w:rsidTr="00B67290">
        <w:trPr>
          <w:trHeight w:val="111"/>
          <w:tblHeader/>
        </w:trPr>
        <w:tc>
          <w:tcPr>
            <w:tcW w:w="675"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Cs/>
                <w:sz w:val="24"/>
                <w:szCs w:val="24"/>
              </w:rPr>
            </w:pPr>
            <w:r w:rsidRPr="008376E1">
              <w:rPr>
                <w:rFonts w:ascii="Times New Roman" w:hAnsi="Times New Roman" w:cs="Times New Roman"/>
                <w:iCs/>
                <w:sz w:val="24"/>
                <w:szCs w:val="24"/>
              </w:rPr>
              <w:t>1</w:t>
            </w:r>
          </w:p>
        </w:tc>
        <w:tc>
          <w:tcPr>
            <w:tcW w:w="3119"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pPr>
            <w:r w:rsidRPr="008376E1">
              <w:rPr>
                <w:iCs/>
              </w:rPr>
              <w:t>Проверка знаний, в</w:t>
            </w:r>
            <w:r w:rsidRPr="008376E1">
              <w:t xml:space="preserve"> том числе:</w:t>
            </w:r>
          </w:p>
        </w:tc>
        <w:tc>
          <w:tcPr>
            <w:tcW w:w="992"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jc w:val="center"/>
            </w:pPr>
            <w:r w:rsidRPr="008376E1">
              <w:t>чел.</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left="-119" w:right="-108" w:hanging="6"/>
              <w:contextualSpacing/>
              <w:jc w:val="center"/>
            </w:pPr>
            <w:r w:rsidRPr="008376E1">
              <w:t>4833</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ind w:left="-119" w:right="-108" w:hanging="6"/>
              <w:contextualSpacing/>
              <w:jc w:val="center"/>
            </w:pPr>
            <w:r w:rsidRPr="008376E1">
              <w:t>4839</w:t>
            </w:r>
          </w:p>
        </w:tc>
        <w:tc>
          <w:tcPr>
            <w:tcW w:w="1417"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left="-119" w:right="-108" w:hanging="6"/>
              <w:contextualSpacing/>
              <w:jc w:val="center"/>
            </w:pPr>
            <w:r w:rsidRPr="008376E1">
              <w:t>4852</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ind w:left="-119" w:right="-108" w:hanging="6"/>
              <w:contextualSpacing/>
              <w:jc w:val="center"/>
            </w:pPr>
            <w:r w:rsidRPr="008376E1">
              <w:t>4860</w:t>
            </w:r>
          </w:p>
        </w:tc>
      </w:tr>
      <w:tr w:rsidR="008376E1" w:rsidRPr="008376E1" w:rsidTr="00B67290">
        <w:trPr>
          <w:trHeight w:val="111"/>
          <w:tblHeader/>
        </w:trPr>
        <w:tc>
          <w:tcPr>
            <w:tcW w:w="675"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Cs/>
                <w:sz w:val="24"/>
                <w:szCs w:val="24"/>
              </w:rPr>
            </w:pPr>
          </w:p>
        </w:tc>
        <w:tc>
          <w:tcPr>
            <w:tcW w:w="3119"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rPr>
                <w:iCs/>
              </w:rPr>
            </w:pPr>
            <w:r w:rsidRPr="008376E1">
              <w:t>ПТЭ, ППБ</w:t>
            </w:r>
          </w:p>
        </w:tc>
        <w:tc>
          <w:tcPr>
            <w:tcW w:w="992"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jc w:val="center"/>
            </w:pPr>
            <w:r w:rsidRPr="008376E1">
              <w:t>чел.</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left="-119" w:right="-108" w:hanging="6"/>
              <w:contextualSpacing/>
              <w:jc w:val="center"/>
            </w:pPr>
            <w:r w:rsidRPr="008376E1">
              <w:t>1675</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ind w:left="-119" w:right="-108" w:hanging="6"/>
              <w:contextualSpacing/>
              <w:jc w:val="center"/>
            </w:pPr>
            <w:r w:rsidRPr="008376E1">
              <w:t>1945</w:t>
            </w:r>
          </w:p>
        </w:tc>
        <w:tc>
          <w:tcPr>
            <w:tcW w:w="1417"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left="-119" w:right="-108" w:hanging="6"/>
              <w:contextualSpacing/>
              <w:jc w:val="center"/>
            </w:pPr>
            <w:r w:rsidRPr="008376E1">
              <w:t>1700</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ind w:left="-119" w:right="-108" w:hanging="6"/>
              <w:contextualSpacing/>
              <w:jc w:val="center"/>
            </w:pPr>
            <w:r w:rsidRPr="008376E1">
              <w:t>1819</w:t>
            </w:r>
          </w:p>
        </w:tc>
      </w:tr>
      <w:tr w:rsidR="008376E1" w:rsidRPr="008376E1" w:rsidTr="00B67290">
        <w:trPr>
          <w:trHeight w:val="111"/>
          <w:tblHeader/>
        </w:trPr>
        <w:tc>
          <w:tcPr>
            <w:tcW w:w="675"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Cs/>
                <w:sz w:val="24"/>
                <w:szCs w:val="24"/>
              </w:rPr>
            </w:pPr>
          </w:p>
        </w:tc>
        <w:tc>
          <w:tcPr>
            <w:tcW w:w="3119"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pPr>
            <w:r w:rsidRPr="008376E1">
              <w:t>ПТБ, Правила реанимации пострадавших</w:t>
            </w:r>
          </w:p>
        </w:tc>
        <w:tc>
          <w:tcPr>
            <w:tcW w:w="992"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jc w:val="center"/>
            </w:pPr>
            <w:r w:rsidRPr="008376E1">
              <w:t>чел.</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3153</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contextualSpacing/>
              <w:jc w:val="center"/>
            </w:pPr>
            <w:r w:rsidRPr="008376E1">
              <w:t>3595</w:t>
            </w:r>
          </w:p>
        </w:tc>
        <w:tc>
          <w:tcPr>
            <w:tcW w:w="1417"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3217</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contextualSpacing/>
              <w:jc w:val="center"/>
            </w:pPr>
            <w:r w:rsidRPr="008376E1">
              <w:t>3548</w:t>
            </w:r>
          </w:p>
        </w:tc>
      </w:tr>
      <w:tr w:rsidR="008376E1" w:rsidRPr="008376E1" w:rsidTr="00B67290">
        <w:trPr>
          <w:trHeight w:val="111"/>
          <w:tblHeader/>
        </w:trPr>
        <w:tc>
          <w:tcPr>
            <w:tcW w:w="675"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Cs/>
                <w:sz w:val="24"/>
                <w:szCs w:val="24"/>
              </w:rPr>
            </w:pPr>
            <w:r w:rsidRPr="008376E1">
              <w:rPr>
                <w:rFonts w:ascii="Times New Roman" w:hAnsi="Times New Roman" w:cs="Times New Roman"/>
                <w:iCs/>
                <w:sz w:val="24"/>
                <w:szCs w:val="24"/>
              </w:rPr>
              <w:t>2</w:t>
            </w:r>
          </w:p>
        </w:tc>
        <w:tc>
          <w:tcPr>
            <w:tcW w:w="3119"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pPr>
            <w:r w:rsidRPr="008376E1">
              <w:t>Плановые инструктажи</w:t>
            </w:r>
          </w:p>
        </w:tc>
        <w:tc>
          <w:tcPr>
            <w:tcW w:w="992"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jc w:val="center"/>
            </w:pPr>
            <w:r w:rsidRPr="008376E1">
              <w:t>чел.</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5391</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contextualSpacing/>
              <w:jc w:val="center"/>
            </w:pPr>
            <w:r w:rsidRPr="008376E1">
              <w:t>5391</w:t>
            </w:r>
          </w:p>
        </w:tc>
        <w:tc>
          <w:tcPr>
            <w:tcW w:w="1417"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5620</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contextualSpacing/>
              <w:jc w:val="center"/>
            </w:pPr>
            <w:r w:rsidRPr="008376E1">
              <w:t>5748</w:t>
            </w:r>
          </w:p>
        </w:tc>
      </w:tr>
      <w:tr w:rsidR="008376E1" w:rsidRPr="008376E1" w:rsidTr="00B67290">
        <w:trPr>
          <w:trHeight w:val="111"/>
          <w:tblHeader/>
        </w:trPr>
        <w:tc>
          <w:tcPr>
            <w:tcW w:w="675"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Cs/>
                <w:sz w:val="24"/>
                <w:szCs w:val="24"/>
              </w:rPr>
            </w:pPr>
            <w:r w:rsidRPr="008376E1">
              <w:rPr>
                <w:rFonts w:ascii="Times New Roman" w:hAnsi="Times New Roman" w:cs="Times New Roman"/>
                <w:iCs/>
                <w:sz w:val="24"/>
                <w:szCs w:val="24"/>
              </w:rPr>
              <w:t>3</w:t>
            </w:r>
          </w:p>
        </w:tc>
        <w:tc>
          <w:tcPr>
            <w:tcW w:w="3119"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rPr>
                <w:iCs/>
              </w:rPr>
            </w:pPr>
            <w:r w:rsidRPr="008376E1">
              <w:rPr>
                <w:iCs/>
              </w:rPr>
              <w:t>Противоаварийные тренировки:</w:t>
            </w:r>
          </w:p>
        </w:tc>
        <w:tc>
          <w:tcPr>
            <w:tcW w:w="992"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jc w:val="center"/>
            </w:pPr>
            <w:r w:rsidRPr="008376E1">
              <w:t>кол-во трен.</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17</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jc w:val="center"/>
            </w:pPr>
            <w:r w:rsidRPr="008376E1">
              <w:t>17</w:t>
            </w:r>
          </w:p>
        </w:tc>
        <w:tc>
          <w:tcPr>
            <w:tcW w:w="1417"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17</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jc w:val="center"/>
            </w:pPr>
            <w:r w:rsidRPr="008376E1">
              <w:t>17</w:t>
            </w:r>
          </w:p>
        </w:tc>
      </w:tr>
      <w:tr w:rsidR="008376E1" w:rsidRPr="008376E1" w:rsidTr="00B67290">
        <w:trPr>
          <w:trHeight w:val="251"/>
          <w:tblHeader/>
        </w:trPr>
        <w:tc>
          <w:tcPr>
            <w:tcW w:w="675"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Cs/>
                <w:sz w:val="24"/>
                <w:szCs w:val="24"/>
              </w:rPr>
            </w:pPr>
          </w:p>
        </w:tc>
        <w:tc>
          <w:tcPr>
            <w:tcW w:w="3119"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pPr>
            <w:r w:rsidRPr="008376E1">
              <w:t>общесетевые (районные)</w:t>
            </w:r>
          </w:p>
        </w:tc>
        <w:tc>
          <w:tcPr>
            <w:tcW w:w="992"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jc w:val="center"/>
            </w:pPr>
            <w:r w:rsidRPr="008376E1">
              <w:t>тр./</w:t>
            </w:r>
            <w:proofErr w:type="gramStart"/>
            <w:r w:rsidRPr="008376E1">
              <w:t>ч</w:t>
            </w:r>
            <w:proofErr w:type="gramEnd"/>
            <w:r w:rsidRPr="008376E1">
              <w:t>.</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1/527</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contextualSpacing/>
              <w:jc w:val="center"/>
            </w:pPr>
            <w:r w:rsidRPr="008376E1">
              <w:t>1/527</w:t>
            </w:r>
          </w:p>
        </w:tc>
        <w:tc>
          <w:tcPr>
            <w:tcW w:w="1417"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1/527</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contextualSpacing/>
              <w:jc w:val="center"/>
            </w:pPr>
            <w:r w:rsidRPr="008376E1">
              <w:t>1/527</w:t>
            </w:r>
          </w:p>
        </w:tc>
      </w:tr>
      <w:tr w:rsidR="008376E1" w:rsidRPr="008376E1" w:rsidTr="00B67290">
        <w:trPr>
          <w:trHeight w:val="251"/>
          <w:tblHeader/>
        </w:trPr>
        <w:tc>
          <w:tcPr>
            <w:tcW w:w="675"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Cs/>
                <w:sz w:val="24"/>
                <w:szCs w:val="24"/>
              </w:rPr>
            </w:pPr>
          </w:p>
        </w:tc>
        <w:tc>
          <w:tcPr>
            <w:tcW w:w="3119"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pPr>
            <w:r w:rsidRPr="008376E1">
              <w:t>диспетчерские</w:t>
            </w:r>
          </w:p>
        </w:tc>
        <w:tc>
          <w:tcPr>
            <w:tcW w:w="992"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jc w:val="center"/>
            </w:pPr>
            <w:r w:rsidRPr="008376E1">
              <w:t>тр./</w:t>
            </w:r>
            <w:proofErr w:type="gramStart"/>
            <w:r w:rsidRPr="008376E1">
              <w:t>ч</w:t>
            </w:r>
            <w:proofErr w:type="gramEnd"/>
            <w:r w:rsidRPr="008376E1">
              <w:t>.</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4/72</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4/72</w:t>
            </w:r>
          </w:p>
        </w:tc>
        <w:tc>
          <w:tcPr>
            <w:tcW w:w="1417"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4/72</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4/72</w:t>
            </w:r>
          </w:p>
        </w:tc>
      </w:tr>
      <w:tr w:rsidR="008376E1" w:rsidRPr="008376E1" w:rsidTr="00B67290">
        <w:trPr>
          <w:trHeight w:val="251"/>
          <w:tblHeader/>
        </w:trPr>
        <w:tc>
          <w:tcPr>
            <w:tcW w:w="675"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Cs/>
                <w:sz w:val="24"/>
                <w:szCs w:val="24"/>
              </w:rPr>
            </w:pPr>
          </w:p>
        </w:tc>
        <w:tc>
          <w:tcPr>
            <w:tcW w:w="3119"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pPr>
            <w:r w:rsidRPr="008376E1">
              <w:t>подстанционные и участковые</w:t>
            </w:r>
          </w:p>
        </w:tc>
        <w:tc>
          <w:tcPr>
            <w:tcW w:w="992"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jc w:val="center"/>
            </w:pPr>
            <w:r w:rsidRPr="008376E1">
              <w:t>тр./</w:t>
            </w:r>
            <w:proofErr w:type="gramStart"/>
            <w:r w:rsidRPr="008376E1">
              <w:t>ч</w:t>
            </w:r>
            <w:proofErr w:type="gramEnd"/>
            <w:r w:rsidRPr="008376E1">
              <w:t>.</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4/920</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contextualSpacing/>
              <w:jc w:val="center"/>
            </w:pPr>
            <w:r w:rsidRPr="008376E1">
              <w:t>4/920</w:t>
            </w:r>
          </w:p>
        </w:tc>
        <w:tc>
          <w:tcPr>
            <w:tcW w:w="1417"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right="-108"/>
              <w:contextualSpacing/>
              <w:jc w:val="center"/>
            </w:pPr>
            <w:r w:rsidRPr="008376E1">
              <w:t>4/920</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last"/>
              <w:spacing w:before="0" w:beforeAutospacing="0" w:after="0" w:afterAutospacing="0"/>
              <w:contextualSpacing/>
              <w:jc w:val="center"/>
            </w:pPr>
            <w:r w:rsidRPr="008376E1">
              <w:t>4/920</w:t>
            </w:r>
          </w:p>
        </w:tc>
      </w:tr>
      <w:tr w:rsidR="008376E1" w:rsidRPr="008376E1" w:rsidTr="00B67290">
        <w:trPr>
          <w:trHeight w:val="277"/>
          <w:tblHeader/>
        </w:trPr>
        <w:tc>
          <w:tcPr>
            <w:tcW w:w="675"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Cs/>
                <w:sz w:val="24"/>
                <w:szCs w:val="24"/>
              </w:rPr>
            </w:pPr>
            <w:r w:rsidRPr="008376E1">
              <w:rPr>
                <w:rFonts w:ascii="Times New Roman" w:hAnsi="Times New Roman" w:cs="Times New Roman"/>
                <w:iCs/>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pPr>
            <w:r w:rsidRPr="008376E1">
              <w:t>Противопожарные тренировки</w:t>
            </w:r>
          </w:p>
        </w:tc>
        <w:tc>
          <w:tcPr>
            <w:tcW w:w="992"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contextualSpacing/>
              <w:jc w:val="center"/>
            </w:pPr>
            <w:r w:rsidRPr="008376E1">
              <w:t>тр./</w:t>
            </w:r>
            <w:proofErr w:type="gramStart"/>
            <w:r w:rsidRPr="008376E1">
              <w:t>ч</w:t>
            </w:r>
            <w:proofErr w:type="gramEnd"/>
            <w:r w:rsidRPr="008376E1">
              <w:t>.</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left="-108" w:firstLine="135"/>
              <w:contextualSpacing/>
              <w:jc w:val="center"/>
            </w:pPr>
            <w:r w:rsidRPr="008376E1">
              <w:t>2/1524</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left="-108" w:firstLine="135"/>
              <w:contextualSpacing/>
              <w:jc w:val="center"/>
            </w:pPr>
            <w:r w:rsidRPr="008376E1">
              <w:t>2/1524</w:t>
            </w:r>
          </w:p>
        </w:tc>
        <w:tc>
          <w:tcPr>
            <w:tcW w:w="1417"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left="-108" w:firstLine="135"/>
              <w:contextualSpacing/>
              <w:jc w:val="center"/>
            </w:pPr>
            <w:r w:rsidRPr="008376E1">
              <w:t>2/1524</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pStyle w:val="msobodytextindent3cxspmiddle"/>
              <w:spacing w:before="0" w:beforeAutospacing="0" w:after="0" w:afterAutospacing="0"/>
              <w:ind w:left="-108" w:firstLine="135"/>
              <w:contextualSpacing/>
              <w:jc w:val="center"/>
            </w:pPr>
            <w:r w:rsidRPr="008376E1">
              <w:t>2/1524</w:t>
            </w:r>
          </w:p>
        </w:tc>
      </w:tr>
    </w:tbl>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Состояние производственного травматизма</w:t>
      </w:r>
    </w:p>
    <w:p w:rsidR="005772F4" w:rsidRPr="005772F4" w:rsidRDefault="005772F4" w:rsidP="005772F4">
      <w:pPr>
        <w:spacing w:after="0"/>
        <w:jc w:val="both"/>
        <w:rPr>
          <w:rFonts w:ascii="Times New Roman" w:hAnsi="Times New Roman" w:cs="Times New Roman"/>
          <w:sz w:val="24"/>
          <w:szCs w:val="24"/>
        </w:rPr>
      </w:pP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В 2015 году случа</w:t>
      </w:r>
      <w:r w:rsidR="008376E1">
        <w:rPr>
          <w:rFonts w:ascii="Times New Roman" w:hAnsi="Times New Roman" w:cs="Times New Roman"/>
          <w:sz w:val="24"/>
          <w:szCs w:val="24"/>
        </w:rPr>
        <w:t>е</w:t>
      </w:r>
      <w:r w:rsidRPr="005772F4">
        <w:rPr>
          <w:rFonts w:ascii="Times New Roman" w:hAnsi="Times New Roman" w:cs="Times New Roman"/>
          <w:sz w:val="24"/>
          <w:szCs w:val="24"/>
        </w:rPr>
        <w:t>в производственного травматизма зафиксировано не было.</w:t>
      </w:r>
    </w:p>
    <w:p w:rsidR="005772F4" w:rsidRPr="005772F4" w:rsidRDefault="005772F4" w:rsidP="005772F4">
      <w:pPr>
        <w:spacing w:after="0"/>
        <w:jc w:val="both"/>
        <w:rPr>
          <w:rFonts w:ascii="Times New Roman" w:hAnsi="Times New Roman" w:cs="Times New Roman"/>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804"/>
        <w:gridCol w:w="1276"/>
        <w:gridCol w:w="1134"/>
      </w:tblGrid>
      <w:tr w:rsidR="008376E1" w:rsidRPr="008376E1" w:rsidTr="00B67290">
        <w:tc>
          <w:tcPr>
            <w:tcW w:w="8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
                <w:sz w:val="24"/>
                <w:szCs w:val="24"/>
              </w:rPr>
            </w:pPr>
            <w:r w:rsidRPr="008376E1">
              <w:rPr>
                <w:rFonts w:ascii="Times New Roman" w:hAnsi="Times New Roman" w:cs="Times New Roman"/>
                <w:i/>
                <w:sz w:val="24"/>
                <w:szCs w:val="24"/>
              </w:rPr>
              <w:t>№</w:t>
            </w:r>
          </w:p>
          <w:p w:rsidR="008376E1" w:rsidRPr="008376E1" w:rsidRDefault="008376E1" w:rsidP="00B67290">
            <w:pPr>
              <w:jc w:val="center"/>
              <w:rPr>
                <w:rFonts w:ascii="Times New Roman" w:hAnsi="Times New Roman" w:cs="Times New Roman"/>
                <w:i/>
                <w:sz w:val="24"/>
                <w:szCs w:val="24"/>
              </w:rPr>
            </w:pPr>
            <w:r w:rsidRPr="008376E1">
              <w:rPr>
                <w:rFonts w:ascii="Times New Roman" w:hAnsi="Times New Roman" w:cs="Times New Roman"/>
                <w:i/>
                <w:sz w:val="24"/>
                <w:szCs w:val="24"/>
              </w:rPr>
              <w:t>пп</w:t>
            </w:r>
          </w:p>
        </w:tc>
        <w:tc>
          <w:tcPr>
            <w:tcW w:w="680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
                <w:sz w:val="24"/>
                <w:szCs w:val="24"/>
              </w:rPr>
            </w:pPr>
            <w:r w:rsidRPr="008376E1">
              <w:rPr>
                <w:rFonts w:ascii="Times New Roman" w:hAnsi="Times New Roman" w:cs="Times New Roman"/>
                <w:i/>
                <w:sz w:val="24"/>
                <w:szCs w:val="24"/>
              </w:rPr>
              <w:t>Показатели производственного травматизма</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
                <w:sz w:val="24"/>
                <w:szCs w:val="24"/>
              </w:rPr>
            </w:pPr>
            <w:r w:rsidRPr="008376E1">
              <w:rPr>
                <w:rFonts w:ascii="Times New Roman" w:hAnsi="Times New Roman" w:cs="Times New Roman"/>
                <w:i/>
                <w:sz w:val="24"/>
                <w:szCs w:val="24"/>
              </w:rPr>
              <w:t>2014г.</w:t>
            </w:r>
          </w:p>
          <w:p w:rsidR="008376E1" w:rsidRPr="008376E1" w:rsidRDefault="008376E1" w:rsidP="00B67290">
            <w:pPr>
              <w:jc w:val="center"/>
              <w:rPr>
                <w:rFonts w:ascii="Times New Roman" w:hAnsi="Times New Roman" w:cs="Times New Roman"/>
                <w:i/>
                <w:sz w:val="24"/>
                <w:szCs w:val="24"/>
              </w:rPr>
            </w:pPr>
          </w:p>
        </w:tc>
        <w:tc>
          <w:tcPr>
            <w:tcW w:w="113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i/>
                <w:sz w:val="24"/>
                <w:szCs w:val="24"/>
              </w:rPr>
            </w:pPr>
            <w:r w:rsidRPr="008376E1">
              <w:rPr>
                <w:rFonts w:ascii="Times New Roman" w:hAnsi="Times New Roman" w:cs="Times New Roman"/>
                <w:i/>
                <w:sz w:val="24"/>
                <w:szCs w:val="24"/>
              </w:rPr>
              <w:t>2015г.</w:t>
            </w:r>
          </w:p>
          <w:p w:rsidR="008376E1" w:rsidRPr="008376E1" w:rsidRDefault="008376E1" w:rsidP="00B67290">
            <w:pPr>
              <w:jc w:val="center"/>
              <w:rPr>
                <w:rFonts w:ascii="Times New Roman" w:hAnsi="Times New Roman" w:cs="Times New Roman"/>
                <w:i/>
                <w:sz w:val="24"/>
                <w:szCs w:val="24"/>
              </w:rPr>
            </w:pPr>
          </w:p>
        </w:tc>
      </w:tr>
      <w:tr w:rsidR="008376E1" w:rsidRPr="008376E1" w:rsidTr="00B67290">
        <w:tc>
          <w:tcPr>
            <w:tcW w:w="8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1</w:t>
            </w:r>
          </w:p>
        </w:tc>
        <w:tc>
          <w:tcPr>
            <w:tcW w:w="680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rPr>
                <w:rFonts w:ascii="Times New Roman" w:hAnsi="Times New Roman" w:cs="Times New Roman"/>
                <w:sz w:val="24"/>
                <w:szCs w:val="24"/>
              </w:rPr>
            </w:pPr>
            <w:r w:rsidRPr="008376E1">
              <w:rPr>
                <w:rFonts w:ascii="Times New Roman" w:hAnsi="Times New Roman" w:cs="Times New Roman"/>
                <w:sz w:val="24"/>
                <w:szCs w:val="24"/>
              </w:rPr>
              <w:t>Количество несчастных случаев, всего</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w:t>
            </w:r>
          </w:p>
        </w:tc>
      </w:tr>
      <w:tr w:rsidR="008376E1" w:rsidRPr="008376E1" w:rsidTr="00B67290">
        <w:tc>
          <w:tcPr>
            <w:tcW w:w="8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2</w:t>
            </w:r>
          </w:p>
        </w:tc>
        <w:tc>
          <w:tcPr>
            <w:tcW w:w="680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rPr>
                <w:rFonts w:ascii="Times New Roman" w:hAnsi="Times New Roman" w:cs="Times New Roman"/>
                <w:sz w:val="24"/>
                <w:szCs w:val="24"/>
              </w:rPr>
            </w:pPr>
            <w:r w:rsidRPr="008376E1">
              <w:rPr>
                <w:rFonts w:ascii="Times New Roman" w:hAnsi="Times New Roman" w:cs="Times New Roman"/>
                <w:sz w:val="24"/>
                <w:szCs w:val="24"/>
              </w:rPr>
              <w:t>Количество несчастных случаев со смертельным исходом</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w:t>
            </w:r>
          </w:p>
        </w:tc>
      </w:tr>
      <w:tr w:rsidR="008376E1" w:rsidRPr="008376E1" w:rsidTr="00B67290">
        <w:tc>
          <w:tcPr>
            <w:tcW w:w="8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3</w:t>
            </w:r>
          </w:p>
        </w:tc>
        <w:tc>
          <w:tcPr>
            <w:tcW w:w="680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rPr>
                <w:rFonts w:ascii="Times New Roman" w:hAnsi="Times New Roman" w:cs="Times New Roman"/>
                <w:sz w:val="24"/>
                <w:szCs w:val="24"/>
              </w:rPr>
            </w:pPr>
            <w:r w:rsidRPr="008376E1">
              <w:rPr>
                <w:rFonts w:ascii="Times New Roman" w:hAnsi="Times New Roman" w:cs="Times New Roman"/>
                <w:sz w:val="24"/>
                <w:szCs w:val="24"/>
              </w:rPr>
              <w:t>Всего дней нетрудоспособности</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w:t>
            </w:r>
          </w:p>
        </w:tc>
      </w:tr>
      <w:tr w:rsidR="008376E1" w:rsidRPr="008376E1" w:rsidTr="00B67290">
        <w:tc>
          <w:tcPr>
            <w:tcW w:w="8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4</w:t>
            </w:r>
          </w:p>
        </w:tc>
        <w:tc>
          <w:tcPr>
            <w:tcW w:w="680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rPr>
                <w:rFonts w:ascii="Times New Roman" w:hAnsi="Times New Roman" w:cs="Times New Roman"/>
                <w:sz w:val="24"/>
                <w:szCs w:val="24"/>
              </w:rPr>
            </w:pPr>
            <w:r w:rsidRPr="008376E1">
              <w:rPr>
                <w:rFonts w:ascii="Times New Roman" w:hAnsi="Times New Roman" w:cs="Times New Roman"/>
                <w:sz w:val="24"/>
                <w:szCs w:val="24"/>
              </w:rPr>
              <w:t>Коэффициент частоты несчастных случаев на 1000 работающих</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0,26</w:t>
            </w:r>
          </w:p>
        </w:tc>
        <w:tc>
          <w:tcPr>
            <w:tcW w:w="113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w:t>
            </w:r>
          </w:p>
        </w:tc>
      </w:tr>
      <w:tr w:rsidR="008376E1" w:rsidRPr="008376E1" w:rsidTr="00B67290">
        <w:tc>
          <w:tcPr>
            <w:tcW w:w="8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5</w:t>
            </w:r>
          </w:p>
        </w:tc>
        <w:tc>
          <w:tcPr>
            <w:tcW w:w="680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rPr>
                <w:rFonts w:ascii="Times New Roman" w:hAnsi="Times New Roman" w:cs="Times New Roman"/>
                <w:sz w:val="24"/>
                <w:szCs w:val="24"/>
              </w:rPr>
            </w:pPr>
            <w:r w:rsidRPr="008376E1">
              <w:rPr>
                <w:rFonts w:ascii="Times New Roman" w:hAnsi="Times New Roman" w:cs="Times New Roman"/>
                <w:sz w:val="24"/>
                <w:szCs w:val="24"/>
              </w:rPr>
              <w:t>Коэффициент частоты смертельных случаев на 1000 работающих</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w:t>
            </w:r>
          </w:p>
        </w:tc>
      </w:tr>
      <w:tr w:rsidR="008376E1" w:rsidRPr="008376E1" w:rsidTr="00B67290">
        <w:tc>
          <w:tcPr>
            <w:tcW w:w="8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6</w:t>
            </w:r>
          </w:p>
        </w:tc>
        <w:tc>
          <w:tcPr>
            <w:tcW w:w="680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rPr>
                <w:rFonts w:ascii="Times New Roman" w:hAnsi="Times New Roman" w:cs="Times New Roman"/>
                <w:sz w:val="24"/>
                <w:szCs w:val="24"/>
              </w:rPr>
            </w:pPr>
            <w:r w:rsidRPr="008376E1">
              <w:rPr>
                <w:rFonts w:ascii="Times New Roman" w:hAnsi="Times New Roman" w:cs="Times New Roman"/>
                <w:sz w:val="24"/>
                <w:szCs w:val="24"/>
              </w:rPr>
              <w:t>Коэффициент тяжести несчастных  случаев</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w:t>
            </w:r>
          </w:p>
        </w:tc>
      </w:tr>
      <w:tr w:rsidR="008376E1" w:rsidRPr="008376E1" w:rsidTr="00B67290">
        <w:tc>
          <w:tcPr>
            <w:tcW w:w="851"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lastRenderedPageBreak/>
              <w:t>7</w:t>
            </w:r>
          </w:p>
        </w:tc>
        <w:tc>
          <w:tcPr>
            <w:tcW w:w="680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rPr>
                <w:rFonts w:ascii="Times New Roman" w:hAnsi="Times New Roman" w:cs="Times New Roman"/>
                <w:sz w:val="24"/>
                <w:szCs w:val="24"/>
              </w:rPr>
            </w:pPr>
            <w:r w:rsidRPr="008376E1">
              <w:rPr>
                <w:rFonts w:ascii="Times New Roman" w:hAnsi="Times New Roman" w:cs="Times New Roman"/>
                <w:sz w:val="24"/>
                <w:szCs w:val="24"/>
              </w:rPr>
              <w:t>Коэффициент производственного травматизма КПТ</w:t>
            </w:r>
          </w:p>
        </w:tc>
        <w:tc>
          <w:tcPr>
            <w:tcW w:w="1276"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0,029</w:t>
            </w:r>
          </w:p>
        </w:tc>
        <w:tc>
          <w:tcPr>
            <w:tcW w:w="1134" w:type="dxa"/>
            <w:tcBorders>
              <w:top w:val="single" w:sz="4" w:space="0" w:color="auto"/>
              <w:left w:val="single" w:sz="4" w:space="0" w:color="auto"/>
              <w:bottom w:val="single" w:sz="4" w:space="0" w:color="auto"/>
              <w:right w:val="single" w:sz="4" w:space="0" w:color="auto"/>
            </w:tcBorders>
          </w:tcPr>
          <w:p w:rsidR="008376E1" w:rsidRPr="008376E1" w:rsidRDefault="008376E1" w:rsidP="00B67290">
            <w:pPr>
              <w:jc w:val="center"/>
              <w:rPr>
                <w:rFonts w:ascii="Times New Roman" w:hAnsi="Times New Roman" w:cs="Times New Roman"/>
                <w:sz w:val="24"/>
                <w:szCs w:val="24"/>
              </w:rPr>
            </w:pPr>
            <w:r w:rsidRPr="008376E1">
              <w:rPr>
                <w:rFonts w:ascii="Times New Roman" w:hAnsi="Times New Roman" w:cs="Times New Roman"/>
                <w:sz w:val="24"/>
                <w:szCs w:val="24"/>
              </w:rPr>
              <w:t>-</w:t>
            </w:r>
          </w:p>
        </w:tc>
      </w:tr>
    </w:tbl>
    <w:p w:rsidR="005772F4" w:rsidRPr="005772F4" w:rsidRDefault="005772F4" w:rsidP="005772F4">
      <w:pPr>
        <w:spacing w:after="0"/>
        <w:jc w:val="both"/>
        <w:rPr>
          <w:rFonts w:ascii="Times New Roman" w:hAnsi="Times New Roman" w:cs="Times New Roman"/>
          <w:sz w:val="24"/>
          <w:szCs w:val="24"/>
        </w:rPr>
      </w:pP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ab/>
      </w:r>
      <w:proofErr w:type="gramStart"/>
      <w:r w:rsidRPr="005772F4">
        <w:rPr>
          <w:rFonts w:ascii="Times New Roman" w:hAnsi="Times New Roman" w:cs="Times New Roman"/>
          <w:sz w:val="24"/>
          <w:szCs w:val="24"/>
        </w:rPr>
        <w:t>Согласно</w:t>
      </w:r>
      <w:proofErr w:type="gramEnd"/>
      <w:r w:rsidRPr="005772F4">
        <w:rPr>
          <w:rFonts w:ascii="Times New Roman" w:hAnsi="Times New Roman" w:cs="Times New Roman"/>
          <w:sz w:val="24"/>
          <w:szCs w:val="24"/>
        </w:rPr>
        <w:t xml:space="preserve"> годового плана работы по охране труда и технике безопасности Управлением по контролю надежности и охране труда АО «АЖК» в течение года были выполнены следующие мероприятия по предотвращению производственного травматизма:</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все районы электрических сетей обеспечены современными тренажерами, предназначенными для обучения персонала навыкам оказания первой доврачебной помощи на месте происшествия;</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производственный персонал обеспечен специальной одеждой и обувью, рабочие места укомплектованы средствами индивидуальной и коллективной защиты в соответствии с нормами, установленными Правительством Республики Казахстан;</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xml:space="preserve">- отпечатаны типографским способом и розданы во все производственные </w:t>
      </w:r>
      <w:proofErr w:type="gramStart"/>
      <w:r w:rsidRPr="005772F4">
        <w:rPr>
          <w:rFonts w:ascii="Times New Roman" w:hAnsi="Times New Roman" w:cs="Times New Roman"/>
          <w:sz w:val="24"/>
          <w:szCs w:val="24"/>
        </w:rPr>
        <w:t>подразделения</w:t>
      </w:r>
      <w:proofErr w:type="gramEnd"/>
      <w:r w:rsidRPr="005772F4">
        <w:rPr>
          <w:rFonts w:ascii="Times New Roman" w:hAnsi="Times New Roman" w:cs="Times New Roman"/>
          <w:sz w:val="24"/>
          <w:szCs w:val="24"/>
        </w:rPr>
        <w:t xml:space="preserve"> пересмотренные отраслевые НТД Республики Казахстан;</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перед началом ремонтной кампании проведен т</w:t>
      </w:r>
      <w:r w:rsidR="001248C7">
        <w:rPr>
          <w:rFonts w:ascii="Times New Roman" w:hAnsi="Times New Roman" w:cs="Times New Roman"/>
          <w:sz w:val="24"/>
          <w:szCs w:val="24"/>
        </w:rPr>
        <w:t>рехдневный семинар с лицами, от</w:t>
      </w:r>
      <w:r w:rsidRPr="005772F4">
        <w:rPr>
          <w:rFonts w:ascii="Times New Roman" w:hAnsi="Times New Roman" w:cs="Times New Roman"/>
          <w:sz w:val="24"/>
          <w:szCs w:val="24"/>
        </w:rPr>
        <w:t>ветственными за безопасное производство работ, по вопросам охраны труда, техники безопасности, эксплуатации оборудования и пожарной безопасности.</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На основании «Правил проведения квалификационных проверок знаний правил технической эксплуатации и правил безопасности рук</w:t>
      </w:r>
      <w:r w:rsidR="001248C7">
        <w:rPr>
          <w:rFonts w:ascii="Times New Roman" w:hAnsi="Times New Roman" w:cs="Times New Roman"/>
          <w:sz w:val="24"/>
          <w:szCs w:val="24"/>
        </w:rPr>
        <w:t>оводителей, специалистов органи</w:t>
      </w:r>
      <w:r w:rsidRPr="005772F4">
        <w:rPr>
          <w:rFonts w:ascii="Times New Roman" w:hAnsi="Times New Roman" w:cs="Times New Roman"/>
          <w:sz w:val="24"/>
          <w:szCs w:val="24"/>
        </w:rPr>
        <w:t>заций, осуществляющих производство, передачу и распределение электрической и тепловой энергии…» в АО «АЖК» по утвержденному графику проводятся квалификационные проверки знаний всего производственного персонала. Также, в кабинетах ТБ проводятся вводные инструктажи вновь принятому и командированному персоналу, а также студен-там-практикантам.</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xml:space="preserve">Проводится работа с населением об опасности поражения электротоком. Проведе-ны беседы в школах, имеются публикации в СМИ по предотвращению </w:t>
      </w:r>
      <w:proofErr w:type="gramStart"/>
      <w:r w:rsidRPr="005772F4">
        <w:rPr>
          <w:rFonts w:ascii="Times New Roman" w:hAnsi="Times New Roman" w:cs="Times New Roman"/>
          <w:sz w:val="24"/>
          <w:szCs w:val="24"/>
        </w:rPr>
        <w:t>детского</w:t>
      </w:r>
      <w:proofErr w:type="gramEnd"/>
      <w:r w:rsidRPr="005772F4">
        <w:rPr>
          <w:rFonts w:ascii="Times New Roman" w:hAnsi="Times New Roman" w:cs="Times New Roman"/>
          <w:sz w:val="24"/>
          <w:szCs w:val="24"/>
        </w:rPr>
        <w:t xml:space="preserve"> электротравматизма.</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 xml:space="preserve">Согласно «Правил работы с персоналом в энергетических организациях Республики Казахстан» в 2015 году весь инспекторский состав АО «АЖК» прошел периодическое </w:t>
      </w:r>
      <w:proofErr w:type="gramStart"/>
      <w:r w:rsidRPr="005772F4">
        <w:rPr>
          <w:rFonts w:ascii="Times New Roman" w:hAnsi="Times New Roman" w:cs="Times New Roman"/>
          <w:sz w:val="24"/>
          <w:szCs w:val="24"/>
        </w:rPr>
        <w:t>обучение по вопросам</w:t>
      </w:r>
      <w:proofErr w:type="gramEnd"/>
      <w:r w:rsidRPr="005772F4">
        <w:rPr>
          <w:rFonts w:ascii="Times New Roman" w:hAnsi="Times New Roman" w:cs="Times New Roman"/>
          <w:sz w:val="24"/>
          <w:szCs w:val="24"/>
        </w:rPr>
        <w:t xml:space="preserve"> безопасности и охраны труда. Также, в целях приобретения и углубления пожарно-технических знаний, персоналу компании был проведен пожарно-технический минимум с привлечением специализированной организации и по утвержденной программе проведен месячник пожарной безопасности.</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ab/>
        <w:t xml:space="preserve">Наряду с вышеперечисленными мероприятиями по созданию безопасных условий труда и предупреждению несчастных случаев на производстве в компании нашли широкое применение коллективные формы работы с персоналом, такие как производственные </w:t>
      </w:r>
      <w:proofErr w:type="gramStart"/>
      <w:r w:rsidRPr="005772F4">
        <w:rPr>
          <w:rFonts w:ascii="Times New Roman" w:hAnsi="Times New Roman" w:cs="Times New Roman"/>
          <w:sz w:val="24"/>
          <w:szCs w:val="24"/>
        </w:rPr>
        <w:t>совещания</w:t>
      </w:r>
      <w:proofErr w:type="gramEnd"/>
      <w:r w:rsidRPr="005772F4">
        <w:rPr>
          <w:rFonts w:ascii="Times New Roman" w:hAnsi="Times New Roman" w:cs="Times New Roman"/>
          <w:sz w:val="24"/>
          <w:szCs w:val="24"/>
        </w:rPr>
        <w:t xml:space="preserve"> с участием Председателя Правления АО «АЖК» и руководителей структурных подразделений, на которых рассматриваются итоги работы, производятся разборы имевших место технологических нарушений, случаев травматизма, нарушений производ-ственной и трудовой дисциплины.</w:t>
      </w:r>
    </w:p>
    <w:p w:rsidR="005772F4" w:rsidRPr="005772F4"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ab/>
        <w:t>Внедрен и поддерживается в рабочем состоянии международный стандарт «</w:t>
      </w:r>
      <w:proofErr w:type="gramStart"/>
      <w:r w:rsidRPr="005772F4">
        <w:rPr>
          <w:rFonts w:ascii="Times New Roman" w:hAnsi="Times New Roman" w:cs="Times New Roman"/>
          <w:sz w:val="24"/>
          <w:szCs w:val="24"/>
        </w:rPr>
        <w:t>Систе-ма</w:t>
      </w:r>
      <w:proofErr w:type="gramEnd"/>
      <w:r w:rsidRPr="005772F4">
        <w:rPr>
          <w:rFonts w:ascii="Times New Roman" w:hAnsi="Times New Roman" w:cs="Times New Roman"/>
          <w:sz w:val="24"/>
          <w:szCs w:val="24"/>
        </w:rPr>
        <w:t xml:space="preserve"> менеджмента охраны здоровья и обеспечения безопасности труда OHSAS-18001».</w:t>
      </w:r>
    </w:p>
    <w:p w:rsidR="00CF574B" w:rsidRDefault="005772F4" w:rsidP="005772F4">
      <w:pPr>
        <w:spacing w:after="0"/>
        <w:jc w:val="both"/>
        <w:rPr>
          <w:rFonts w:ascii="Times New Roman" w:hAnsi="Times New Roman" w:cs="Times New Roman"/>
          <w:sz w:val="24"/>
          <w:szCs w:val="24"/>
        </w:rPr>
      </w:pPr>
      <w:r w:rsidRPr="005772F4">
        <w:rPr>
          <w:rFonts w:ascii="Times New Roman" w:hAnsi="Times New Roman" w:cs="Times New Roman"/>
          <w:sz w:val="24"/>
          <w:szCs w:val="24"/>
        </w:rPr>
        <w:tab/>
        <w:t xml:space="preserve">В целях обеспечения безопасности труда, в компании осуществляется плановая за-мена электрооборудования подстанций и линий электропередачи, исчерпавших ресурс долговечности и представляющих </w:t>
      </w:r>
      <w:proofErr w:type="gramStart"/>
      <w:r w:rsidRPr="005772F4">
        <w:rPr>
          <w:rFonts w:ascii="Times New Roman" w:hAnsi="Times New Roman" w:cs="Times New Roman"/>
          <w:sz w:val="24"/>
          <w:szCs w:val="24"/>
        </w:rPr>
        <w:t>опасность</w:t>
      </w:r>
      <w:proofErr w:type="gramEnd"/>
      <w:r w:rsidRPr="005772F4">
        <w:rPr>
          <w:rFonts w:ascii="Times New Roman" w:hAnsi="Times New Roman" w:cs="Times New Roman"/>
          <w:sz w:val="24"/>
          <w:szCs w:val="24"/>
        </w:rPr>
        <w:t xml:space="preserve"> как для обслуживающего персонала, так и для населения.</w:t>
      </w:r>
    </w:p>
    <w:p w:rsidR="00ED756D" w:rsidRPr="00C21C49" w:rsidRDefault="00ED756D" w:rsidP="005772F4">
      <w:pPr>
        <w:spacing w:after="0"/>
        <w:jc w:val="both"/>
        <w:rPr>
          <w:rFonts w:ascii="Times New Roman" w:hAnsi="Times New Roman" w:cs="Times New Roman"/>
          <w:b/>
          <w:sz w:val="24"/>
          <w:szCs w:val="24"/>
          <w:highlight w:val="yellow"/>
        </w:rPr>
      </w:pPr>
    </w:p>
    <w:p w:rsidR="00895D1E" w:rsidRPr="00AD1909" w:rsidRDefault="00895D1E" w:rsidP="001D6360">
      <w:pPr>
        <w:spacing w:after="0"/>
        <w:jc w:val="both"/>
        <w:rPr>
          <w:rFonts w:ascii="Times New Roman" w:hAnsi="Times New Roman" w:cs="Times New Roman"/>
          <w:b/>
          <w:sz w:val="24"/>
          <w:szCs w:val="24"/>
        </w:rPr>
      </w:pPr>
      <w:r w:rsidRPr="00AD1909">
        <w:rPr>
          <w:rFonts w:ascii="Times New Roman" w:hAnsi="Times New Roman" w:cs="Times New Roman"/>
          <w:b/>
          <w:sz w:val="24"/>
          <w:szCs w:val="24"/>
        </w:rPr>
        <w:t xml:space="preserve">Ответственность </w:t>
      </w:r>
      <w:r w:rsidR="001D6360" w:rsidRPr="00AD1909">
        <w:rPr>
          <w:rFonts w:ascii="Times New Roman" w:hAnsi="Times New Roman" w:cs="Times New Roman"/>
          <w:b/>
          <w:sz w:val="24"/>
          <w:szCs w:val="24"/>
          <w:lang w:val="kk-KZ"/>
        </w:rPr>
        <w:t>Общества</w:t>
      </w:r>
      <w:r w:rsidRPr="00AD1909">
        <w:rPr>
          <w:rFonts w:ascii="Times New Roman" w:hAnsi="Times New Roman" w:cs="Times New Roman"/>
          <w:b/>
          <w:sz w:val="24"/>
          <w:szCs w:val="24"/>
        </w:rPr>
        <w:t xml:space="preserve"> в сфере экологии, природоохранная политика.</w:t>
      </w:r>
    </w:p>
    <w:p w:rsidR="00AD1909" w:rsidRPr="001D6360" w:rsidRDefault="00AD1909" w:rsidP="00AD1909">
      <w:pPr>
        <w:spacing w:after="0"/>
        <w:ind w:firstLine="567"/>
        <w:jc w:val="both"/>
        <w:rPr>
          <w:rFonts w:ascii="Times New Roman" w:hAnsi="Times New Roman" w:cs="Times New Roman"/>
          <w:sz w:val="24"/>
          <w:szCs w:val="24"/>
        </w:rPr>
      </w:pPr>
      <w:r w:rsidRPr="001D6360">
        <w:rPr>
          <w:rFonts w:ascii="Times New Roman" w:hAnsi="Times New Roman" w:cs="Times New Roman"/>
          <w:sz w:val="24"/>
          <w:szCs w:val="24"/>
        </w:rPr>
        <w:t>Предприятием разработан, утвержден и согласован с экологическими органами города и области «Проект предельно допустимых выбросов Общества 2012-201</w:t>
      </w:r>
      <w:r w:rsidRPr="00144692">
        <w:rPr>
          <w:rFonts w:ascii="Times New Roman" w:hAnsi="Times New Roman" w:cs="Times New Roman"/>
          <w:sz w:val="24"/>
          <w:szCs w:val="24"/>
        </w:rPr>
        <w:t>6</w:t>
      </w:r>
      <w:r w:rsidRPr="001D6360">
        <w:rPr>
          <w:rFonts w:ascii="Times New Roman" w:hAnsi="Times New Roman" w:cs="Times New Roman"/>
          <w:sz w:val="24"/>
          <w:szCs w:val="24"/>
        </w:rPr>
        <w:t>гг».</w:t>
      </w:r>
    </w:p>
    <w:p w:rsidR="00AD1909" w:rsidRPr="001D6360" w:rsidRDefault="00AD1909" w:rsidP="00AD1909">
      <w:pPr>
        <w:spacing w:after="0"/>
        <w:ind w:firstLine="567"/>
        <w:jc w:val="both"/>
        <w:rPr>
          <w:rFonts w:ascii="Times New Roman" w:hAnsi="Times New Roman" w:cs="Times New Roman"/>
          <w:sz w:val="24"/>
          <w:szCs w:val="24"/>
        </w:rPr>
      </w:pPr>
      <w:r w:rsidRPr="001D6360">
        <w:rPr>
          <w:rFonts w:ascii="Times New Roman" w:hAnsi="Times New Roman" w:cs="Times New Roman"/>
          <w:sz w:val="24"/>
          <w:szCs w:val="24"/>
        </w:rPr>
        <w:t>В целях поддержания в рабочем состоянии в Обществе системы менеджмента профессиональной безопасности и охраны здоровья, а также в рамках реализации утвержденного Плана мероприятий по совершенствованию корпоративного управления</w:t>
      </w:r>
      <w:r w:rsidRPr="001D6360">
        <w:rPr>
          <w:rFonts w:ascii="Times New Roman" w:hAnsi="Times New Roman" w:cs="Times New Roman"/>
          <w:sz w:val="24"/>
          <w:szCs w:val="24"/>
          <w:lang w:val="kk-KZ"/>
        </w:rPr>
        <w:t xml:space="preserve">, </w:t>
      </w:r>
      <w:r w:rsidRPr="001D6360">
        <w:rPr>
          <w:rFonts w:ascii="Times New Roman" w:hAnsi="Times New Roman" w:cs="Times New Roman"/>
          <w:sz w:val="24"/>
          <w:szCs w:val="24"/>
        </w:rPr>
        <w:t xml:space="preserve">Производственно-техническим управлением  Общества разработана «Политика </w:t>
      </w:r>
      <w:r w:rsidRPr="001D6360">
        <w:rPr>
          <w:rFonts w:ascii="Times New Roman" w:hAnsi="Times New Roman" w:cs="Times New Roman"/>
          <w:sz w:val="24"/>
          <w:szCs w:val="24"/>
          <w:lang w:val="kk-KZ"/>
        </w:rPr>
        <w:t>Общества</w:t>
      </w:r>
      <w:r w:rsidRPr="001D6360">
        <w:rPr>
          <w:rFonts w:ascii="Times New Roman" w:hAnsi="Times New Roman" w:cs="Times New Roman"/>
          <w:sz w:val="24"/>
          <w:szCs w:val="24"/>
        </w:rPr>
        <w:t>» в области охраны окружающей среды» (далее – Политика).</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Данная Политика разработана в строгом соответствии с законодательством Республики Казахстан в области охраны окружающей среды.</w:t>
      </w:r>
    </w:p>
    <w:p w:rsidR="00AD1909" w:rsidRPr="001D6360" w:rsidRDefault="00AD1909" w:rsidP="00AD1909">
      <w:pPr>
        <w:spacing w:after="0"/>
        <w:jc w:val="both"/>
        <w:rPr>
          <w:rFonts w:ascii="Times New Roman" w:hAnsi="Times New Roman" w:cs="Times New Roman"/>
          <w:sz w:val="24"/>
          <w:szCs w:val="24"/>
          <w:lang w:val="kk-KZ"/>
        </w:rPr>
      </w:pPr>
      <w:r w:rsidRPr="001D6360">
        <w:rPr>
          <w:rFonts w:ascii="Times New Roman" w:hAnsi="Times New Roman" w:cs="Times New Roman"/>
          <w:sz w:val="24"/>
          <w:szCs w:val="24"/>
        </w:rPr>
        <w:t>Осуществление данной Политики является обязательным для всех работников Общества.</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Политика содержит:</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 принципы, цели и задачи Общества в области охраны окружающей среды;</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 основные мероприятия, направленные на осуществления приоритетов Общества;</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 порядок идентификации рисков в вышеуказанной области и основные меры реагирования на них;</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 показатели деятельности в области охраны окружающей среды;</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Данная Политика согласована с руководством Общества и направляется  на утверждение Советом Директоров.</w:t>
      </w:r>
    </w:p>
    <w:p w:rsidR="00AD1909" w:rsidRPr="001D6360" w:rsidRDefault="00AD1909" w:rsidP="00AD1909">
      <w:pPr>
        <w:spacing w:after="0"/>
        <w:jc w:val="both"/>
        <w:rPr>
          <w:rFonts w:ascii="Times New Roman" w:hAnsi="Times New Roman" w:cs="Times New Roman"/>
          <w:b/>
          <w:sz w:val="24"/>
          <w:szCs w:val="24"/>
        </w:rPr>
      </w:pPr>
      <w:r w:rsidRPr="001D6360">
        <w:rPr>
          <w:rFonts w:ascii="Times New Roman" w:hAnsi="Times New Roman" w:cs="Times New Roman"/>
          <w:sz w:val="24"/>
          <w:szCs w:val="24"/>
        </w:rPr>
        <w:t>Воздушные</w:t>
      </w:r>
      <w:proofErr w:type="gramStart"/>
      <w:r w:rsidRPr="001D6360">
        <w:rPr>
          <w:rFonts w:ascii="Times New Roman" w:hAnsi="Times New Roman" w:cs="Times New Roman"/>
          <w:sz w:val="24"/>
          <w:szCs w:val="24"/>
        </w:rPr>
        <w:t>,к</w:t>
      </w:r>
      <w:proofErr w:type="gramEnd"/>
      <w:r w:rsidRPr="001D6360">
        <w:rPr>
          <w:rFonts w:ascii="Times New Roman" w:hAnsi="Times New Roman" w:cs="Times New Roman"/>
          <w:sz w:val="24"/>
          <w:szCs w:val="24"/>
        </w:rPr>
        <w:t xml:space="preserve">абельные линии электропередачи и открытые распределительные устройства подстанций не являются активными источниками загрязнения окружающей среды. </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Основными источниками воздействия на окружающую среду при функционировании электрических сетей и подстанций являются:</w:t>
      </w:r>
    </w:p>
    <w:p w:rsidR="00AD1909" w:rsidRPr="001D6360" w:rsidRDefault="00AD1909" w:rsidP="00551281">
      <w:pPr>
        <w:numPr>
          <w:ilvl w:val="0"/>
          <w:numId w:val="9"/>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t>Выбросы от стационарных источников - осуществляют установки вспомогательных цехов предприятия, выполняющие ремонт и восстановления основного оборудования. Это сварочные посты, участок изготовления кабельных муфт, сушки трансформаторов, хранилище и очистка трансформаторного масла, газовая резка и сварка металлов, станки столярного цеха и т.д.</w:t>
      </w:r>
    </w:p>
    <w:p w:rsidR="00AD1909" w:rsidRPr="001D6360" w:rsidRDefault="00AD1909" w:rsidP="00551281">
      <w:pPr>
        <w:numPr>
          <w:ilvl w:val="0"/>
          <w:numId w:val="9"/>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t>электромагнитное поле промышленной частоты, защита от которого предусматривает создание санитарно-защитных зон, стационарных защитных  устройств на подстанциях и обеспечение средствами защиты персонала;</w:t>
      </w:r>
    </w:p>
    <w:p w:rsidR="00AD1909" w:rsidRPr="001D6360" w:rsidRDefault="00AD1909" w:rsidP="00551281">
      <w:pPr>
        <w:numPr>
          <w:ilvl w:val="0"/>
          <w:numId w:val="9"/>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t>хозяйственная деятельность  Общества при эксплуатационном обслуживании сетей и подстанций; количество образующихся  при этом выбросов, отходов регламентируется разработанными нормативами эмиссий;</w:t>
      </w:r>
    </w:p>
    <w:p w:rsidR="00AD1909" w:rsidRPr="001D6360" w:rsidRDefault="00AD1909" w:rsidP="00551281">
      <w:pPr>
        <w:numPr>
          <w:ilvl w:val="0"/>
          <w:numId w:val="9"/>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t>отходы производства, образующиеся при ремонте и модернизации оборудования подстанций, которые утилизируются в установленном порядке;</w:t>
      </w:r>
    </w:p>
    <w:p w:rsidR="00AD1909" w:rsidRPr="001D6360" w:rsidRDefault="00AD1909" w:rsidP="00551281">
      <w:pPr>
        <w:numPr>
          <w:ilvl w:val="0"/>
          <w:numId w:val="9"/>
        </w:numPr>
        <w:spacing w:after="0"/>
        <w:ind w:left="0" w:firstLine="0"/>
        <w:jc w:val="both"/>
        <w:rPr>
          <w:rFonts w:ascii="Times New Roman" w:hAnsi="Times New Roman" w:cs="Times New Roman"/>
          <w:sz w:val="24"/>
          <w:szCs w:val="24"/>
          <w:u w:val="single"/>
        </w:rPr>
      </w:pPr>
      <w:r w:rsidRPr="001D6360">
        <w:rPr>
          <w:rFonts w:ascii="Times New Roman" w:hAnsi="Times New Roman" w:cs="Times New Roman"/>
          <w:sz w:val="24"/>
          <w:szCs w:val="24"/>
        </w:rPr>
        <w:t>реализуемые инвестиционные проекты Компании.</w:t>
      </w:r>
    </w:p>
    <w:p w:rsidR="00AD1909" w:rsidRPr="001D6360" w:rsidRDefault="00AD1909" w:rsidP="00551281">
      <w:pPr>
        <w:numPr>
          <w:ilvl w:val="0"/>
          <w:numId w:val="9"/>
        </w:numPr>
        <w:spacing w:after="0"/>
        <w:ind w:left="0" w:firstLine="0"/>
        <w:jc w:val="both"/>
        <w:rPr>
          <w:rFonts w:ascii="Times New Roman" w:hAnsi="Times New Roman" w:cs="Times New Roman"/>
          <w:sz w:val="24"/>
          <w:szCs w:val="24"/>
          <w:u w:val="single"/>
        </w:rPr>
      </w:pPr>
      <w:r w:rsidRPr="001D6360">
        <w:rPr>
          <w:rFonts w:ascii="Times New Roman" w:hAnsi="Times New Roman" w:cs="Times New Roman"/>
          <w:sz w:val="24"/>
          <w:szCs w:val="24"/>
        </w:rPr>
        <w:t>Выбросы от передвижных источников.</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Согласно нормативам ПДВ в Обществе определены стационарные источники выбросов вредных веществ (организованных и неорганизованных) по г. Алматы –9,9439тн/год, по Алматинской области - 3,9822 тн./год</w:t>
      </w:r>
      <w:proofErr w:type="gramStart"/>
      <w:r w:rsidRPr="001D6360">
        <w:rPr>
          <w:rFonts w:ascii="Times New Roman" w:hAnsi="Times New Roman" w:cs="Times New Roman"/>
          <w:sz w:val="24"/>
          <w:szCs w:val="24"/>
        </w:rPr>
        <w:t>.с</w:t>
      </w:r>
      <w:proofErr w:type="gramEnd"/>
      <w:r w:rsidRPr="001D6360">
        <w:rPr>
          <w:rFonts w:ascii="Times New Roman" w:hAnsi="Times New Roman" w:cs="Times New Roman"/>
          <w:sz w:val="24"/>
          <w:szCs w:val="24"/>
        </w:rPr>
        <w:t>остоящий из 23 ингредиентов. Имеются заключения экологической экспертизы, где указано отсутствие превышения предельно допустимых концентраций вредных веществ в обследуемой среде по всем видам газообразных и летучих соединений.</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lastRenderedPageBreak/>
        <w:t>В соответствии с требованиями экологического законодательства Республики Казахстан в 201</w:t>
      </w:r>
      <w:r w:rsidRPr="00144692">
        <w:rPr>
          <w:rFonts w:ascii="Times New Roman" w:hAnsi="Times New Roman" w:cs="Times New Roman"/>
          <w:sz w:val="24"/>
          <w:szCs w:val="24"/>
        </w:rPr>
        <w:t>5</w:t>
      </w:r>
      <w:r w:rsidRPr="001D6360">
        <w:rPr>
          <w:rFonts w:ascii="Times New Roman" w:hAnsi="Times New Roman" w:cs="Times New Roman"/>
          <w:sz w:val="24"/>
          <w:szCs w:val="24"/>
        </w:rPr>
        <w:t xml:space="preserve"> году в производственных зонах УМиТ, РЭСах  города и области проведена инвентаризации парниковых газов, выбрасываемых в рамках деятельности Компании в окружающую среду, и регистрация в уполномоченном органе. Проведена работа по определению объектов выбросов парниковых газов, которыми являются автотранспорт, установки для резервного питания. Выполнены расчеты объемов  выбросов парниковых газов. По итогам инвентаризации парниковых газов за 2008-201</w:t>
      </w:r>
      <w:r w:rsidRPr="00FE0265">
        <w:rPr>
          <w:rFonts w:ascii="Times New Roman" w:hAnsi="Times New Roman" w:cs="Times New Roman"/>
          <w:sz w:val="24"/>
          <w:szCs w:val="24"/>
        </w:rPr>
        <w:t>5</w:t>
      </w:r>
      <w:r w:rsidRPr="001D6360">
        <w:rPr>
          <w:rFonts w:ascii="Times New Roman" w:hAnsi="Times New Roman" w:cs="Times New Roman"/>
          <w:sz w:val="24"/>
          <w:szCs w:val="24"/>
        </w:rPr>
        <w:t xml:space="preserve">гг. выявлено, что большая часть выбросов парниковых газов при деятельности Общества образуются от двигателей внутреннего сгорания автотранспорта. </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Общество при управлении отходами руководствуется Экологическим кодексом Республики Казахстан и Нормативы обращения отходами (НОО) в Обществе. Разработаны паспорта опасных отходов.  В зависимости от вида образуемые отходы делятся </w:t>
      </w:r>
      <w:proofErr w:type="gramStart"/>
      <w:r w:rsidRPr="001D6360">
        <w:rPr>
          <w:rFonts w:ascii="Times New Roman" w:hAnsi="Times New Roman" w:cs="Times New Roman"/>
          <w:sz w:val="24"/>
          <w:szCs w:val="24"/>
        </w:rPr>
        <w:t>на</w:t>
      </w:r>
      <w:proofErr w:type="gramEnd"/>
      <w:r w:rsidRPr="001D6360">
        <w:rPr>
          <w:rFonts w:ascii="Times New Roman" w:hAnsi="Times New Roman" w:cs="Times New Roman"/>
          <w:sz w:val="24"/>
          <w:szCs w:val="24"/>
        </w:rPr>
        <w:t xml:space="preserve"> производственные:</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-«отработанное трансформаторное масло», «промасленные ветоши», «металлолом», «ртутьсодержащие лампы»,  «производственные и строительные отходы», «макулатура» и т.д.</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 коммунальные: «твердые бытовые отходы» - образующиеся в процессе жизнедеятельности. </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По уровню опасности все отходы (производственные и коммунальные) подразделяются </w:t>
      </w:r>
      <w:proofErr w:type="gramStart"/>
      <w:r w:rsidRPr="001D6360">
        <w:rPr>
          <w:rFonts w:ascii="Times New Roman" w:hAnsi="Times New Roman" w:cs="Times New Roman"/>
          <w:sz w:val="24"/>
          <w:szCs w:val="24"/>
        </w:rPr>
        <w:t>на</w:t>
      </w:r>
      <w:proofErr w:type="gramEnd"/>
      <w:r w:rsidRPr="001D6360">
        <w:rPr>
          <w:rFonts w:ascii="Times New Roman" w:hAnsi="Times New Roman" w:cs="Times New Roman"/>
          <w:sz w:val="24"/>
          <w:szCs w:val="24"/>
        </w:rPr>
        <w:t>:</w:t>
      </w:r>
    </w:p>
    <w:p w:rsidR="00AD1909" w:rsidRPr="001D6360" w:rsidRDefault="00AD1909" w:rsidP="00551281">
      <w:pPr>
        <w:numPr>
          <w:ilvl w:val="1"/>
          <w:numId w:val="10"/>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t>Зеленый - индекс G (неопасный);</w:t>
      </w:r>
    </w:p>
    <w:p w:rsidR="00AD1909" w:rsidRPr="001D6360" w:rsidRDefault="00AD1909" w:rsidP="00551281">
      <w:pPr>
        <w:numPr>
          <w:ilvl w:val="1"/>
          <w:numId w:val="10"/>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t>Янтарный - индекс</w:t>
      </w:r>
      <w:proofErr w:type="gramStart"/>
      <w:r w:rsidRPr="001D6360">
        <w:rPr>
          <w:rFonts w:ascii="Times New Roman" w:hAnsi="Times New Roman" w:cs="Times New Roman"/>
          <w:sz w:val="24"/>
          <w:szCs w:val="24"/>
        </w:rPr>
        <w:t xml:space="preserve"> А</w:t>
      </w:r>
      <w:proofErr w:type="gramEnd"/>
      <w:r w:rsidRPr="001D6360">
        <w:rPr>
          <w:rFonts w:ascii="Times New Roman" w:hAnsi="Times New Roman" w:cs="Times New Roman"/>
          <w:sz w:val="24"/>
          <w:szCs w:val="24"/>
        </w:rPr>
        <w:t xml:space="preserve"> (опасный);</w:t>
      </w:r>
    </w:p>
    <w:p w:rsidR="00AD1909" w:rsidRPr="001D6360" w:rsidRDefault="00AD1909" w:rsidP="00551281">
      <w:pPr>
        <w:numPr>
          <w:ilvl w:val="1"/>
          <w:numId w:val="10"/>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t xml:space="preserve">Красный - индекс R (опасный). </w:t>
      </w:r>
    </w:p>
    <w:p w:rsidR="00AD1909" w:rsidRPr="001D6360" w:rsidRDefault="00AD1909" w:rsidP="00AD1909">
      <w:pPr>
        <w:spacing w:after="0"/>
        <w:jc w:val="both"/>
        <w:rPr>
          <w:rFonts w:ascii="Times New Roman" w:hAnsi="Times New Roman" w:cs="Times New Roman"/>
          <w:iCs/>
          <w:sz w:val="24"/>
          <w:szCs w:val="24"/>
        </w:rPr>
      </w:pPr>
      <w:r w:rsidRPr="001D6360">
        <w:rPr>
          <w:rFonts w:ascii="Times New Roman" w:hAnsi="Times New Roman" w:cs="Times New Roman"/>
          <w:iCs/>
          <w:sz w:val="24"/>
          <w:szCs w:val="24"/>
        </w:rPr>
        <w:t>Наиболее токсичными и опасными являются ртутьсодержащие отходы (отработанные люминесцентные лампы), и относятся к «красному» уровню опасности</w:t>
      </w:r>
      <w:r w:rsidRPr="001D6360">
        <w:rPr>
          <w:rFonts w:ascii="Times New Roman" w:hAnsi="Times New Roman" w:cs="Times New Roman"/>
          <w:sz w:val="24"/>
          <w:szCs w:val="24"/>
        </w:rPr>
        <w:t>, которые сдаются в специализированное предприятие ТОО «СНАП Плюс» для демеркуризации,</w:t>
      </w:r>
      <w:r w:rsidRPr="001D6360">
        <w:rPr>
          <w:rFonts w:ascii="Times New Roman" w:hAnsi="Times New Roman" w:cs="Times New Roman"/>
          <w:iCs/>
          <w:sz w:val="24"/>
          <w:szCs w:val="24"/>
        </w:rPr>
        <w:t xml:space="preserve"> остальные отходы относятся к «янтарному» и «зеленому» уровням.</w:t>
      </w:r>
    </w:p>
    <w:p w:rsidR="00AD1909" w:rsidRPr="001D6360" w:rsidRDefault="00AD1909" w:rsidP="00AD1909">
      <w:pPr>
        <w:spacing w:after="0"/>
        <w:jc w:val="both"/>
        <w:rPr>
          <w:rFonts w:ascii="Times New Roman" w:hAnsi="Times New Roman" w:cs="Times New Roman"/>
          <w:bCs/>
          <w:sz w:val="24"/>
          <w:szCs w:val="24"/>
        </w:rPr>
      </w:pPr>
      <w:r w:rsidRPr="001D6360">
        <w:rPr>
          <w:rFonts w:ascii="Times New Roman" w:hAnsi="Times New Roman" w:cs="Times New Roman"/>
          <w:sz w:val="24"/>
          <w:szCs w:val="24"/>
        </w:rPr>
        <w:t xml:space="preserve">Основные отходы производства – это трансформаторное масло и металлический лом, образующиеся в процессе эксплуатации, ремонта и модернизации оборудования. </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Отходы производства размещены и утилизированы по их видам согласно заключенным договорам со специализированными  организациями. Договора на размещение коммунальных  отходов  подразделениями Компании заключены со специализированными полигонами захоронения твердых отходов. В целом по предприятию отходы относятся к 4 и 5 классу опасности и размещаются в городском полигоне.    </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Объёмы потребления воды компанией незначительны, так как в технологическом процессе она не используется. Сбросы в водные объекты и на рельеф не осуществляются. </w:t>
      </w:r>
    </w:p>
    <w:p w:rsidR="00AD1909" w:rsidRPr="001D6360"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Возможными источниками загрязнения являются трансформаторные масла, использующиеся в маслонаполненном оборудовании, а также сточные воды, образующиеся в результате использования воды на хозяйственные нужды. Маслонаполненное оборудование оснащено  масло приемными  устройствами или поддонами, что исключает попадание масла в почву. </w:t>
      </w:r>
    </w:p>
    <w:p w:rsidR="00AD1909" w:rsidRDefault="00AD1909" w:rsidP="00AD1909">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Платежи за загрязнение атмосферного воздуха выбросами от стационарных источников производятся на основании расчетов фактических выбросов или по результатам производственного экологического мониторинга. Платежи за загрязнение атмосферного воздуха выбросами  от автотранспорта производятся на основе расчетных данных по фактическому использованию топлива. Компания ежеквартально отчитывается по платежам за загрязнение окружающей среды от стационарных и передвижных источников выбросов в налоговые органы административных районов г. Алматы и Алматинской области. </w:t>
      </w:r>
      <w:r>
        <w:rPr>
          <w:rFonts w:ascii="Times New Roman" w:hAnsi="Times New Roman" w:cs="Times New Roman"/>
          <w:sz w:val="24"/>
          <w:szCs w:val="24"/>
        </w:rPr>
        <w:t>За 201</w:t>
      </w:r>
      <w:r w:rsidRPr="00FE0265">
        <w:rPr>
          <w:rFonts w:ascii="Times New Roman" w:hAnsi="Times New Roman" w:cs="Times New Roman"/>
          <w:sz w:val="24"/>
          <w:szCs w:val="24"/>
        </w:rPr>
        <w:t>5</w:t>
      </w:r>
      <w:r>
        <w:rPr>
          <w:rFonts w:ascii="Times New Roman" w:hAnsi="Times New Roman" w:cs="Times New Roman"/>
          <w:sz w:val="24"/>
          <w:szCs w:val="24"/>
        </w:rPr>
        <w:t xml:space="preserve"> год оплата за эмиссию в окружающую среду составила </w:t>
      </w:r>
      <w:r w:rsidRPr="00FE0265">
        <w:rPr>
          <w:rFonts w:ascii="Times New Roman" w:hAnsi="Times New Roman" w:cs="Times New Roman"/>
          <w:sz w:val="24"/>
          <w:szCs w:val="24"/>
        </w:rPr>
        <w:t>4</w:t>
      </w:r>
      <w:r>
        <w:rPr>
          <w:rFonts w:ascii="Times New Roman" w:hAnsi="Times New Roman" w:cs="Times New Roman"/>
          <w:sz w:val="24"/>
          <w:szCs w:val="24"/>
        </w:rPr>
        <w:t> </w:t>
      </w:r>
      <w:r w:rsidRPr="00FE0265">
        <w:rPr>
          <w:rFonts w:ascii="Times New Roman" w:hAnsi="Times New Roman" w:cs="Times New Roman"/>
          <w:sz w:val="24"/>
          <w:szCs w:val="24"/>
        </w:rPr>
        <w:t>673</w:t>
      </w:r>
      <w:r>
        <w:rPr>
          <w:rFonts w:ascii="Times New Roman" w:hAnsi="Times New Roman" w:cs="Times New Roman"/>
          <w:sz w:val="24"/>
          <w:szCs w:val="24"/>
        </w:rPr>
        <w:t> </w:t>
      </w:r>
      <w:r w:rsidRPr="00FE0265">
        <w:rPr>
          <w:rFonts w:ascii="Times New Roman" w:hAnsi="Times New Roman" w:cs="Times New Roman"/>
          <w:sz w:val="24"/>
          <w:szCs w:val="24"/>
        </w:rPr>
        <w:t>437</w:t>
      </w:r>
      <w:r>
        <w:rPr>
          <w:rFonts w:ascii="Times New Roman" w:hAnsi="Times New Roman" w:cs="Times New Roman"/>
          <w:sz w:val="24"/>
          <w:szCs w:val="24"/>
        </w:rPr>
        <w:t xml:space="preserve"> тг., за вывоз ТБО 1 </w:t>
      </w:r>
      <w:r w:rsidRPr="00FE0265">
        <w:rPr>
          <w:rFonts w:ascii="Times New Roman" w:hAnsi="Times New Roman" w:cs="Times New Roman"/>
          <w:sz w:val="24"/>
          <w:szCs w:val="24"/>
        </w:rPr>
        <w:t>692</w:t>
      </w:r>
      <w:r>
        <w:rPr>
          <w:rFonts w:ascii="Times New Roman" w:hAnsi="Times New Roman" w:cs="Times New Roman"/>
          <w:sz w:val="24"/>
          <w:szCs w:val="24"/>
        </w:rPr>
        <w:t> </w:t>
      </w:r>
      <w:r w:rsidRPr="00FE0265">
        <w:rPr>
          <w:rFonts w:ascii="Times New Roman" w:hAnsi="Times New Roman" w:cs="Times New Roman"/>
          <w:sz w:val="24"/>
          <w:szCs w:val="24"/>
        </w:rPr>
        <w:t>874</w:t>
      </w:r>
      <w:r>
        <w:rPr>
          <w:rFonts w:ascii="Times New Roman" w:hAnsi="Times New Roman" w:cs="Times New Roman"/>
          <w:sz w:val="24"/>
          <w:szCs w:val="24"/>
        </w:rPr>
        <w:t xml:space="preserve"> тг., </w:t>
      </w:r>
      <w:r>
        <w:rPr>
          <w:rFonts w:ascii="Times New Roman" w:hAnsi="Times New Roman" w:cs="Times New Roman"/>
          <w:sz w:val="24"/>
          <w:szCs w:val="24"/>
        </w:rPr>
        <w:lastRenderedPageBreak/>
        <w:t xml:space="preserve">налог на землю </w:t>
      </w:r>
      <w:r w:rsidRPr="00FE0265">
        <w:rPr>
          <w:rFonts w:ascii="Times New Roman" w:hAnsi="Times New Roman" w:cs="Times New Roman"/>
          <w:sz w:val="24"/>
          <w:szCs w:val="24"/>
        </w:rPr>
        <w:t>743</w:t>
      </w:r>
      <w:r>
        <w:rPr>
          <w:rFonts w:ascii="Times New Roman" w:hAnsi="Times New Roman" w:cs="Times New Roman"/>
          <w:sz w:val="24"/>
          <w:szCs w:val="24"/>
        </w:rPr>
        <w:t> </w:t>
      </w:r>
      <w:r w:rsidRPr="00FE0265">
        <w:rPr>
          <w:rFonts w:ascii="Times New Roman" w:hAnsi="Times New Roman" w:cs="Times New Roman"/>
          <w:sz w:val="24"/>
          <w:szCs w:val="24"/>
        </w:rPr>
        <w:t>422</w:t>
      </w:r>
      <w:r>
        <w:rPr>
          <w:rFonts w:ascii="Times New Roman" w:hAnsi="Times New Roman" w:cs="Times New Roman"/>
          <w:sz w:val="24"/>
          <w:szCs w:val="24"/>
        </w:rPr>
        <w:t xml:space="preserve"> тг., оплата за пользование земельными участками на 201</w:t>
      </w:r>
      <w:r w:rsidRPr="00FE0265">
        <w:rPr>
          <w:rFonts w:ascii="Times New Roman" w:hAnsi="Times New Roman" w:cs="Times New Roman"/>
          <w:sz w:val="24"/>
          <w:szCs w:val="24"/>
        </w:rPr>
        <w:t>5</w:t>
      </w:r>
      <w:r>
        <w:rPr>
          <w:rFonts w:ascii="Times New Roman" w:hAnsi="Times New Roman" w:cs="Times New Roman"/>
          <w:sz w:val="24"/>
          <w:szCs w:val="24"/>
        </w:rPr>
        <w:t>г 28 </w:t>
      </w:r>
      <w:r w:rsidRPr="00FE0265">
        <w:rPr>
          <w:rFonts w:ascii="Times New Roman" w:hAnsi="Times New Roman" w:cs="Times New Roman"/>
          <w:sz w:val="24"/>
          <w:szCs w:val="24"/>
        </w:rPr>
        <w:t>569</w:t>
      </w:r>
      <w:r>
        <w:rPr>
          <w:rFonts w:ascii="Times New Roman" w:hAnsi="Times New Roman" w:cs="Times New Roman"/>
          <w:sz w:val="24"/>
          <w:szCs w:val="24"/>
        </w:rPr>
        <w:t> </w:t>
      </w:r>
      <w:r w:rsidRPr="00FE0265">
        <w:rPr>
          <w:rFonts w:ascii="Times New Roman" w:hAnsi="Times New Roman" w:cs="Times New Roman"/>
          <w:sz w:val="24"/>
          <w:szCs w:val="24"/>
        </w:rPr>
        <w:t>650</w:t>
      </w:r>
      <w:r w:rsidRPr="00021160">
        <w:rPr>
          <w:rFonts w:ascii="Times New Roman" w:hAnsi="Times New Roman" w:cs="Times New Roman"/>
          <w:sz w:val="24"/>
          <w:szCs w:val="24"/>
        </w:rPr>
        <w:t xml:space="preserve">тг., оплата по воде (канализация) </w:t>
      </w:r>
      <w:r>
        <w:rPr>
          <w:rFonts w:ascii="Times New Roman" w:hAnsi="Times New Roman" w:cs="Times New Roman"/>
          <w:sz w:val="24"/>
          <w:szCs w:val="24"/>
        </w:rPr>
        <w:t>7</w:t>
      </w:r>
      <w:r w:rsidRPr="00021160">
        <w:rPr>
          <w:rFonts w:ascii="Times New Roman" w:hAnsi="Times New Roman" w:cs="Times New Roman"/>
          <w:sz w:val="24"/>
          <w:szCs w:val="24"/>
        </w:rPr>
        <w:t> </w:t>
      </w:r>
      <w:r>
        <w:rPr>
          <w:rFonts w:ascii="Times New Roman" w:hAnsi="Times New Roman" w:cs="Times New Roman"/>
          <w:sz w:val="24"/>
          <w:szCs w:val="24"/>
        </w:rPr>
        <w:t>088 841</w:t>
      </w:r>
      <w:r w:rsidRPr="00021160">
        <w:rPr>
          <w:rFonts w:ascii="Times New Roman" w:hAnsi="Times New Roman" w:cs="Times New Roman"/>
          <w:sz w:val="24"/>
          <w:szCs w:val="24"/>
        </w:rPr>
        <w:t xml:space="preserve"> тг.</w:t>
      </w:r>
    </w:p>
    <w:p w:rsidR="00AD1909" w:rsidRPr="001D6360" w:rsidRDefault="00AD1909" w:rsidP="00AD1909">
      <w:pPr>
        <w:spacing w:after="0"/>
        <w:ind w:firstLine="708"/>
        <w:jc w:val="both"/>
        <w:rPr>
          <w:rFonts w:ascii="Times New Roman" w:hAnsi="Times New Roman" w:cs="Times New Roman"/>
          <w:sz w:val="24"/>
          <w:szCs w:val="24"/>
        </w:rPr>
      </w:pPr>
      <w:r w:rsidRPr="001D6360">
        <w:rPr>
          <w:rFonts w:ascii="Times New Roman" w:hAnsi="Times New Roman" w:cs="Times New Roman"/>
          <w:sz w:val="24"/>
          <w:szCs w:val="24"/>
        </w:rPr>
        <w:t>В соответствии с законодательными требованиями</w:t>
      </w:r>
      <w:r>
        <w:rPr>
          <w:rFonts w:ascii="Times New Roman" w:hAnsi="Times New Roman" w:cs="Times New Roman"/>
          <w:sz w:val="24"/>
          <w:szCs w:val="24"/>
        </w:rPr>
        <w:t>,</w:t>
      </w:r>
      <w:r w:rsidRPr="001D6360">
        <w:rPr>
          <w:rFonts w:ascii="Times New Roman" w:hAnsi="Times New Roman" w:cs="Times New Roman"/>
          <w:sz w:val="24"/>
          <w:szCs w:val="24"/>
        </w:rPr>
        <w:t xml:space="preserve">  утвержденным и согласованным с территориальными органами охраны окружающей среды программам производственного экологического контроля в РЭС и промзонах Общества проводится производственный экологический мониторинг атмосферного воздуха, водной среды и почв согласно заключенным договорам со специализированными организациями</w:t>
      </w:r>
      <w:proofErr w:type="gramStart"/>
      <w:r w:rsidRPr="001D6360">
        <w:rPr>
          <w:rFonts w:ascii="Times New Roman" w:hAnsi="Times New Roman" w:cs="Times New Roman"/>
          <w:sz w:val="24"/>
          <w:szCs w:val="24"/>
        </w:rPr>
        <w:t>.Н</w:t>
      </w:r>
      <w:proofErr w:type="gramEnd"/>
      <w:r w:rsidRPr="001D6360">
        <w:rPr>
          <w:rFonts w:ascii="Times New Roman" w:hAnsi="Times New Roman" w:cs="Times New Roman"/>
          <w:sz w:val="24"/>
          <w:szCs w:val="24"/>
        </w:rPr>
        <w:t>ормативные показатели, заложенные в проектах нормативов ПДВ, не превышены.По результатам анализа  следует, что за отчетный период на границе санитарно-защитной зоны превышение предельно допустимой концентрации загрязняющих веществ не отмечалось.</w:t>
      </w:r>
    </w:p>
    <w:p w:rsidR="00AD1909" w:rsidRDefault="00AD1909" w:rsidP="00AD1909">
      <w:pPr>
        <w:spacing w:after="0"/>
        <w:ind w:firstLine="567"/>
        <w:jc w:val="both"/>
        <w:rPr>
          <w:rFonts w:ascii="Times New Roman" w:hAnsi="Times New Roman" w:cs="Times New Roman"/>
          <w:sz w:val="24"/>
          <w:szCs w:val="24"/>
        </w:rPr>
      </w:pPr>
      <w:r w:rsidRPr="001D6360">
        <w:rPr>
          <w:rFonts w:ascii="Times New Roman" w:hAnsi="Times New Roman" w:cs="Times New Roman"/>
          <w:sz w:val="24"/>
          <w:szCs w:val="24"/>
        </w:rPr>
        <w:t xml:space="preserve">Для проведения операционного мониторинга на предприятии ведется учет количества часов работы каждой единицы оборудования, расход материалов, а также </w:t>
      </w:r>
      <w:proofErr w:type="gramStart"/>
      <w:r w:rsidRPr="001D6360">
        <w:rPr>
          <w:rFonts w:ascii="Times New Roman" w:hAnsi="Times New Roman" w:cs="Times New Roman"/>
          <w:sz w:val="24"/>
          <w:szCs w:val="24"/>
        </w:rPr>
        <w:t>контроль за</w:t>
      </w:r>
      <w:proofErr w:type="gramEnd"/>
      <w:r w:rsidRPr="001D6360">
        <w:rPr>
          <w:rFonts w:ascii="Times New Roman" w:hAnsi="Times New Roman" w:cs="Times New Roman"/>
          <w:sz w:val="24"/>
          <w:szCs w:val="24"/>
        </w:rPr>
        <w:t xml:space="preserve"> соблюдением технологического регламента работы оборудования.  </w:t>
      </w:r>
    </w:p>
    <w:p w:rsidR="00AD1909" w:rsidRPr="001D6360" w:rsidRDefault="00AD1909" w:rsidP="00AD1909">
      <w:pPr>
        <w:ind w:firstLine="567"/>
        <w:jc w:val="both"/>
        <w:rPr>
          <w:rFonts w:ascii="Times New Roman" w:hAnsi="Times New Roman" w:cs="Times New Roman"/>
          <w:sz w:val="24"/>
          <w:szCs w:val="24"/>
        </w:rPr>
      </w:pPr>
      <w:r w:rsidRPr="00574B1A">
        <w:rPr>
          <w:rFonts w:ascii="Times New Roman" w:hAnsi="Times New Roman" w:cs="Times New Roman"/>
          <w:sz w:val="24"/>
          <w:szCs w:val="24"/>
        </w:rPr>
        <w:t xml:space="preserve">Компания своевременно сдает </w:t>
      </w:r>
      <w:r w:rsidRPr="00574B1A">
        <w:rPr>
          <w:rFonts w:ascii="Times New Roman" w:hAnsi="Times New Roman" w:cs="Times New Roman"/>
          <w:color w:val="000000"/>
          <w:sz w:val="24"/>
          <w:szCs w:val="24"/>
        </w:rPr>
        <w:t>квартальные</w:t>
      </w:r>
      <w:r>
        <w:rPr>
          <w:rFonts w:ascii="Times New Roman" w:hAnsi="Times New Roman" w:cs="Times New Roman"/>
          <w:sz w:val="24"/>
          <w:szCs w:val="24"/>
        </w:rPr>
        <w:t xml:space="preserve">и годовые </w:t>
      </w:r>
      <w:r w:rsidRPr="00574B1A">
        <w:rPr>
          <w:rFonts w:ascii="Times New Roman" w:hAnsi="Times New Roman" w:cs="Times New Roman"/>
          <w:sz w:val="24"/>
          <w:szCs w:val="24"/>
        </w:rPr>
        <w:t xml:space="preserve">отчеты </w:t>
      </w:r>
      <w:r w:rsidRPr="00574B1A">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w:t>
      </w:r>
      <w:r w:rsidRPr="00574B1A">
        <w:rPr>
          <w:rFonts w:ascii="Times New Roman" w:hAnsi="Times New Roman" w:cs="Times New Roman"/>
          <w:color w:val="000000"/>
          <w:sz w:val="24"/>
          <w:szCs w:val="24"/>
        </w:rPr>
        <w:t>Департамент экологии  г. Алматы и Алматинской обл</w:t>
      </w:r>
      <w:r>
        <w:rPr>
          <w:rFonts w:ascii="Times New Roman" w:hAnsi="Times New Roman" w:cs="Times New Roman"/>
          <w:color w:val="000000"/>
          <w:sz w:val="24"/>
          <w:szCs w:val="24"/>
        </w:rPr>
        <w:t>асти»</w:t>
      </w:r>
      <w:r w:rsidRPr="00574B1A">
        <w:rPr>
          <w:rFonts w:ascii="Times New Roman" w:hAnsi="Times New Roman" w:cs="Times New Roman"/>
          <w:color w:val="000000"/>
          <w:sz w:val="24"/>
          <w:szCs w:val="24"/>
        </w:rPr>
        <w:t xml:space="preserve"> по «Производственно-экологическому контролю»</w:t>
      </w:r>
      <w:proofErr w:type="gramStart"/>
      <w:r>
        <w:rPr>
          <w:rFonts w:ascii="Times New Roman" w:hAnsi="Times New Roman" w:cs="Times New Roman"/>
          <w:color w:val="000000"/>
          <w:sz w:val="24"/>
          <w:szCs w:val="24"/>
        </w:rPr>
        <w:t>.</w:t>
      </w:r>
      <w:r>
        <w:rPr>
          <w:sz w:val="24"/>
          <w:szCs w:val="24"/>
        </w:rPr>
        <w:t>В</w:t>
      </w:r>
      <w:proofErr w:type="gramEnd"/>
      <w:r w:rsidRPr="00574B1A">
        <w:rPr>
          <w:rFonts w:ascii="Times New Roman" w:hAnsi="Times New Roman" w:cs="Times New Roman"/>
          <w:color w:val="000000"/>
          <w:sz w:val="24"/>
          <w:szCs w:val="24"/>
        </w:rPr>
        <w:t xml:space="preserve"> Управления природных ресурсов и регулирования</w:t>
      </w:r>
      <w:r>
        <w:rPr>
          <w:rFonts w:ascii="Times New Roman" w:hAnsi="Times New Roman" w:cs="Times New Roman"/>
          <w:color w:val="000000"/>
          <w:sz w:val="24"/>
          <w:szCs w:val="24"/>
        </w:rPr>
        <w:t xml:space="preserve">(в Акимат г. Алматы) </w:t>
      </w:r>
      <w:r w:rsidRPr="00574B1A">
        <w:rPr>
          <w:rFonts w:ascii="Times New Roman" w:hAnsi="Times New Roman" w:cs="Times New Roman"/>
          <w:sz w:val="24"/>
          <w:szCs w:val="24"/>
        </w:rPr>
        <w:t>квартальные отчеты по условиям природопользования по форме 1,2,3</w:t>
      </w:r>
      <w:r>
        <w:rPr>
          <w:rFonts w:ascii="Times New Roman" w:hAnsi="Times New Roman" w:cs="Times New Roman"/>
          <w:sz w:val="24"/>
          <w:szCs w:val="24"/>
        </w:rPr>
        <w:t>. К</w:t>
      </w:r>
      <w:r w:rsidRPr="00574B1A">
        <w:rPr>
          <w:rFonts w:ascii="Times New Roman" w:hAnsi="Times New Roman" w:cs="Times New Roman"/>
          <w:color w:val="000000"/>
          <w:sz w:val="24"/>
          <w:szCs w:val="24"/>
          <w:lang w:val="kk-KZ"/>
        </w:rPr>
        <w:t xml:space="preserve">вартальный налоговый </w:t>
      </w:r>
      <w:r w:rsidRPr="00574B1A">
        <w:rPr>
          <w:rFonts w:ascii="Times New Roman" w:hAnsi="Times New Roman" w:cs="Times New Roman"/>
          <w:color w:val="000000"/>
          <w:sz w:val="24"/>
          <w:szCs w:val="24"/>
        </w:rPr>
        <w:t xml:space="preserve">отчет о выполнения разрешений </w:t>
      </w:r>
      <w:r>
        <w:rPr>
          <w:rFonts w:ascii="Times New Roman" w:hAnsi="Times New Roman" w:cs="Times New Roman"/>
          <w:color w:val="000000"/>
          <w:sz w:val="24"/>
          <w:szCs w:val="24"/>
        </w:rPr>
        <w:t xml:space="preserve">на эмиссии в окружающую среду по г. Алматы и Алматинской области </w:t>
      </w:r>
      <w:r w:rsidRPr="00574B1A">
        <w:rPr>
          <w:rFonts w:ascii="Times New Roman" w:hAnsi="Times New Roman" w:cs="Times New Roman"/>
          <w:color w:val="000000"/>
          <w:sz w:val="24"/>
          <w:szCs w:val="24"/>
        </w:rPr>
        <w:t>(в бухгалтерию АО АЖК)</w:t>
      </w:r>
      <w:proofErr w:type="gramStart"/>
      <w:r>
        <w:rPr>
          <w:rFonts w:ascii="Times New Roman" w:hAnsi="Times New Roman" w:cs="Times New Roman"/>
          <w:color w:val="000000"/>
          <w:sz w:val="24"/>
          <w:szCs w:val="24"/>
        </w:rPr>
        <w:t>.Г</w:t>
      </w:r>
      <w:proofErr w:type="gramEnd"/>
      <w:r w:rsidRPr="00574B1A">
        <w:rPr>
          <w:rFonts w:ascii="Times New Roman" w:hAnsi="Times New Roman" w:cs="Times New Roman"/>
          <w:color w:val="000000"/>
          <w:sz w:val="24"/>
          <w:szCs w:val="24"/>
        </w:rPr>
        <w:t>одовые отчеты по опасным отходам в департамент экологии (город, обл.)</w:t>
      </w:r>
      <w:r>
        <w:rPr>
          <w:rFonts w:ascii="Times New Roman" w:hAnsi="Times New Roman" w:cs="Times New Roman"/>
          <w:color w:val="000000"/>
          <w:sz w:val="24"/>
          <w:szCs w:val="24"/>
        </w:rPr>
        <w:t>.Отчет по</w:t>
      </w:r>
      <w:r w:rsidRPr="00574B1A">
        <w:rPr>
          <w:rFonts w:ascii="Times New Roman" w:hAnsi="Times New Roman" w:cs="Times New Roman"/>
          <w:color w:val="000000"/>
          <w:sz w:val="24"/>
          <w:szCs w:val="24"/>
        </w:rPr>
        <w:t xml:space="preserve"> парниковым газам в департамент экологии (город, обл.)</w:t>
      </w:r>
      <w:r>
        <w:rPr>
          <w:rFonts w:ascii="Times New Roman" w:hAnsi="Times New Roman" w:cs="Times New Roman"/>
          <w:color w:val="000000"/>
          <w:sz w:val="24"/>
          <w:szCs w:val="24"/>
        </w:rPr>
        <w:t>. С</w:t>
      </w:r>
      <w:r w:rsidRPr="00574B1A">
        <w:rPr>
          <w:rFonts w:ascii="Times New Roman" w:hAnsi="Times New Roman" w:cs="Times New Roman"/>
          <w:color w:val="000000"/>
          <w:sz w:val="24"/>
          <w:szCs w:val="24"/>
        </w:rPr>
        <w:t>огласно приказу МООС РК №40</w:t>
      </w:r>
      <w:r w:rsidRPr="00574B1A">
        <w:rPr>
          <w:rFonts w:ascii="Times New Roman" w:hAnsi="Times New Roman" w:cs="Times New Roman"/>
          <w:color w:val="000000"/>
          <w:sz w:val="24"/>
          <w:szCs w:val="24"/>
          <w:lang w:val="kk-KZ"/>
        </w:rPr>
        <w:t>Ө</w:t>
      </w:r>
      <w:r w:rsidRPr="00574B1A">
        <w:rPr>
          <w:rFonts w:ascii="Times New Roman" w:hAnsi="Times New Roman" w:cs="Times New Roman"/>
          <w:color w:val="000000"/>
          <w:sz w:val="24"/>
          <w:szCs w:val="24"/>
        </w:rPr>
        <w:t xml:space="preserve"> от 24.02.12г. отчет по обновленному реестру учета по ПХД содержащим оборудованиям до 1 марта ежегодно</w:t>
      </w:r>
      <w:r>
        <w:rPr>
          <w:rFonts w:ascii="Times New Roman" w:hAnsi="Times New Roman" w:cs="Times New Roman"/>
          <w:color w:val="000000"/>
          <w:sz w:val="24"/>
          <w:szCs w:val="24"/>
        </w:rPr>
        <w:t>. О</w:t>
      </w:r>
      <w:r w:rsidRPr="001D6360">
        <w:rPr>
          <w:rFonts w:ascii="Times New Roman" w:hAnsi="Times New Roman" w:cs="Times New Roman"/>
          <w:sz w:val="24"/>
          <w:szCs w:val="24"/>
        </w:rPr>
        <w:t>тчеты формы 2ТП-воздух, 4-ОС за 201</w:t>
      </w:r>
      <w:r>
        <w:rPr>
          <w:rFonts w:ascii="Times New Roman" w:hAnsi="Times New Roman" w:cs="Times New Roman"/>
          <w:sz w:val="24"/>
          <w:szCs w:val="24"/>
        </w:rPr>
        <w:t>5</w:t>
      </w:r>
      <w:r w:rsidRPr="001D6360">
        <w:rPr>
          <w:rFonts w:ascii="Times New Roman" w:hAnsi="Times New Roman" w:cs="Times New Roman"/>
          <w:sz w:val="24"/>
          <w:szCs w:val="24"/>
        </w:rPr>
        <w:t xml:space="preserve"> год сданы  своевременно и в полном объеме с приложениями использованных материалов в «Департаменты статистики», «Департамент экологии» г. Алматы и Алматинской обл.</w:t>
      </w:r>
      <w:r>
        <w:rPr>
          <w:rFonts w:ascii="Times New Roman" w:hAnsi="Times New Roman" w:cs="Times New Roman"/>
          <w:sz w:val="24"/>
          <w:szCs w:val="24"/>
        </w:rPr>
        <w:t xml:space="preserve"> Опасные отходы, твердо-бытовые отходы сданы в специализированные организации на утилизацию по заключенным договорам.</w:t>
      </w:r>
    </w:p>
    <w:tbl>
      <w:tblPr>
        <w:tblW w:w="9497" w:type="dxa"/>
        <w:tblInd w:w="250" w:type="dxa"/>
        <w:tblLook w:val="04A0" w:firstRow="1" w:lastRow="0" w:firstColumn="1" w:lastColumn="0" w:noHBand="0" w:noVBand="1"/>
      </w:tblPr>
      <w:tblGrid>
        <w:gridCol w:w="709"/>
        <w:gridCol w:w="2253"/>
        <w:gridCol w:w="1323"/>
        <w:gridCol w:w="1585"/>
        <w:gridCol w:w="1391"/>
        <w:gridCol w:w="2363"/>
      </w:tblGrid>
      <w:tr w:rsidR="00AD1909" w:rsidRPr="001D6360" w:rsidTr="00B67290">
        <w:trPr>
          <w:trHeight w:val="690"/>
        </w:trPr>
        <w:tc>
          <w:tcPr>
            <w:tcW w:w="9497" w:type="dxa"/>
            <w:gridSpan w:val="6"/>
            <w:tcBorders>
              <w:top w:val="nil"/>
              <w:left w:val="nil"/>
              <w:bottom w:val="nil"/>
              <w:right w:val="nil"/>
            </w:tcBorders>
            <w:shd w:val="clear" w:color="auto" w:fill="auto"/>
            <w:vAlign w:val="center"/>
            <w:hideMark/>
          </w:tcPr>
          <w:p w:rsidR="00AD1909" w:rsidRPr="001D6360" w:rsidRDefault="00AD1909" w:rsidP="00B67290">
            <w:pPr>
              <w:spacing w:after="0"/>
              <w:jc w:val="center"/>
              <w:rPr>
                <w:rFonts w:ascii="Times New Roman" w:hAnsi="Times New Roman" w:cs="Times New Roman"/>
                <w:b/>
                <w:bCs/>
                <w:sz w:val="24"/>
                <w:szCs w:val="24"/>
              </w:rPr>
            </w:pPr>
          </w:p>
          <w:p w:rsidR="00AD1909" w:rsidRDefault="00AD1909" w:rsidP="00B67290">
            <w:pPr>
              <w:spacing w:after="0"/>
              <w:jc w:val="center"/>
              <w:rPr>
                <w:rFonts w:ascii="Times New Roman" w:hAnsi="Times New Roman" w:cs="Times New Roman"/>
                <w:b/>
                <w:bCs/>
                <w:sz w:val="24"/>
                <w:szCs w:val="24"/>
              </w:rPr>
            </w:pPr>
            <w:r w:rsidRPr="001D6360">
              <w:rPr>
                <w:rFonts w:ascii="Times New Roman" w:hAnsi="Times New Roman" w:cs="Times New Roman"/>
                <w:b/>
                <w:bCs/>
                <w:sz w:val="24"/>
                <w:szCs w:val="24"/>
              </w:rPr>
              <w:t xml:space="preserve">Освоение  по статье бюджета 01.06 по охране окружающей среды Общества </w:t>
            </w:r>
          </w:p>
          <w:p w:rsidR="00AD1909" w:rsidRPr="001D6360" w:rsidRDefault="00AD1909" w:rsidP="00B67290">
            <w:pPr>
              <w:spacing w:after="0"/>
              <w:jc w:val="center"/>
              <w:rPr>
                <w:rFonts w:ascii="Times New Roman" w:hAnsi="Times New Roman" w:cs="Times New Roman"/>
                <w:b/>
                <w:bCs/>
                <w:sz w:val="24"/>
                <w:szCs w:val="24"/>
              </w:rPr>
            </w:pPr>
            <w:r w:rsidRPr="001D6360">
              <w:rPr>
                <w:rFonts w:ascii="Times New Roman" w:hAnsi="Times New Roman" w:cs="Times New Roman"/>
                <w:b/>
                <w:bCs/>
                <w:sz w:val="24"/>
                <w:szCs w:val="24"/>
              </w:rPr>
              <w:t>за 201</w:t>
            </w:r>
            <w:r>
              <w:rPr>
                <w:rFonts w:ascii="Times New Roman" w:hAnsi="Times New Roman" w:cs="Times New Roman"/>
                <w:b/>
                <w:bCs/>
                <w:sz w:val="24"/>
                <w:szCs w:val="24"/>
              </w:rPr>
              <w:t>5</w:t>
            </w:r>
            <w:r w:rsidRPr="001D6360">
              <w:rPr>
                <w:rFonts w:ascii="Times New Roman" w:hAnsi="Times New Roman" w:cs="Times New Roman"/>
                <w:b/>
                <w:bCs/>
                <w:sz w:val="24"/>
                <w:szCs w:val="24"/>
              </w:rPr>
              <w:t>год.</w:t>
            </w:r>
          </w:p>
        </w:tc>
      </w:tr>
      <w:tr w:rsidR="00AD1909" w:rsidRPr="001D6360" w:rsidTr="00B67290">
        <w:trPr>
          <w:trHeight w:val="285"/>
        </w:trPr>
        <w:tc>
          <w:tcPr>
            <w:tcW w:w="709" w:type="dxa"/>
            <w:tcBorders>
              <w:top w:val="nil"/>
              <w:left w:val="nil"/>
              <w:bottom w:val="nil"/>
              <w:right w:val="nil"/>
            </w:tcBorders>
            <w:shd w:val="clear" w:color="auto" w:fill="auto"/>
            <w:noWrap/>
            <w:hideMark/>
          </w:tcPr>
          <w:p w:rsidR="00AD1909" w:rsidRPr="001D6360" w:rsidRDefault="00AD1909" w:rsidP="00B67290">
            <w:pPr>
              <w:spacing w:after="0"/>
              <w:rPr>
                <w:rFonts w:ascii="Times New Roman" w:hAnsi="Times New Roman" w:cs="Times New Roman"/>
                <w:sz w:val="24"/>
                <w:szCs w:val="24"/>
              </w:rPr>
            </w:pPr>
          </w:p>
        </w:tc>
        <w:tc>
          <w:tcPr>
            <w:tcW w:w="2126" w:type="dxa"/>
            <w:tcBorders>
              <w:top w:val="nil"/>
              <w:left w:val="nil"/>
              <w:bottom w:val="single" w:sz="4" w:space="0" w:color="auto"/>
              <w:right w:val="nil"/>
            </w:tcBorders>
            <w:shd w:val="clear" w:color="auto" w:fill="auto"/>
            <w:noWrap/>
            <w:hideMark/>
          </w:tcPr>
          <w:p w:rsidR="00AD1909" w:rsidRPr="001D6360" w:rsidRDefault="00AD1909" w:rsidP="00B67290">
            <w:pPr>
              <w:spacing w:after="0"/>
              <w:rPr>
                <w:rFonts w:ascii="Times New Roman" w:hAnsi="Times New Roman" w:cs="Times New Roman"/>
                <w:b/>
                <w:bCs/>
                <w:sz w:val="24"/>
                <w:szCs w:val="24"/>
              </w:rPr>
            </w:pPr>
            <w:r w:rsidRPr="001D6360">
              <w:rPr>
                <w:rFonts w:ascii="Times New Roman" w:hAnsi="Times New Roman" w:cs="Times New Roman"/>
                <w:b/>
                <w:bCs/>
                <w:sz w:val="24"/>
                <w:szCs w:val="24"/>
              </w:rPr>
              <w:t> </w:t>
            </w:r>
          </w:p>
        </w:tc>
        <w:tc>
          <w:tcPr>
            <w:tcW w:w="1323" w:type="dxa"/>
            <w:tcBorders>
              <w:top w:val="nil"/>
              <w:left w:val="nil"/>
              <w:bottom w:val="single" w:sz="4" w:space="0" w:color="auto"/>
              <w:right w:val="nil"/>
            </w:tcBorders>
            <w:shd w:val="clear" w:color="auto" w:fill="auto"/>
            <w:noWrap/>
            <w:hideMark/>
          </w:tcPr>
          <w:p w:rsidR="00AD1909" w:rsidRPr="001D6360" w:rsidRDefault="00AD1909" w:rsidP="00B67290">
            <w:pPr>
              <w:spacing w:after="0"/>
              <w:rPr>
                <w:rFonts w:ascii="Times New Roman" w:hAnsi="Times New Roman" w:cs="Times New Roman"/>
                <w:b/>
                <w:bCs/>
                <w:sz w:val="24"/>
                <w:szCs w:val="24"/>
              </w:rPr>
            </w:pPr>
            <w:r w:rsidRPr="001D6360">
              <w:rPr>
                <w:rFonts w:ascii="Times New Roman" w:hAnsi="Times New Roman" w:cs="Times New Roman"/>
                <w:b/>
                <w:bCs/>
                <w:sz w:val="24"/>
                <w:szCs w:val="24"/>
              </w:rPr>
              <w:t> </w:t>
            </w:r>
          </w:p>
        </w:tc>
        <w:tc>
          <w:tcPr>
            <w:tcW w:w="1585" w:type="dxa"/>
            <w:tcBorders>
              <w:top w:val="nil"/>
              <w:left w:val="nil"/>
              <w:bottom w:val="single" w:sz="4" w:space="0" w:color="auto"/>
              <w:right w:val="nil"/>
            </w:tcBorders>
            <w:shd w:val="clear" w:color="auto" w:fill="auto"/>
            <w:noWrap/>
            <w:hideMark/>
          </w:tcPr>
          <w:p w:rsidR="00AD1909" w:rsidRPr="001D6360" w:rsidRDefault="00AD1909" w:rsidP="00B67290">
            <w:pPr>
              <w:spacing w:after="0"/>
              <w:rPr>
                <w:rFonts w:ascii="Times New Roman" w:hAnsi="Times New Roman" w:cs="Times New Roman"/>
                <w:b/>
                <w:bCs/>
                <w:sz w:val="24"/>
                <w:szCs w:val="24"/>
              </w:rPr>
            </w:pPr>
            <w:r w:rsidRPr="001D6360">
              <w:rPr>
                <w:rFonts w:ascii="Times New Roman" w:hAnsi="Times New Roman" w:cs="Times New Roman"/>
                <w:b/>
                <w:bCs/>
                <w:sz w:val="24"/>
                <w:szCs w:val="24"/>
              </w:rPr>
              <w:t> </w:t>
            </w:r>
          </w:p>
        </w:tc>
        <w:tc>
          <w:tcPr>
            <w:tcW w:w="1391" w:type="dxa"/>
            <w:tcBorders>
              <w:top w:val="nil"/>
              <w:left w:val="nil"/>
              <w:bottom w:val="single" w:sz="4" w:space="0" w:color="auto"/>
              <w:right w:val="nil"/>
            </w:tcBorders>
            <w:shd w:val="clear" w:color="auto" w:fill="auto"/>
            <w:noWrap/>
            <w:hideMark/>
          </w:tcPr>
          <w:p w:rsidR="00AD1909" w:rsidRPr="001D6360" w:rsidRDefault="00AD1909" w:rsidP="00B67290">
            <w:pPr>
              <w:spacing w:after="0"/>
              <w:rPr>
                <w:rFonts w:ascii="Times New Roman" w:hAnsi="Times New Roman" w:cs="Times New Roman"/>
                <w:b/>
                <w:bCs/>
                <w:sz w:val="24"/>
                <w:szCs w:val="24"/>
              </w:rPr>
            </w:pPr>
            <w:r w:rsidRPr="001D6360">
              <w:rPr>
                <w:rFonts w:ascii="Times New Roman" w:hAnsi="Times New Roman" w:cs="Times New Roman"/>
                <w:b/>
                <w:bCs/>
                <w:sz w:val="24"/>
                <w:szCs w:val="24"/>
              </w:rPr>
              <w:t> </w:t>
            </w:r>
          </w:p>
        </w:tc>
        <w:tc>
          <w:tcPr>
            <w:tcW w:w="2363" w:type="dxa"/>
            <w:tcBorders>
              <w:top w:val="nil"/>
              <w:left w:val="nil"/>
              <w:bottom w:val="single" w:sz="4" w:space="0" w:color="auto"/>
              <w:right w:val="nil"/>
            </w:tcBorders>
            <w:shd w:val="clear" w:color="auto" w:fill="auto"/>
            <w:noWrap/>
            <w:hideMark/>
          </w:tcPr>
          <w:p w:rsidR="00AD1909" w:rsidRPr="00B05E11" w:rsidRDefault="00AD1909" w:rsidP="00B67290">
            <w:pPr>
              <w:spacing w:after="0"/>
              <w:rPr>
                <w:rFonts w:ascii="Times New Roman" w:hAnsi="Times New Roman" w:cs="Times New Roman"/>
                <w:bCs/>
                <w:sz w:val="18"/>
                <w:szCs w:val="18"/>
              </w:rPr>
            </w:pPr>
            <w:r w:rsidRPr="00B05E11">
              <w:rPr>
                <w:rFonts w:ascii="Times New Roman" w:hAnsi="Times New Roman" w:cs="Times New Roman"/>
                <w:bCs/>
                <w:sz w:val="18"/>
                <w:szCs w:val="18"/>
              </w:rPr>
              <w:t>тыс</w:t>
            </w:r>
            <w:proofErr w:type="gramStart"/>
            <w:r w:rsidRPr="00B05E11">
              <w:rPr>
                <w:rFonts w:ascii="Times New Roman" w:hAnsi="Times New Roman" w:cs="Times New Roman"/>
                <w:bCs/>
                <w:sz w:val="18"/>
                <w:szCs w:val="18"/>
              </w:rPr>
              <w:t>.т</w:t>
            </w:r>
            <w:proofErr w:type="gramEnd"/>
            <w:r w:rsidRPr="00B05E11">
              <w:rPr>
                <w:rFonts w:ascii="Times New Roman" w:hAnsi="Times New Roman" w:cs="Times New Roman"/>
                <w:bCs/>
                <w:sz w:val="18"/>
                <w:szCs w:val="18"/>
              </w:rPr>
              <w:t>енге без НДС</w:t>
            </w:r>
          </w:p>
        </w:tc>
      </w:tr>
      <w:tr w:rsidR="00AD1909" w:rsidRPr="001D6360" w:rsidTr="00B67290">
        <w:trPr>
          <w:trHeight w:val="79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1909" w:rsidRPr="001D6360" w:rsidRDefault="00AD1909" w:rsidP="00B67290">
            <w:pPr>
              <w:spacing w:after="0"/>
              <w:rPr>
                <w:rFonts w:ascii="Times New Roman" w:hAnsi="Times New Roman" w:cs="Times New Roman"/>
                <w:b/>
                <w:bCs/>
                <w:sz w:val="24"/>
                <w:szCs w:val="24"/>
              </w:rPr>
            </w:pPr>
            <w:r w:rsidRPr="001D6360">
              <w:rPr>
                <w:rFonts w:ascii="Times New Roman" w:hAnsi="Times New Roman" w:cs="Times New Roman"/>
                <w:b/>
                <w:bCs/>
                <w:sz w:val="24"/>
                <w:szCs w:val="24"/>
              </w:rPr>
              <w:t xml:space="preserve">№ </w:t>
            </w:r>
            <w:proofErr w:type="gramStart"/>
            <w:r w:rsidRPr="001D6360">
              <w:rPr>
                <w:rFonts w:ascii="Times New Roman" w:hAnsi="Times New Roman" w:cs="Times New Roman"/>
                <w:b/>
                <w:bCs/>
                <w:sz w:val="24"/>
                <w:szCs w:val="24"/>
              </w:rPr>
              <w:t>п</w:t>
            </w:r>
            <w:proofErr w:type="gramEnd"/>
            <w:r w:rsidRPr="001D6360">
              <w:rPr>
                <w:rFonts w:ascii="Times New Roman" w:hAnsi="Times New Roman" w:cs="Times New Roman"/>
                <w:b/>
                <w:bCs/>
                <w:sz w:val="24"/>
                <w:szCs w:val="24"/>
              </w:rPr>
              <w:t>/п</w:t>
            </w:r>
          </w:p>
        </w:tc>
        <w:tc>
          <w:tcPr>
            <w:tcW w:w="2126" w:type="dxa"/>
            <w:tcBorders>
              <w:top w:val="nil"/>
              <w:left w:val="nil"/>
              <w:bottom w:val="single" w:sz="4" w:space="0" w:color="auto"/>
              <w:right w:val="single" w:sz="4" w:space="0" w:color="auto"/>
            </w:tcBorders>
            <w:shd w:val="clear" w:color="auto" w:fill="auto"/>
            <w:vAlign w:val="center"/>
            <w:hideMark/>
          </w:tcPr>
          <w:p w:rsidR="00AD1909" w:rsidRPr="00B05E11" w:rsidRDefault="00AD1909" w:rsidP="00B67290">
            <w:pPr>
              <w:spacing w:after="0"/>
              <w:jc w:val="center"/>
              <w:rPr>
                <w:rFonts w:ascii="Times New Roman" w:hAnsi="Times New Roman" w:cs="Times New Roman"/>
                <w:b/>
                <w:bCs/>
                <w:sz w:val="24"/>
                <w:szCs w:val="24"/>
              </w:rPr>
            </w:pPr>
            <w:r w:rsidRPr="00B05E11">
              <w:rPr>
                <w:rFonts w:ascii="Times New Roman" w:hAnsi="Times New Roman" w:cs="Times New Roman"/>
                <w:b/>
                <w:bCs/>
                <w:sz w:val="24"/>
                <w:szCs w:val="24"/>
              </w:rPr>
              <w:t>Наименование работ</w:t>
            </w:r>
          </w:p>
        </w:tc>
        <w:tc>
          <w:tcPr>
            <w:tcW w:w="1323" w:type="dxa"/>
            <w:tcBorders>
              <w:top w:val="nil"/>
              <w:left w:val="nil"/>
              <w:bottom w:val="single" w:sz="4" w:space="0" w:color="auto"/>
              <w:right w:val="single" w:sz="4" w:space="0" w:color="auto"/>
            </w:tcBorders>
            <w:shd w:val="clear" w:color="auto" w:fill="auto"/>
            <w:vAlign w:val="center"/>
            <w:hideMark/>
          </w:tcPr>
          <w:p w:rsidR="00AD1909" w:rsidRPr="00B05E11" w:rsidRDefault="00AD1909" w:rsidP="00B67290">
            <w:pPr>
              <w:spacing w:after="0"/>
              <w:jc w:val="center"/>
              <w:rPr>
                <w:rFonts w:ascii="Times New Roman" w:hAnsi="Times New Roman" w:cs="Times New Roman"/>
                <w:b/>
                <w:bCs/>
                <w:sz w:val="24"/>
                <w:szCs w:val="24"/>
              </w:rPr>
            </w:pPr>
            <w:proofErr w:type="gramStart"/>
            <w:r w:rsidRPr="00B05E11">
              <w:rPr>
                <w:rFonts w:ascii="Times New Roman" w:hAnsi="Times New Roman" w:cs="Times New Roman"/>
                <w:b/>
                <w:bCs/>
                <w:sz w:val="24"/>
                <w:szCs w:val="24"/>
              </w:rPr>
              <w:t>Выделена</w:t>
            </w:r>
            <w:proofErr w:type="gramEnd"/>
            <w:r w:rsidRPr="00B05E11">
              <w:rPr>
                <w:rFonts w:ascii="Times New Roman" w:hAnsi="Times New Roman" w:cs="Times New Roman"/>
                <w:b/>
                <w:bCs/>
                <w:sz w:val="24"/>
                <w:szCs w:val="24"/>
              </w:rPr>
              <w:t xml:space="preserve"> бюджетом план</w:t>
            </w:r>
          </w:p>
        </w:tc>
        <w:tc>
          <w:tcPr>
            <w:tcW w:w="1585" w:type="dxa"/>
            <w:tcBorders>
              <w:top w:val="nil"/>
              <w:left w:val="nil"/>
              <w:bottom w:val="single" w:sz="4" w:space="0" w:color="auto"/>
              <w:right w:val="single" w:sz="4" w:space="0" w:color="auto"/>
            </w:tcBorders>
            <w:shd w:val="clear" w:color="auto" w:fill="auto"/>
            <w:vAlign w:val="center"/>
            <w:hideMark/>
          </w:tcPr>
          <w:p w:rsidR="00AD1909" w:rsidRPr="00B05E11" w:rsidRDefault="00AD1909" w:rsidP="00B67290">
            <w:pPr>
              <w:spacing w:after="0"/>
              <w:jc w:val="center"/>
              <w:rPr>
                <w:rFonts w:ascii="Times New Roman" w:hAnsi="Times New Roman" w:cs="Times New Roman"/>
                <w:b/>
                <w:bCs/>
                <w:sz w:val="24"/>
                <w:szCs w:val="24"/>
              </w:rPr>
            </w:pPr>
            <w:r w:rsidRPr="00B05E11">
              <w:rPr>
                <w:rFonts w:ascii="Times New Roman" w:hAnsi="Times New Roman" w:cs="Times New Roman"/>
                <w:b/>
                <w:bCs/>
                <w:sz w:val="24"/>
                <w:szCs w:val="24"/>
              </w:rPr>
              <w:t>Выполнение</w:t>
            </w:r>
          </w:p>
        </w:tc>
        <w:tc>
          <w:tcPr>
            <w:tcW w:w="1391" w:type="dxa"/>
            <w:tcBorders>
              <w:top w:val="nil"/>
              <w:left w:val="nil"/>
              <w:bottom w:val="single" w:sz="4" w:space="0" w:color="auto"/>
              <w:right w:val="single" w:sz="4" w:space="0" w:color="auto"/>
            </w:tcBorders>
            <w:shd w:val="clear" w:color="000000" w:fill="FFFFFF"/>
            <w:vAlign w:val="center"/>
            <w:hideMark/>
          </w:tcPr>
          <w:p w:rsidR="00AD1909" w:rsidRPr="00B05E11" w:rsidRDefault="00AD1909" w:rsidP="00B67290">
            <w:pPr>
              <w:spacing w:after="0"/>
              <w:jc w:val="center"/>
              <w:rPr>
                <w:rFonts w:ascii="Times New Roman" w:hAnsi="Times New Roman" w:cs="Times New Roman"/>
                <w:b/>
                <w:bCs/>
                <w:sz w:val="24"/>
                <w:szCs w:val="24"/>
              </w:rPr>
            </w:pPr>
            <w:r w:rsidRPr="00B05E11">
              <w:rPr>
                <w:rFonts w:ascii="Times New Roman" w:hAnsi="Times New Roman" w:cs="Times New Roman"/>
                <w:b/>
                <w:bCs/>
                <w:sz w:val="24"/>
                <w:szCs w:val="24"/>
              </w:rPr>
              <w:t xml:space="preserve">Освоение </w:t>
            </w:r>
            <w:proofErr w:type="gramStart"/>
            <w:r w:rsidRPr="00B05E11">
              <w:rPr>
                <w:rFonts w:ascii="Times New Roman" w:hAnsi="Times New Roman" w:cs="Times New Roman"/>
                <w:b/>
                <w:bCs/>
                <w:sz w:val="24"/>
                <w:szCs w:val="24"/>
              </w:rPr>
              <w:t>в</w:t>
            </w:r>
            <w:proofErr w:type="gramEnd"/>
            <w:r w:rsidRPr="00B05E11">
              <w:rPr>
                <w:rFonts w:ascii="Times New Roman" w:hAnsi="Times New Roman" w:cs="Times New Roman"/>
                <w:b/>
                <w:bCs/>
                <w:sz w:val="24"/>
                <w:szCs w:val="24"/>
              </w:rPr>
              <w:t xml:space="preserve"> %</w:t>
            </w:r>
          </w:p>
        </w:tc>
        <w:tc>
          <w:tcPr>
            <w:tcW w:w="2363" w:type="dxa"/>
            <w:tcBorders>
              <w:top w:val="nil"/>
              <w:left w:val="nil"/>
              <w:bottom w:val="single" w:sz="4" w:space="0" w:color="auto"/>
              <w:right w:val="single" w:sz="4" w:space="0" w:color="auto"/>
            </w:tcBorders>
            <w:shd w:val="clear" w:color="auto" w:fill="auto"/>
            <w:vAlign w:val="center"/>
            <w:hideMark/>
          </w:tcPr>
          <w:p w:rsidR="00AD1909" w:rsidRPr="00B05E11" w:rsidRDefault="00AD1909" w:rsidP="00B67290">
            <w:pPr>
              <w:spacing w:after="0"/>
              <w:jc w:val="center"/>
              <w:rPr>
                <w:rFonts w:ascii="Times New Roman" w:hAnsi="Times New Roman" w:cs="Times New Roman"/>
                <w:b/>
                <w:bCs/>
                <w:sz w:val="24"/>
                <w:szCs w:val="24"/>
              </w:rPr>
            </w:pPr>
            <w:r w:rsidRPr="00B05E11">
              <w:rPr>
                <w:rFonts w:ascii="Times New Roman" w:hAnsi="Times New Roman" w:cs="Times New Roman"/>
                <w:b/>
                <w:bCs/>
                <w:sz w:val="24"/>
                <w:szCs w:val="24"/>
              </w:rPr>
              <w:t>Причины отклонения</w:t>
            </w:r>
          </w:p>
        </w:tc>
      </w:tr>
      <w:tr w:rsidR="00AD1909" w:rsidRPr="001D6360" w:rsidTr="00B67290">
        <w:trPr>
          <w:trHeight w:val="58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D1909" w:rsidRPr="001D6360" w:rsidRDefault="00AD1909" w:rsidP="00B67290">
            <w:pPr>
              <w:spacing w:after="0"/>
              <w:rPr>
                <w:rFonts w:ascii="Times New Roman" w:hAnsi="Times New Roman" w:cs="Times New Roman"/>
                <w:sz w:val="24"/>
                <w:szCs w:val="24"/>
              </w:rPr>
            </w:pPr>
            <w:r w:rsidRPr="001D6360">
              <w:rPr>
                <w:rFonts w:ascii="Times New Roman" w:hAnsi="Times New Roman" w:cs="Times New Roman"/>
                <w:sz w:val="24"/>
                <w:szCs w:val="24"/>
              </w:rPr>
              <w:t>1</w:t>
            </w:r>
          </w:p>
        </w:tc>
        <w:tc>
          <w:tcPr>
            <w:tcW w:w="2126" w:type="dxa"/>
            <w:tcBorders>
              <w:top w:val="nil"/>
              <w:left w:val="nil"/>
              <w:bottom w:val="single" w:sz="4" w:space="0" w:color="auto"/>
              <w:right w:val="single" w:sz="4" w:space="0" w:color="auto"/>
            </w:tcBorders>
            <w:shd w:val="clear" w:color="auto" w:fill="auto"/>
            <w:vAlign w:val="center"/>
            <w:hideMark/>
          </w:tcPr>
          <w:p w:rsidR="00AD1909" w:rsidRPr="00B05E11" w:rsidRDefault="00AD1909" w:rsidP="00B67290">
            <w:pPr>
              <w:spacing w:after="0"/>
              <w:rPr>
                <w:rFonts w:ascii="Times New Roman" w:hAnsi="Times New Roman" w:cs="Times New Roman"/>
              </w:rPr>
            </w:pPr>
            <w:r w:rsidRPr="00B05E11">
              <w:rPr>
                <w:rFonts w:ascii="Times New Roman" w:hAnsi="Times New Roman" w:cs="Times New Roman"/>
              </w:rPr>
              <w:t>Производственно-экологический контроль для Общества г</w:t>
            </w:r>
            <w:proofErr w:type="gramStart"/>
            <w:r w:rsidRPr="00B05E11">
              <w:rPr>
                <w:rFonts w:ascii="Times New Roman" w:hAnsi="Times New Roman" w:cs="Times New Roman"/>
              </w:rPr>
              <w:t>.А</w:t>
            </w:r>
            <w:proofErr w:type="gramEnd"/>
            <w:r w:rsidRPr="00B05E11">
              <w:rPr>
                <w:rFonts w:ascii="Times New Roman" w:hAnsi="Times New Roman" w:cs="Times New Roman"/>
              </w:rPr>
              <w:t>лматы, Алм.обл.</w:t>
            </w:r>
          </w:p>
        </w:tc>
        <w:tc>
          <w:tcPr>
            <w:tcW w:w="1323" w:type="dxa"/>
            <w:tcBorders>
              <w:top w:val="nil"/>
              <w:left w:val="nil"/>
              <w:bottom w:val="single" w:sz="4" w:space="0" w:color="auto"/>
              <w:right w:val="single" w:sz="4" w:space="0" w:color="auto"/>
            </w:tcBorders>
            <w:shd w:val="clear" w:color="auto" w:fill="auto"/>
            <w:noWrap/>
            <w:vAlign w:val="center"/>
            <w:hideMark/>
          </w:tcPr>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6 658</w:t>
            </w:r>
          </w:p>
        </w:tc>
        <w:tc>
          <w:tcPr>
            <w:tcW w:w="1585" w:type="dxa"/>
            <w:tcBorders>
              <w:top w:val="nil"/>
              <w:left w:val="nil"/>
              <w:bottom w:val="single" w:sz="4" w:space="0" w:color="auto"/>
              <w:right w:val="single" w:sz="4" w:space="0" w:color="auto"/>
            </w:tcBorders>
            <w:shd w:val="clear" w:color="auto" w:fill="auto"/>
            <w:noWrap/>
            <w:vAlign w:val="center"/>
            <w:hideMark/>
          </w:tcPr>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6 658</w:t>
            </w:r>
          </w:p>
        </w:tc>
        <w:tc>
          <w:tcPr>
            <w:tcW w:w="1391" w:type="dxa"/>
            <w:tcBorders>
              <w:top w:val="nil"/>
              <w:left w:val="nil"/>
              <w:bottom w:val="single" w:sz="4" w:space="0" w:color="auto"/>
              <w:right w:val="single" w:sz="4" w:space="0" w:color="auto"/>
            </w:tcBorders>
            <w:shd w:val="clear" w:color="000000" w:fill="FFFFFF"/>
            <w:noWrap/>
            <w:vAlign w:val="center"/>
            <w:hideMark/>
          </w:tcPr>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100,00%</w:t>
            </w:r>
          </w:p>
        </w:tc>
        <w:tc>
          <w:tcPr>
            <w:tcW w:w="2363" w:type="dxa"/>
            <w:vMerge w:val="restart"/>
            <w:tcBorders>
              <w:top w:val="nil"/>
              <w:left w:val="nil"/>
              <w:right w:val="single" w:sz="4" w:space="0" w:color="auto"/>
            </w:tcBorders>
            <w:shd w:val="clear" w:color="auto" w:fill="auto"/>
            <w:vAlign w:val="center"/>
            <w:hideMark/>
          </w:tcPr>
          <w:p w:rsidR="00AD1909" w:rsidRPr="00B05E11" w:rsidRDefault="00AD1909" w:rsidP="00B67290">
            <w:pPr>
              <w:spacing w:after="0"/>
              <w:rPr>
                <w:rFonts w:ascii="Times New Roman" w:hAnsi="Times New Roman" w:cs="Times New Roman"/>
              </w:rPr>
            </w:pPr>
            <w:r w:rsidRPr="00B05E11">
              <w:rPr>
                <w:rFonts w:ascii="Times New Roman" w:hAnsi="Times New Roman" w:cs="Times New Roman"/>
              </w:rPr>
              <w:t>Договор заключен по наименьшему ценовому предложению</w:t>
            </w:r>
          </w:p>
          <w:p w:rsidR="00AD1909" w:rsidRPr="00B05E11" w:rsidRDefault="00AD1909" w:rsidP="00B67290">
            <w:pPr>
              <w:spacing w:after="0"/>
              <w:rPr>
                <w:rFonts w:ascii="Times New Roman" w:hAnsi="Times New Roman" w:cs="Times New Roman"/>
              </w:rPr>
            </w:pPr>
            <w:r w:rsidRPr="00B05E11">
              <w:rPr>
                <w:rFonts w:ascii="Times New Roman" w:hAnsi="Times New Roman" w:cs="Times New Roman"/>
              </w:rPr>
              <w:t> </w:t>
            </w:r>
          </w:p>
          <w:p w:rsidR="00AD1909" w:rsidRPr="001D6360" w:rsidRDefault="00AD1909" w:rsidP="00B67290">
            <w:pPr>
              <w:spacing w:after="0"/>
              <w:rPr>
                <w:rFonts w:ascii="Times New Roman" w:hAnsi="Times New Roman" w:cs="Times New Roman"/>
                <w:sz w:val="24"/>
                <w:szCs w:val="24"/>
              </w:rPr>
            </w:pPr>
            <w:r w:rsidRPr="001D6360">
              <w:rPr>
                <w:rFonts w:ascii="Times New Roman" w:hAnsi="Times New Roman" w:cs="Times New Roman"/>
                <w:sz w:val="24"/>
                <w:szCs w:val="24"/>
              </w:rPr>
              <w:t> </w:t>
            </w:r>
          </w:p>
          <w:p w:rsidR="00AD1909" w:rsidRPr="001D6360" w:rsidRDefault="00AD1909" w:rsidP="00B67290">
            <w:pPr>
              <w:spacing w:after="0"/>
              <w:rPr>
                <w:rFonts w:ascii="Times New Roman" w:hAnsi="Times New Roman" w:cs="Times New Roman"/>
                <w:sz w:val="24"/>
                <w:szCs w:val="24"/>
              </w:rPr>
            </w:pPr>
            <w:r w:rsidRPr="001D6360">
              <w:rPr>
                <w:rFonts w:ascii="Times New Roman" w:hAnsi="Times New Roman" w:cs="Times New Roman"/>
                <w:sz w:val="24"/>
                <w:szCs w:val="24"/>
              </w:rPr>
              <w:t> </w:t>
            </w:r>
          </w:p>
        </w:tc>
      </w:tr>
      <w:tr w:rsidR="00AD1909" w:rsidRPr="001D6360" w:rsidTr="00B67290">
        <w:trPr>
          <w:trHeight w:val="4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D1909" w:rsidRPr="001D6360" w:rsidRDefault="00AD1909" w:rsidP="00B67290">
            <w:pPr>
              <w:spacing w:after="0"/>
              <w:rPr>
                <w:rFonts w:ascii="Times New Roman" w:hAnsi="Times New Roman" w:cs="Times New Roman"/>
                <w:sz w:val="24"/>
                <w:szCs w:val="24"/>
              </w:rPr>
            </w:pPr>
            <w:r w:rsidRPr="001D6360">
              <w:rPr>
                <w:rFonts w:ascii="Times New Roman" w:hAnsi="Times New Roman" w:cs="Times New Roman"/>
                <w:sz w:val="24"/>
                <w:szCs w:val="24"/>
              </w:rPr>
              <w:t>2</w:t>
            </w:r>
          </w:p>
        </w:tc>
        <w:tc>
          <w:tcPr>
            <w:tcW w:w="2126" w:type="dxa"/>
            <w:tcBorders>
              <w:top w:val="nil"/>
              <w:left w:val="nil"/>
              <w:bottom w:val="single" w:sz="4" w:space="0" w:color="auto"/>
              <w:right w:val="single" w:sz="4" w:space="0" w:color="auto"/>
            </w:tcBorders>
            <w:shd w:val="clear" w:color="auto" w:fill="auto"/>
            <w:vAlign w:val="center"/>
            <w:hideMark/>
          </w:tcPr>
          <w:p w:rsidR="00AD1909" w:rsidRPr="00B05E11" w:rsidRDefault="00AD1909" w:rsidP="00B67290">
            <w:pPr>
              <w:spacing w:after="0"/>
              <w:rPr>
                <w:rFonts w:ascii="Times New Roman" w:hAnsi="Times New Roman" w:cs="Times New Roman"/>
              </w:rPr>
            </w:pPr>
            <w:r w:rsidRPr="00B05E11">
              <w:rPr>
                <w:rFonts w:ascii="Times New Roman" w:hAnsi="Times New Roman" w:cs="Times New Roman"/>
              </w:rPr>
              <w:t>Сдача на переработку ртутьсодержащих ламп</w:t>
            </w:r>
          </w:p>
        </w:tc>
        <w:tc>
          <w:tcPr>
            <w:tcW w:w="1323" w:type="dxa"/>
            <w:tcBorders>
              <w:top w:val="nil"/>
              <w:left w:val="nil"/>
              <w:bottom w:val="single" w:sz="4" w:space="0" w:color="auto"/>
              <w:right w:val="single" w:sz="4" w:space="0" w:color="auto"/>
            </w:tcBorders>
            <w:shd w:val="clear" w:color="auto" w:fill="auto"/>
            <w:noWrap/>
            <w:vAlign w:val="center"/>
            <w:hideMark/>
          </w:tcPr>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7</w:t>
            </w:r>
            <w:r>
              <w:rPr>
                <w:rFonts w:ascii="Times New Roman" w:hAnsi="Times New Roman" w:cs="Times New Roman"/>
              </w:rPr>
              <w:t>3</w:t>
            </w:r>
          </w:p>
        </w:tc>
        <w:tc>
          <w:tcPr>
            <w:tcW w:w="1585" w:type="dxa"/>
            <w:tcBorders>
              <w:top w:val="nil"/>
              <w:left w:val="nil"/>
              <w:bottom w:val="single" w:sz="4" w:space="0" w:color="auto"/>
              <w:right w:val="single" w:sz="4" w:space="0" w:color="auto"/>
            </w:tcBorders>
            <w:shd w:val="clear" w:color="auto" w:fill="auto"/>
            <w:noWrap/>
            <w:vAlign w:val="center"/>
            <w:hideMark/>
          </w:tcPr>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7</w:t>
            </w:r>
            <w:r>
              <w:rPr>
                <w:rFonts w:ascii="Times New Roman" w:hAnsi="Times New Roman" w:cs="Times New Roman"/>
              </w:rPr>
              <w:t>3</w:t>
            </w:r>
          </w:p>
        </w:tc>
        <w:tc>
          <w:tcPr>
            <w:tcW w:w="1391" w:type="dxa"/>
            <w:tcBorders>
              <w:top w:val="nil"/>
              <w:left w:val="nil"/>
              <w:bottom w:val="single" w:sz="4" w:space="0" w:color="auto"/>
              <w:right w:val="single" w:sz="4" w:space="0" w:color="auto"/>
            </w:tcBorders>
            <w:shd w:val="clear" w:color="000000" w:fill="FFFFFF"/>
            <w:noWrap/>
            <w:vAlign w:val="center"/>
            <w:hideMark/>
          </w:tcPr>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100,00%</w:t>
            </w:r>
          </w:p>
        </w:tc>
        <w:tc>
          <w:tcPr>
            <w:tcW w:w="2363" w:type="dxa"/>
            <w:vMerge/>
            <w:tcBorders>
              <w:left w:val="nil"/>
              <w:right w:val="single" w:sz="4" w:space="0" w:color="auto"/>
            </w:tcBorders>
            <w:shd w:val="clear" w:color="auto" w:fill="auto"/>
            <w:vAlign w:val="center"/>
            <w:hideMark/>
          </w:tcPr>
          <w:p w:rsidR="00AD1909" w:rsidRPr="001D6360" w:rsidRDefault="00AD1909" w:rsidP="00B67290">
            <w:pPr>
              <w:spacing w:after="0"/>
              <w:rPr>
                <w:rFonts w:ascii="Times New Roman" w:hAnsi="Times New Roman" w:cs="Times New Roman"/>
                <w:sz w:val="24"/>
                <w:szCs w:val="24"/>
              </w:rPr>
            </w:pPr>
          </w:p>
        </w:tc>
      </w:tr>
      <w:tr w:rsidR="00AD1909" w:rsidRPr="001D6360" w:rsidTr="00B67290">
        <w:trPr>
          <w:trHeight w:val="170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D1909" w:rsidRPr="001D6360" w:rsidRDefault="00AD1909" w:rsidP="00B67290">
            <w:pPr>
              <w:spacing w:after="0"/>
              <w:rPr>
                <w:rFonts w:ascii="Times New Roman" w:hAnsi="Times New Roman" w:cs="Times New Roman"/>
                <w:sz w:val="24"/>
                <w:szCs w:val="24"/>
              </w:rPr>
            </w:pPr>
            <w:r w:rsidRPr="001D6360">
              <w:rPr>
                <w:rFonts w:ascii="Times New Roman" w:hAnsi="Times New Roman" w:cs="Times New Roman"/>
                <w:sz w:val="24"/>
                <w:szCs w:val="24"/>
              </w:rPr>
              <w:lastRenderedPageBreak/>
              <w:t>3</w:t>
            </w:r>
          </w:p>
        </w:tc>
        <w:tc>
          <w:tcPr>
            <w:tcW w:w="2126" w:type="dxa"/>
            <w:tcBorders>
              <w:top w:val="nil"/>
              <w:left w:val="nil"/>
              <w:bottom w:val="single" w:sz="4" w:space="0" w:color="auto"/>
              <w:right w:val="single" w:sz="4" w:space="0" w:color="auto"/>
            </w:tcBorders>
            <w:shd w:val="clear" w:color="auto" w:fill="auto"/>
            <w:vAlign w:val="center"/>
            <w:hideMark/>
          </w:tcPr>
          <w:p w:rsidR="00AD1909" w:rsidRPr="00B05E11" w:rsidRDefault="00AD1909" w:rsidP="00B67290">
            <w:pPr>
              <w:spacing w:after="0"/>
              <w:rPr>
                <w:rFonts w:ascii="Times New Roman" w:hAnsi="Times New Roman" w:cs="Times New Roman"/>
              </w:rPr>
            </w:pPr>
            <w:r w:rsidRPr="00B05E11">
              <w:rPr>
                <w:rFonts w:ascii="Times New Roman" w:hAnsi="Times New Roman" w:cs="Times New Roman"/>
              </w:rPr>
              <w:t>Инвентаризация выбросов парниковых газов для объектов Общества за 2010 г.</w:t>
            </w:r>
          </w:p>
        </w:tc>
        <w:tc>
          <w:tcPr>
            <w:tcW w:w="1323" w:type="dxa"/>
            <w:tcBorders>
              <w:top w:val="nil"/>
              <w:left w:val="nil"/>
              <w:bottom w:val="single" w:sz="4" w:space="0" w:color="auto"/>
              <w:right w:val="single" w:sz="4" w:space="0" w:color="auto"/>
            </w:tcBorders>
            <w:shd w:val="clear" w:color="auto" w:fill="auto"/>
            <w:noWrap/>
            <w:vAlign w:val="center"/>
            <w:hideMark/>
          </w:tcPr>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4 289</w:t>
            </w:r>
          </w:p>
        </w:tc>
        <w:tc>
          <w:tcPr>
            <w:tcW w:w="1585" w:type="dxa"/>
            <w:tcBorders>
              <w:top w:val="nil"/>
              <w:left w:val="nil"/>
              <w:bottom w:val="single" w:sz="4" w:space="0" w:color="auto"/>
              <w:right w:val="single" w:sz="4" w:space="0" w:color="auto"/>
            </w:tcBorders>
            <w:shd w:val="clear" w:color="auto" w:fill="auto"/>
            <w:noWrap/>
            <w:vAlign w:val="center"/>
            <w:hideMark/>
          </w:tcPr>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4 289</w:t>
            </w:r>
          </w:p>
        </w:tc>
        <w:tc>
          <w:tcPr>
            <w:tcW w:w="1391" w:type="dxa"/>
            <w:tcBorders>
              <w:top w:val="nil"/>
              <w:left w:val="nil"/>
              <w:bottom w:val="single" w:sz="4" w:space="0" w:color="auto"/>
              <w:right w:val="single" w:sz="4" w:space="0" w:color="auto"/>
            </w:tcBorders>
            <w:shd w:val="clear" w:color="000000" w:fill="FFFFFF"/>
            <w:noWrap/>
            <w:vAlign w:val="center"/>
            <w:hideMark/>
          </w:tcPr>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100,00%</w:t>
            </w:r>
          </w:p>
        </w:tc>
        <w:tc>
          <w:tcPr>
            <w:tcW w:w="2363" w:type="dxa"/>
            <w:vMerge/>
            <w:tcBorders>
              <w:left w:val="nil"/>
              <w:right w:val="single" w:sz="4" w:space="0" w:color="auto"/>
            </w:tcBorders>
            <w:shd w:val="clear" w:color="auto" w:fill="auto"/>
            <w:vAlign w:val="center"/>
            <w:hideMark/>
          </w:tcPr>
          <w:p w:rsidR="00AD1909" w:rsidRPr="001D6360" w:rsidRDefault="00AD1909" w:rsidP="00B67290">
            <w:pPr>
              <w:spacing w:after="0"/>
              <w:rPr>
                <w:rFonts w:ascii="Times New Roman" w:hAnsi="Times New Roman" w:cs="Times New Roman"/>
                <w:sz w:val="24"/>
                <w:szCs w:val="24"/>
              </w:rPr>
            </w:pPr>
          </w:p>
        </w:tc>
      </w:tr>
      <w:tr w:rsidR="00AD1909" w:rsidRPr="001D6360" w:rsidTr="00B67290">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909" w:rsidRPr="001D6360" w:rsidRDefault="00AD1909" w:rsidP="00B67290">
            <w:pPr>
              <w:spacing w:after="0"/>
              <w:rPr>
                <w:rFonts w:ascii="Times New Roman" w:hAnsi="Times New Roman" w:cs="Times New Roman"/>
                <w:sz w:val="24"/>
                <w:szCs w:val="24"/>
              </w:rPr>
            </w:pPr>
            <w:r w:rsidRPr="001D6360">
              <w:rPr>
                <w:rFonts w:ascii="Times New Roman" w:hAnsi="Times New Roman" w:cs="Times New Roman"/>
                <w:sz w:val="24"/>
                <w:szCs w:val="24"/>
              </w:rPr>
              <w:t>4</w:t>
            </w:r>
          </w:p>
        </w:tc>
        <w:tc>
          <w:tcPr>
            <w:tcW w:w="2126" w:type="dxa"/>
            <w:tcBorders>
              <w:top w:val="single" w:sz="4" w:space="0" w:color="auto"/>
              <w:left w:val="nil"/>
              <w:bottom w:val="single" w:sz="4" w:space="0" w:color="auto"/>
              <w:right w:val="single" w:sz="4" w:space="0" w:color="auto"/>
            </w:tcBorders>
            <w:shd w:val="clear" w:color="auto" w:fill="auto"/>
            <w:vAlign w:val="center"/>
          </w:tcPr>
          <w:p w:rsidR="00AD1909" w:rsidRPr="00B05E11" w:rsidRDefault="00AD1909" w:rsidP="00B67290">
            <w:pPr>
              <w:spacing w:after="0"/>
              <w:rPr>
                <w:rFonts w:ascii="Times New Roman" w:hAnsi="Times New Roman" w:cs="Times New Roman"/>
              </w:rPr>
            </w:pPr>
            <w:r w:rsidRPr="00B05E11">
              <w:rPr>
                <w:rFonts w:ascii="Times New Roman" w:hAnsi="Times New Roman" w:cs="Times New Roman"/>
              </w:rPr>
              <w:t>Утилизация опасных отходов</w:t>
            </w:r>
          </w:p>
          <w:p w:rsidR="00AD1909" w:rsidRPr="00B05E11" w:rsidRDefault="00AD1909" w:rsidP="00B67290">
            <w:pPr>
              <w:spacing w:after="0"/>
              <w:rPr>
                <w:rFonts w:ascii="Times New Roman" w:hAnsi="Times New Roman" w:cs="Times New Roman"/>
              </w:rPr>
            </w:pP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117</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AD1909" w:rsidRPr="00B05E11" w:rsidRDefault="00AD1909" w:rsidP="00B67290">
            <w:pPr>
              <w:spacing w:after="0"/>
              <w:jc w:val="center"/>
              <w:rPr>
                <w:rFonts w:ascii="Times New Roman" w:hAnsi="Times New Roman" w:cs="Times New Roman"/>
              </w:rPr>
            </w:pPr>
          </w:p>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 xml:space="preserve">117 </w:t>
            </w:r>
          </w:p>
          <w:p w:rsidR="00AD1909" w:rsidRPr="00B05E11" w:rsidRDefault="00AD1909" w:rsidP="00B67290">
            <w:pPr>
              <w:spacing w:after="0"/>
              <w:jc w:val="center"/>
              <w:rPr>
                <w:rFonts w:ascii="Times New Roman" w:hAnsi="Times New Roman" w:cs="Times New Roman"/>
              </w:rPr>
            </w:pPr>
          </w:p>
        </w:tc>
        <w:tc>
          <w:tcPr>
            <w:tcW w:w="1391" w:type="dxa"/>
            <w:tcBorders>
              <w:top w:val="single" w:sz="4" w:space="0" w:color="auto"/>
              <w:left w:val="nil"/>
              <w:bottom w:val="single" w:sz="4" w:space="0" w:color="auto"/>
              <w:right w:val="single" w:sz="4" w:space="0" w:color="auto"/>
            </w:tcBorders>
            <w:shd w:val="clear" w:color="000000" w:fill="FFFFFF"/>
            <w:noWrap/>
            <w:vAlign w:val="center"/>
          </w:tcPr>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100,00%</w:t>
            </w:r>
          </w:p>
        </w:tc>
        <w:tc>
          <w:tcPr>
            <w:tcW w:w="2363" w:type="dxa"/>
            <w:vMerge/>
            <w:tcBorders>
              <w:left w:val="nil"/>
              <w:bottom w:val="single" w:sz="4" w:space="0" w:color="auto"/>
              <w:right w:val="single" w:sz="4" w:space="0" w:color="auto"/>
            </w:tcBorders>
            <w:shd w:val="clear" w:color="auto" w:fill="auto"/>
          </w:tcPr>
          <w:p w:rsidR="00AD1909" w:rsidRPr="001D6360" w:rsidRDefault="00AD1909" w:rsidP="00B67290">
            <w:pPr>
              <w:spacing w:after="0"/>
              <w:rPr>
                <w:rFonts w:ascii="Times New Roman" w:hAnsi="Times New Roman" w:cs="Times New Roman"/>
                <w:sz w:val="24"/>
                <w:szCs w:val="24"/>
              </w:rPr>
            </w:pPr>
          </w:p>
        </w:tc>
      </w:tr>
      <w:tr w:rsidR="00AD1909" w:rsidRPr="001D6360" w:rsidTr="00B67290">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909" w:rsidRPr="001D6360" w:rsidRDefault="00AD1909" w:rsidP="00B67290">
            <w:pPr>
              <w:spacing w:after="0"/>
              <w:rPr>
                <w:rFonts w:ascii="Times New Roman" w:hAnsi="Times New Roman" w:cs="Times New Roman"/>
                <w:sz w:val="24"/>
                <w:szCs w:val="24"/>
              </w:rPr>
            </w:pPr>
            <w:r>
              <w:rPr>
                <w:rFonts w:ascii="Times New Roman" w:hAnsi="Times New Roman" w:cs="Times New Roman"/>
                <w:sz w:val="24"/>
                <w:szCs w:val="24"/>
              </w:rPr>
              <w:t>5</w:t>
            </w:r>
          </w:p>
        </w:tc>
        <w:tc>
          <w:tcPr>
            <w:tcW w:w="2126" w:type="dxa"/>
            <w:tcBorders>
              <w:top w:val="single" w:sz="4" w:space="0" w:color="auto"/>
              <w:left w:val="nil"/>
              <w:bottom w:val="single" w:sz="4" w:space="0" w:color="auto"/>
              <w:right w:val="single" w:sz="4" w:space="0" w:color="auto"/>
            </w:tcBorders>
            <w:shd w:val="clear" w:color="auto" w:fill="auto"/>
            <w:vAlign w:val="center"/>
          </w:tcPr>
          <w:p w:rsidR="00AD1909" w:rsidRPr="00B05E11" w:rsidRDefault="00AD1909" w:rsidP="00B67290">
            <w:pPr>
              <w:spacing w:after="0"/>
              <w:rPr>
                <w:rFonts w:ascii="Times New Roman" w:hAnsi="Times New Roman" w:cs="Times New Roman"/>
              </w:rPr>
            </w:pPr>
            <w:r>
              <w:rPr>
                <w:rFonts w:ascii="Times New Roman" w:hAnsi="Times New Roman" w:cs="Times New Roman"/>
              </w:rPr>
              <w:t xml:space="preserve">Инвентаризация электрооборудования на выявление ПХД содержащих оборудования в АО «АЖК» </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AD1909" w:rsidRPr="00B05E11" w:rsidRDefault="00AD1909" w:rsidP="00B67290">
            <w:pPr>
              <w:spacing w:after="0"/>
              <w:jc w:val="center"/>
              <w:rPr>
                <w:rFonts w:ascii="Times New Roman" w:hAnsi="Times New Roman" w:cs="Times New Roman"/>
              </w:rPr>
            </w:pPr>
            <w:r>
              <w:rPr>
                <w:rFonts w:ascii="Times New Roman" w:hAnsi="Times New Roman" w:cs="Times New Roman"/>
              </w:rPr>
              <w:t>55 048</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AD1909" w:rsidRPr="00B05E11" w:rsidRDefault="00AD1909" w:rsidP="00B67290">
            <w:pPr>
              <w:spacing w:after="0"/>
              <w:jc w:val="center"/>
              <w:rPr>
                <w:rFonts w:ascii="Times New Roman" w:hAnsi="Times New Roman" w:cs="Times New Roman"/>
              </w:rPr>
            </w:pPr>
            <w:r>
              <w:rPr>
                <w:rFonts w:ascii="Times New Roman" w:hAnsi="Times New Roman" w:cs="Times New Roman"/>
              </w:rPr>
              <w:t>55 048</w:t>
            </w:r>
          </w:p>
        </w:tc>
        <w:tc>
          <w:tcPr>
            <w:tcW w:w="1391" w:type="dxa"/>
            <w:tcBorders>
              <w:top w:val="single" w:sz="4" w:space="0" w:color="auto"/>
              <w:left w:val="nil"/>
              <w:bottom w:val="single" w:sz="4" w:space="0" w:color="auto"/>
              <w:right w:val="single" w:sz="4" w:space="0" w:color="auto"/>
            </w:tcBorders>
            <w:shd w:val="clear" w:color="000000" w:fill="FFFFFF"/>
            <w:noWrap/>
            <w:vAlign w:val="center"/>
          </w:tcPr>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100,00%</w:t>
            </w:r>
          </w:p>
        </w:tc>
        <w:tc>
          <w:tcPr>
            <w:tcW w:w="2363" w:type="dxa"/>
            <w:tcBorders>
              <w:left w:val="nil"/>
              <w:right w:val="single" w:sz="4" w:space="0" w:color="auto"/>
            </w:tcBorders>
            <w:shd w:val="clear" w:color="auto" w:fill="auto"/>
          </w:tcPr>
          <w:p w:rsidR="00AD1909" w:rsidRPr="001D6360" w:rsidRDefault="00AD1909" w:rsidP="00B67290">
            <w:pPr>
              <w:spacing w:after="0"/>
              <w:rPr>
                <w:rFonts w:ascii="Times New Roman" w:hAnsi="Times New Roman" w:cs="Times New Roman"/>
                <w:sz w:val="24"/>
                <w:szCs w:val="24"/>
              </w:rPr>
            </w:pPr>
          </w:p>
        </w:tc>
      </w:tr>
      <w:tr w:rsidR="00AD1909" w:rsidRPr="001D6360" w:rsidTr="00B67290">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909" w:rsidRDefault="00AD1909" w:rsidP="00B67290">
            <w:pPr>
              <w:spacing w:after="0"/>
              <w:rPr>
                <w:rFonts w:ascii="Times New Roman" w:hAnsi="Times New Roman" w:cs="Times New Roman"/>
                <w:sz w:val="24"/>
                <w:szCs w:val="24"/>
              </w:rPr>
            </w:pPr>
            <w:r>
              <w:rPr>
                <w:rFonts w:ascii="Times New Roman" w:hAnsi="Times New Roman" w:cs="Times New Roman"/>
                <w:sz w:val="24"/>
                <w:szCs w:val="24"/>
              </w:rPr>
              <w:t>6</w:t>
            </w:r>
          </w:p>
        </w:tc>
        <w:tc>
          <w:tcPr>
            <w:tcW w:w="2126" w:type="dxa"/>
            <w:tcBorders>
              <w:top w:val="single" w:sz="4" w:space="0" w:color="auto"/>
              <w:left w:val="nil"/>
              <w:bottom w:val="single" w:sz="4" w:space="0" w:color="auto"/>
              <w:right w:val="single" w:sz="4" w:space="0" w:color="auto"/>
            </w:tcBorders>
            <w:shd w:val="clear" w:color="auto" w:fill="auto"/>
            <w:vAlign w:val="center"/>
          </w:tcPr>
          <w:p w:rsidR="00AD1909" w:rsidRDefault="00AD1909" w:rsidP="00B67290">
            <w:pPr>
              <w:spacing w:after="0"/>
              <w:rPr>
                <w:rFonts w:ascii="Times New Roman" w:hAnsi="Times New Roman" w:cs="Times New Roman"/>
              </w:rPr>
            </w:pPr>
            <w:r>
              <w:rPr>
                <w:rFonts w:ascii="Times New Roman" w:hAnsi="Times New Roman" w:cs="Times New Roman"/>
              </w:rPr>
              <w:t>Проект предельно допустимых ыбросов                 АО «АЖК»</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AD1909" w:rsidRDefault="00AD1909" w:rsidP="00B67290">
            <w:pPr>
              <w:spacing w:after="0"/>
              <w:jc w:val="center"/>
              <w:rPr>
                <w:rFonts w:ascii="Times New Roman" w:hAnsi="Times New Roman" w:cs="Times New Roman"/>
              </w:rPr>
            </w:pPr>
            <w:r>
              <w:rPr>
                <w:rFonts w:ascii="Times New Roman" w:hAnsi="Times New Roman" w:cs="Times New Roman"/>
              </w:rPr>
              <w:t>7 400</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AD1909" w:rsidRDefault="00AD1909" w:rsidP="00B67290">
            <w:pPr>
              <w:spacing w:after="0"/>
              <w:jc w:val="center"/>
              <w:rPr>
                <w:rFonts w:ascii="Times New Roman" w:hAnsi="Times New Roman" w:cs="Times New Roman"/>
              </w:rPr>
            </w:pPr>
            <w:r>
              <w:rPr>
                <w:rFonts w:ascii="Times New Roman" w:hAnsi="Times New Roman" w:cs="Times New Roman"/>
              </w:rPr>
              <w:t>7 400</w:t>
            </w:r>
          </w:p>
        </w:tc>
        <w:tc>
          <w:tcPr>
            <w:tcW w:w="1391" w:type="dxa"/>
            <w:tcBorders>
              <w:top w:val="single" w:sz="4" w:space="0" w:color="auto"/>
              <w:left w:val="nil"/>
              <w:bottom w:val="single" w:sz="4" w:space="0" w:color="auto"/>
              <w:right w:val="single" w:sz="4" w:space="0" w:color="auto"/>
            </w:tcBorders>
            <w:shd w:val="clear" w:color="000000" w:fill="FFFFFF"/>
            <w:noWrap/>
            <w:vAlign w:val="center"/>
          </w:tcPr>
          <w:p w:rsidR="00AD1909" w:rsidRPr="00B05E11" w:rsidRDefault="00AD1909" w:rsidP="00B67290">
            <w:pPr>
              <w:spacing w:after="0"/>
              <w:jc w:val="center"/>
              <w:rPr>
                <w:rFonts w:ascii="Times New Roman" w:hAnsi="Times New Roman" w:cs="Times New Roman"/>
              </w:rPr>
            </w:pPr>
            <w:r w:rsidRPr="00B05E11">
              <w:rPr>
                <w:rFonts w:ascii="Times New Roman" w:hAnsi="Times New Roman" w:cs="Times New Roman"/>
              </w:rPr>
              <w:t>100,00%</w:t>
            </w:r>
          </w:p>
        </w:tc>
        <w:tc>
          <w:tcPr>
            <w:tcW w:w="2363" w:type="dxa"/>
            <w:tcBorders>
              <w:left w:val="nil"/>
              <w:bottom w:val="single" w:sz="4" w:space="0" w:color="auto"/>
              <w:right w:val="single" w:sz="4" w:space="0" w:color="auto"/>
            </w:tcBorders>
            <w:shd w:val="clear" w:color="auto" w:fill="auto"/>
          </w:tcPr>
          <w:p w:rsidR="00AD1909" w:rsidRPr="001D6360" w:rsidRDefault="00AD1909" w:rsidP="00B67290">
            <w:pPr>
              <w:spacing w:after="0"/>
              <w:rPr>
                <w:rFonts w:ascii="Times New Roman" w:hAnsi="Times New Roman" w:cs="Times New Roman"/>
                <w:sz w:val="24"/>
                <w:szCs w:val="24"/>
              </w:rPr>
            </w:pPr>
          </w:p>
        </w:tc>
      </w:tr>
    </w:tbl>
    <w:p w:rsidR="00AD1909" w:rsidRDefault="00AD1909" w:rsidP="00AD1909"/>
    <w:p w:rsidR="004F622A" w:rsidRDefault="004F622A" w:rsidP="004F622A">
      <w:pPr>
        <w:tabs>
          <w:tab w:val="left" w:pos="709"/>
          <w:tab w:val="left" w:pos="993"/>
        </w:tabs>
        <w:spacing w:after="0"/>
        <w:jc w:val="both"/>
        <w:rPr>
          <w:rFonts w:ascii="Times New Roman" w:hAnsi="Times New Roman"/>
          <w:b/>
          <w:sz w:val="24"/>
          <w:szCs w:val="24"/>
        </w:rPr>
      </w:pPr>
      <w:r w:rsidRPr="00954194">
        <w:rPr>
          <w:rFonts w:ascii="Times New Roman" w:hAnsi="Times New Roman"/>
          <w:b/>
          <w:sz w:val="24"/>
          <w:szCs w:val="24"/>
        </w:rPr>
        <w:t>Организация профессиональной и производственной практики:</w:t>
      </w:r>
    </w:p>
    <w:p w:rsidR="00ED756D" w:rsidRPr="00954194" w:rsidRDefault="00ED756D" w:rsidP="004F622A">
      <w:pPr>
        <w:tabs>
          <w:tab w:val="left" w:pos="709"/>
          <w:tab w:val="left" w:pos="993"/>
        </w:tabs>
        <w:spacing w:after="0"/>
        <w:jc w:val="both"/>
        <w:rPr>
          <w:rFonts w:ascii="Times New Roman" w:hAnsi="Times New Roman"/>
          <w:b/>
          <w:sz w:val="24"/>
          <w:szCs w:val="24"/>
        </w:rPr>
      </w:pPr>
    </w:p>
    <w:p w:rsidR="004F622A" w:rsidRPr="00954194" w:rsidRDefault="004F622A" w:rsidP="004F622A">
      <w:pPr>
        <w:tabs>
          <w:tab w:val="left" w:pos="709"/>
          <w:tab w:val="left" w:pos="993"/>
        </w:tabs>
        <w:spacing w:after="0"/>
        <w:jc w:val="both"/>
        <w:rPr>
          <w:rFonts w:ascii="Times New Roman" w:hAnsi="Times New Roman"/>
          <w:iCs/>
          <w:sz w:val="24"/>
          <w:szCs w:val="24"/>
        </w:rPr>
      </w:pPr>
      <w:r w:rsidRPr="00954194">
        <w:rPr>
          <w:rFonts w:ascii="Times New Roman" w:hAnsi="Times New Roman"/>
          <w:iCs/>
          <w:sz w:val="24"/>
          <w:szCs w:val="24"/>
        </w:rPr>
        <w:t>В 2015 году  прошли производственную практику в производственных подразделениях компании 420 студентов.</w:t>
      </w:r>
    </w:p>
    <w:p w:rsidR="004F622A" w:rsidRPr="00954194" w:rsidRDefault="004F622A" w:rsidP="004F622A">
      <w:pPr>
        <w:tabs>
          <w:tab w:val="left" w:pos="709"/>
          <w:tab w:val="left" w:pos="993"/>
        </w:tabs>
        <w:spacing w:after="0"/>
        <w:jc w:val="both"/>
        <w:rPr>
          <w:rFonts w:ascii="Times New Roman" w:hAnsi="Times New Roman"/>
          <w:sz w:val="24"/>
          <w:szCs w:val="24"/>
        </w:rPr>
      </w:pPr>
      <w:r w:rsidRPr="00954194">
        <w:rPr>
          <w:rFonts w:ascii="Times New Roman" w:hAnsi="Times New Roman"/>
          <w:bCs/>
          <w:sz w:val="24"/>
          <w:szCs w:val="24"/>
        </w:rPr>
        <w:t>Организация профессиональной и производственной практики студентов и учащихся  высших учебных заведений, колледжей, лицеев:</w:t>
      </w:r>
    </w:p>
    <w:p w:rsidR="004F622A" w:rsidRPr="00954194" w:rsidRDefault="004F622A" w:rsidP="00551281">
      <w:pPr>
        <w:numPr>
          <w:ilvl w:val="0"/>
          <w:numId w:val="2"/>
        </w:numPr>
        <w:tabs>
          <w:tab w:val="clear" w:pos="720"/>
          <w:tab w:val="left" w:pos="709"/>
          <w:tab w:val="left" w:pos="993"/>
        </w:tabs>
        <w:spacing w:after="0"/>
        <w:ind w:left="0" w:firstLine="0"/>
        <w:jc w:val="both"/>
        <w:rPr>
          <w:rFonts w:ascii="Times New Roman" w:hAnsi="Times New Roman"/>
          <w:sz w:val="24"/>
          <w:szCs w:val="24"/>
        </w:rPr>
      </w:pPr>
      <w:r w:rsidRPr="00954194">
        <w:rPr>
          <w:rFonts w:ascii="Times New Roman" w:hAnsi="Times New Roman"/>
          <w:i/>
          <w:iCs/>
          <w:sz w:val="24"/>
          <w:szCs w:val="24"/>
        </w:rPr>
        <w:t xml:space="preserve">Заключение договоров с организациями образования о проведении профессиональной практики; </w:t>
      </w:r>
    </w:p>
    <w:p w:rsidR="004F622A" w:rsidRPr="00954194" w:rsidRDefault="004F622A" w:rsidP="00551281">
      <w:pPr>
        <w:numPr>
          <w:ilvl w:val="0"/>
          <w:numId w:val="2"/>
        </w:numPr>
        <w:tabs>
          <w:tab w:val="clear" w:pos="720"/>
          <w:tab w:val="left" w:pos="709"/>
          <w:tab w:val="left" w:pos="993"/>
        </w:tabs>
        <w:spacing w:after="0"/>
        <w:ind w:left="0" w:firstLine="0"/>
        <w:jc w:val="both"/>
        <w:rPr>
          <w:rFonts w:ascii="Times New Roman" w:hAnsi="Times New Roman"/>
          <w:sz w:val="24"/>
          <w:szCs w:val="24"/>
        </w:rPr>
      </w:pPr>
      <w:r w:rsidRPr="00954194">
        <w:rPr>
          <w:rFonts w:ascii="Times New Roman" w:hAnsi="Times New Roman"/>
          <w:i/>
          <w:iCs/>
          <w:sz w:val="24"/>
          <w:szCs w:val="24"/>
        </w:rPr>
        <w:t xml:space="preserve">Направление на практику (выдача контрольных листов для проведения обязательного вводного инструктажа по технике безопасности, издание приказа) </w:t>
      </w:r>
    </w:p>
    <w:p w:rsidR="004F622A" w:rsidRPr="00954194" w:rsidRDefault="004F622A" w:rsidP="00551281">
      <w:pPr>
        <w:numPr>
          <w:ilvl w:val="0"/>
          <w:numId w:val="2"/>
        </w:numPr>
        <w:tabs>
          <w:tab w:val="clear" w:pos="720"/>
          <w:tab w:val="left" w:pos="709"/>
          <w:tab w:val="left" w:pos="993"/>
        </w:tabs>
        <w:spacing w:after="0"/>
        <w:ind w:left="0" w:firstLine="0"/>
        <w:jc w:val="both"/>
        <w:rPr>
          <w:rFonts w:ascii="Times New Roman" w:hAnsi="Times New Roman"/>
          <w:b/>
          <w:bCs/>
          <w:sz w:val="24"/>
          <w:szCs w:val="24"/>
        </w:rPr>
      </w:pPr>
      <w:r w:rsidRPr="00954194">
        <w:rPr>
          <w:rFonts w:ascii="Times New Roman" w:hAnsi="Times New Roman"/>
          <w:i/>
          <w:iCs/>
          <w:sz w:val="24"/>
          <w:szCs w:val="24"/>
        </w:rPr>
        <w:t xml:space="preserve">Оценка качества подготовленного отчета в дневниках о прохождении студентом практики. </w:t>
      </w:r>
    </w:p>
    <w:p w:rsidR="004F622A" w:rsidRDefault="004F622A"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2E2DE0" w:rsidRDefault="002E2DE0" w:rsidP="004F622A">
      <w:pPr>
        <w:tabs>
          <w:tab w:val="left" w:pos="993"/>
        </w:tabs>
        <w:spacing w:after="0"/>
        <w:jc w:val="both"/>
        <w:rPr>
          <w:rFonts w:ascii="Times New Roman" w:hAnsi="Times New Roman"/>
          <w:b/>
          <w:bCs/>
          <w:sz w:val="24"/>
          <w:szCs w:val="24"/>
        </w:rPr>
      </w:pPr>
    </w:p>
    <w:p w:rsidR="004F622A" w:rsidRPr="006C663D" w:rsidRDefault="004F622A" w:rsidP="004F622A">
      <w:pPr>
        <w:jc w:val="center"/>
        <w:rPr>
          <w:rFonts w:ascii="Times New Roman" w:hAnsi="Times New Roman"/>
          <w:b/>
          <w:sz w:val="24"/>
          <w:szCs w:val="24"/>
        </w:rPr>
      </w:pPr>
      <w:r w:rsidRPr="006C663D">
        <w:rPr>
          <w:rFonts w:ascii="Times New Roman" w:hAnsi="Times New Roman"/>
          <w:b/>
          <w:sz w:val="24"/>
          <w:szCs w:val="24"/>
        </w:rPr>
        <w:lastRenderedPageBreak/>
        <w:t>Материальная помощь, оказанная работникам согласно Коллективногодоговора:</w:t>
      </w:r>
    </w:p>
    <w:p w:rsidR="004F622A" w:rsidRPr="006C663D" w:rsidRDefault="004F622A" w:rsidP="004F622A">
      <w:pPr>
        <w:rPr>
          <w:rFonts w:ascii="Times New Roman" w:hAnsi="Times New Roman"/>
        </w:rPr>
      </w:pPr>
      <w:r>
        <w:rPr>
          <w:rFonts w:ascii="Times New Roman" w:hAnsi="Times New Roman"/>
          <w:noProof/>
        </w:rPr>
        <w:drawing>
          <wp:inline distT="0" distB="0" distL="0" distR="0">
            <wp:extent cx="6191250" cy="3152775"/>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622A" w:rsidRPr="00173A88" w:rsidRDefault="004F622A" w:rsidP="004F622A">
      <w:pPr>
        <w:jc w:val="center"/>
        <w:rPr>
          <w:b/>
          <w:sz w:val="28"/>
          <w:szCs w:val="28"/>
        </w:rPr>
      </w:pPr>
      <w:r w:rsidRPr="006C663D">
        <w:rPr>
          <w:rFonts w:ascii="Times New Roman" w:hAnsi="Times New Roman"/>
          <w:b/>
          <w:sz w:val="24"/>
          <w:szCs w:val="24"/>
        </w:rPr>
        <w:t>Динамика выплат бывшим работникам (пенсионерам):</w:t>
      </w:r>
    </w:p>
    <w:p w:rsidR="004F622A" w:rsidRPr="00367164" w:rsidRDefault="004F622A" w:rsidP="004F622A">
      <w:pPr>
        <w:rPr>
          <w:noProof/>
        </w:rPr>
      </w:pPr>
      <w:r>
        <w:rPr>
          <w:noProof/>
        </w:rPr>
        <w:drawing>
          <wp:inline distT="0" distB="0" distL="0" distR="0">
            <wp:extent cx="6105525" cy="3324225"/>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843"/>
        <w:gridCol w:w="1985"/>
        <w:gridCol w:w="1559"/>
      </w:tblGrid>
      <w:tr w:rsidR="004F622A" w:rsidRPr="00955152" w:rsidTr="00AE39E4">
        <w:tc>
          <w:tcPr>
            <w:tcW w:w="4644" w:type="dxa"/>
          </w:tcPr>
          <w:p w:rsidR="004F622A" w:rsidRPr="00C55D4E" w:rsidRDefault="004F622A" w:rsidP="00B67290">
            <w:pPr>
              <w:jc w:val="center"/>
              <w:rPr>
                <w:rFonts w:ascii="Times New Roman" w:hAnsi="Times New Roman"/>
                <w:b/>
                <w:sz w:val="24"/>
                <w:szCs w:val="24"/>
              </w:rPr>
            </w:pPr>
            <w:r w:rsidRPr="00C55D4E">
              <w:rPr>
                <w:rFonts w:ascii="Times New Roman" w:hAnsi="Times New Roman"/>
                <w:b/>
                <w:sz w:val="24"/>
                <w:szCs w:val="24"/>
              </w:rPr>
              <w:t>Количество пенсионеров</w:t>
            </w:r>
          </w:p>
        </w:tc>
        <w:tc>
          <w:tcPr>
            <w:tcW w:w="1843" w:type="dxa"/>
          </w:tcPr>
          <w:p w:rsidR="004F622A" w:rsidRPr="00C55D4E" w:rsidRDefault="004F622A" w:rsidP="00B67290">
            <w:pPr>
              <w:jc w:val="center"/>
              <w:rPr>
                <w:rFonts w:ascii="Times New Roman" w:hAnsi="Times New Roman"/>
                <w:b/>
                <w:sz w:val="24"/>
                <w:szCs w:val="24"/>
              </w:rPr>
            </w:pPr>
            <w:r w:rsidRPr="00C55D4E">
              <w:rPr>
                <w:rFonts w:ascii="Times New Roman" w:hAnsi="Times New Roman"/>
                <w:b/>
                <w:sz w:val="24"/>
                <w:szCs w:val="24"/>
              </w:rPr>
              <w:t>Факт за 2013г.</w:t>
            </w:r>
          </w:p>
        </w:tc>
        <w:tc>
          <w:tcPr>
            <w:tcW w:w="1985" w:type="dxa"/>
          </w:tcPr>
          <w:p w:rsidR="004F622A" w:rsidRPr="00C55D4E" w:rsidRDefault="004F622A" w:rsidP="00B67290">
            <w:pPr>
              <w:jc w:val="center"/>
              <w:rPr>
                <w:rFonts w:ascii="Times New Roman" w:hAnsi="Times New Roman"/>
                <w:b/>
                <w:sz w:val="24"/>
                <w:szCs w:val="24"/>
              </w:rPr>
            </w:pPr>
            <w:r w:rsidRPr="00C55D4E">
              <w:rPr>
                <w:rFonts w:ascii="Times New Roman" w:hAnsi="Times New Roman"/>
                <w:b/>
                <w:sz w:val="24"/>
                <w:szCs w:val="24"/>
              </w:rPr>
              <w:t>Факт за 2014г.</w:t>
            </w:r>
          </w:p>
        </w:tc>
        <w:tc>
          <w:tcPr>
            <w:tcW w:w="1559" w:type="dxa"/>
          </w:tcPr>
          <w:p w:rsidR="004F622A" w:rsidRPr="00C55D4E" w:rsidRDefault="004F622A" w:rsidP="00B67290">
            <w:pPr>
              <w:jc w:val="center"/>
              <w:rPr>
                <w:rFonts w:ascii="Times New Roman" w:hAnsi="Times New Roman"/>
                <w:b/>
                <w:sz w:val="24"/>
                <w:szCs w:val="24"/>
              </w:rPr>
            </w:pPr>
            <w:r w:rsidRPr="00C55D4E">
              <w:rPr>
                <w:rFonts w:ascii="Times New Roman" w:hAnsi="Times New Roman"/>
                <w:b/>
                <w:sz w:val="24"/>
                <w:szCs w:val="24"/>
              </w:rPr>
              <w:t>Факт за 2015г.</w:t>
            </w:r>
          </w:p>
        </w:tc>
      </w:tr>
      <w:tr w:rsidR="004F622A" w:rsidRPr="00955152" w:rsidTr="00AE39E4">
        <w:tc>
          <w:tcPr>
            <w:tcW w:w="4644" w:type="dxa"/>
          </w:tcPr>
          <w:p w:rsidR="004F622A" w:rsidRPr="00C55D4E" w:rsidRDefault="004F622A" w:rsidP="00B67290">
            <w:pPr>
              <w:rPr>
                <w:rFonts w:ascii="Times New Roman" w:hAnsi="Times New Roman"/>
                <w:sz w:val="24"/>
                <w:szCs w:val="24"/>
              </w:rPr>
            </w:pPr>
            <w:r w:rsidRPr="00C55D4E">
              <w:rPr>
                <w:rFonts w:ascii="Times New Roman" w:hAnsi="Times New Roman"/>
                <w:sz w:val="24"/>
                <w:szCs w:val="24"/>
              </w:rPr>
              <w:t>Пенсионеров всего</w:t>
            </w:r>
          </w:p>
        </w:tc>
        <w:tc>
          <w:tcPr>
            <w:tcW w:w="1843" w:type="dxa"/>
          </w:tcPr>
          <w:p w:rsidR="004F622A" w:rsidRPr="00C55D4E" w:rsidRDefault="004F622A" w:rsidP="00B67290">
            <w:pPr>
              <w:rPr>
                <w:rFonts w:ascii="Times New Roman" w:hAnsi="Times New Roman"/>
                <w:sz w:val="24"/>
                <w:szCs w:val="24"/>
              </w:rPr>
            </w:pPr>
            <w:r w:rsidRPr="00C55D4E">
              <w:rPr>
                <w:rFonts w:ascii="Times New Roman" w:hAnsi="Times New Roman"/>
                <w:sz w:val="24"/>
                <w:szCs w:val="24"/>
              </w:rPr>
              <w:t>699</w:t>
            </w:r>
          </w:p>
        </w:tc>
        <w:tc>
          <w:tcPr>
            <w:tcW w:w="1985" w:type="dxa"/>
          </w:tcPr>
          <w:p w:rsidR="004F622A" w:rsidRPr="00C55D4E" w:rsidRDefault="004F622A" w:rsidP="00B67290">
            <w:pPr>
              <w:rPr>
                <w:rFonts w:ascii="Times New Roman" w:hAnsi="Times New Roman"/>
                <w:sz w:val="24"/>
                <w:szCs w:val="24"/>
              </w:rPr>
            </w:pPr>
            <w:r w:rsidRPr="00C55D4E">
              <w:rPr>
                <w:rFonts w:ascii="Times New Roman" w:hAnsi="Times New Roman"/>
                <w:sz w:val="24"/>
                <w:szCs w:val="24"/>
              </w:rPr>
              <w:t>659</w:t>
            </w:r>
          </w:p>
        </w:tc>
        <w:tc>
          <w:tcPr>
            <w:tcW w:w="1559" w:type="dxa"/>
          </w:tcPr>
          <w:p w:rsidR="004F622A" w:rsidRPr="00C55D4E" w:rsidRDefault="004F622A" w:rsidP="00B67290">
            <w:pPr>
              <w:rPr>
                <w:rFonts w:ascii="Times New Roman" w:hAnsi="Times New Roman"/>
                <w:sz w:val="24"/>
                <w:szCs w:val="24"/>
              </w:rPr>
            </w:pPr>
            <w:r w:rsidRPr="00C55D4E">
              <w:rPr>
                <w:rFonts w:ascii="Times New Roman" w:hAnsi="Times New Roman"/>
                <w:sz w:val="24"/>
                <w:szCs w:val="24"/>
              </w:rPr>
              <w:t>692</w:t>
            </w:r>
          </w:p>
        </w:tc>
      </w:tr>
      <w:tr w:rsidR="004F622A" w:rsidRPr="00955152" w:rsidTr="00AE39E4">
        <w:tc>
          <w:tcPr>
            <w:tcW w:w="4644" w:type="dxa"/>
          </w:tcPr>
          <w:p w:rsidR="004F622A" w:rsidRPr="00C55D4E" w:rsidRDefault="004F622A" w:rsidP="00B67290">
            <w:pPr>
              <w:rPr>
                <w:rFonts w:ascii="Times New Roman" w:hAnsi="Times New Roman"/>
                <w:sz w:val="24"/>
                <w:szCs w:val="24"/>
              </w:rPr>
            </w:pPr>
            <w:r w:rsidRPr="00C55D4E">
              <w:rPr>
                <w:rFonts w:ascii="Times New Roman" w:hAnsi="Times New Roman"/>
                <w:sz w:val="24"/>
                <w:szCs w:val="24"/>
              </w:rPr>
              <w:t>в т.ч. женщин</w:t>
            </w:r>
          </w:p>
        </w:tc>
        <w:tc>
          <w:tcPr>
            <w:tcW w:w="1843" w:type="dxa"/>
          </w:tcPr>
          <w:p w:rsidR="004F622A" w:rsidRPr="00C55D4E" w:rsidRDefault="004F622A" w:rsidP="00B67290">
            <w:pPr>
              <w:rPr>
                <w:rFonts w:ascii="Times New Roman" w:hAnsi="Times New Roman"/>
                <w:sz w:val="24"/>
                <w:szCs w:val="24"/>
              </w:rPr>
            </w:pPr>
            <w:r w:rsidRPr="00C55D4E">
              <w:rPr>
                <w:rFonts w:ascii="Times New Roman" w:hAnsi="Times New Roman"/>
                <w:sz w:val="24"/>
                <w:szCs w:val="24"/>
              </w:rPr>
              <w:t>298</w:t>
            </w:r>
          </w:p>
        </w:tc>
        <w:tc>
          <w:tcPr>
            <w:tcW w:w="1985" w:type="dxa"/>
          </w:tcPr>
          <w:p w:rsidR="004F622A" w:rsidRPr="00C55D4E" w:rsidRDefault="004F622A" w:rsidP="00B67290">
            <w:pPr>
              <w:rPr>
                <w:rFonts w:ascii="Times New Roman" w:hAnsi="Times New Roman"/>
                <w:sz w:val="24"/>
                <w:szCs w:val="24"/>
              </w:rPr>
            </w:pPr>
            <w:r w:rsidRPr="00C55D4E">
              <w:rPr>
                <w:rFonts w:ascii="Times New Roman" w:hAnsi="Times New Roman"/>
                <w:sz w:val="24"/>
                <w:szCs w:val="24"/>
              </w:rPr>
              <w:t>312</w:t>
            </w:r>
          </w:p>
        </w:tc>
        <w:tc>
          <w:tcPr>
            <w:tcW w:w="1559" w:type="dxa"/>
          </w:tcPr>
          <w:p w:rsidR="004F622A" w:rsidRPr="00C55D4E" w:rsidRDefault="008C0976" w:rsidP="00B67290">
            <w:pPr>
              <w:rPr>
                <w:rFonts w:ascii="Times New Roman" w:hAnsi="Times New Roman"/>
                <w:sz w:val="24"/>
                <w:szCs w:val="24"/>
              </w:rPr>
            </w:pPr>
            <w:r>
              <w:rPr>
                <w:rFonts w:ascii="Times New Roman" w:hAnsi="Times New Roman"/>
                <w:sz w:val="24"/>
                <w:szCs w:val="24"/>
              </w:rPr>
              <w:t>315</w:t>
            </w:r>
          </w:p>
        </w:tc>
      </w:tr>
      <w:tr w:rsidR="004F622A" w:rsidRPr="00955152" w:rsidTr="00AE39E4">
        <w:tc>
          <w:tcPr>
            <w:tcW w:w="4644" w:type="dxa"/>
          </w:tcPr>
          <w:p w:rsidR="004F622A" w:rsidRPr="00C55D4E" w:rsidRDefault="004F622A" w:rsidP="00B67290">
            <w:pPr>
              <w:rPr>
                <w:rFonts w:ascii="Times New Roman" w:hAnsi="Times New Roman"/>
                <w:sz w:val="24"/>
                <w:szCs w:val="24"/>
              </w:rPr>
            </w:pPr>
            <w:r w:rsidRPr="00C55D4E">
              <w:rPr>
                <w:rFonts w:ascii="Times New Roman" w:hAnsi="Times New Roman"/>
                <w:sz w:val="24"/>
                <w:szCs w:val="24"/>
              </w:rPr>
              <w:t>участников ВОВ и труженики тыла</w:t>
            </w:r>
          </w:p>
        </w:tc>
        <w:tc>
          <w:tcPr>
            <w:tcW w:w="1843" w:type="dxa"/>
          </w:tcPr>
          <w:p w:rsidR="004F622A" w:rsidRPr="00C55D4E" w:rsidRDefault="004F622A" w:rsidP="00B67290">
            <w:pPr>
              <w:rPr>
                <w:rFonts w:ascii="Times New Roman" w:hAnsi="Times New Roman"/>
                <w:sz w:val="24"/>
                <w:szCs w:val="24"/>
              </w:rPr>
            </w:pPr>
            <w:r w:rsidRPr="00C55D4E">
              <w:rPr>
                <w:rFonts w:ascii="Times New Roman" w:hAnsi="Times New Roman"/>
                <w:sz w:val="24"/>
                <w:szCs w:val="24"/>
              </w:rPr>
              <w:t>35</w:t>
            </w:r>
          </w:p>
        </w:tc>
        <w:tc>
          <w:tcPr>
            <w:tcW w:w="1985" w:type="dxa"/>
          </w:tcPr>
          <w:p w:rsidR="004F622A" w:rsidRPr="00C55D4E" w:rsidRDefault="004F622A" w:rsidP="00B67290">
            <w:pPr>
              <w:rPr>
                <w:rFonts w:ascii="Times New Roman" w:hAnsi="Times New Roman"/>
                <w:sz w:val="24"/>
                <w:szCs w:val="24"/>
              </w:rPr>
            </w:pPr>
            <w:r w:rsidRPr="00C55D4E">
              <w:rPr>
                <w:rFonts w:ascii="Times New Roman" w:hAnsi="Times New Roman"/>
                <w:sz w:val="24"/>
                <w:szCs w:val="24"/>
              </w:rPr>
              <w:t>32</w:t>
            </w:r>
          </w:p>
        </w:tc>
        <w:tc>
          <w:tcPr>
            <w:tcW w:w="1559" w:type="dxa"/>
          </w:tcPr>
          <w:p w:rsidR="004F622A" w:rsidRPr="00C55D4E" w:rsidRDefault="004F622A" w:rsidP="00B67290">
            <w:pPr>
              <w:rPr>
                <w:rFonts w:ascii="Times New Roman" w:hAnsi="Times New Roman"/>
                <w:sz w:val="24"/>
                <w:szCs w:val="24"/>
              </w:rPr>
            </w:pPr>
            <w:r w:rsidRPr="00C55D4E">
              <w:rPr>
                <w:rFonts w:ascii="Times New Roman" w:hAnsi="Times New Roman"/>
                <w:sz w:val="24"/>
                <w:szCs w:val="24"/>
              </w:rPr>
              <w:t>31</w:t>
            </w:r>
          </w:p>
        </w:tc>
      </w:tr>
    </w:tbl>
    <w:p w:rsidR="008A5A12" w:rsidRPr="00981FF3" w:rsidRDefault="008A5A12" w:rsidP="001D6360">
      <w:pPr>
        <w:spacing w:after="0"/>
        <w:jc w:val="both"/>
        <w:rPr>
          <w:rFonts w:ascii="Times New Roman" w:hAnsi="Times New Roman" w:cs="Times New Roman"/>
          <w:sz w:val="24"/>
          <w:szCs w:val="24"/>
          <w:highlight w:val="yellow"/>
        </w:rPr>
      </w:pPr>
    </w:p>
    <w:p w:rsidR="00343331" w:rsidRDefault="00343331" w:rsidP="00AE39E4">
      <w:pPr>
        <w:spacing w:after="0"/>
        <w:ind w:firstLine="708"/>
        <w:jc w:val="both"/>
        <w:rPr>
          <w:rFonts w:ascii="Times New Roman" w:hAnsi="Times New Roman" w:cs="Times New Roman"/>
          <w:color w:val="1F497D"/>
          <w:sz w:val="24"/>
          <w:szCs w:val="24"/>
        </w:rPr>
      </w:pPr>
      <w:r>
        <w:rPr>
          <w:rFonts w:ascii="Times New Roman" w:hAnsi="Times New Roman" w:cs="Times New Roman"/>
          <w:sz w:val="24"/>
          <w:szCs w:val="24"/>
        </w:rPr>
        <w:lastRenderedPageBreak/>
        <w:t xml:space="preserve">В 2015 году Обществом проводились мероприятия по подготовке  празднования 70-летия Победы в ВОВ. </w:t>
      </w:r>
    </w:p>
    <w:p w:rsidR="00343331" w:rsidRDefault="00343331" w:rsidP="00AE39E4">
      <w:pPr>
        <w:spacing w:after="0"/>
        <w:ind w:firstLine="708"/>
        <w:jc w:val="both"/>
        <w:rPr>
          <w:rFonts w:ascii="Times New Roman" w:hAnsi="Times New Roman" w:cs="Times New Roman"/>
          <w:sz w:val="24"/>
          <w:szCs w:val="24"/>
        </w:rPr>
      </w:pPr>
      <w:r>
        <w:rPr>
          <w:rFonts w:ascii="Times New Roman" w:hAnsi="Times New Roman" w:cs="Times New Roman"/>
          <w:sz w:val="24"/>
          <w:szCs w:val="24"/>
        </w:rPr>
        <w:t>Молодое поколение Компании проявляют внимание и заботу ветеранам войны и труда, постоянно посещают ветеранов войны с выездом на дом</w:t>
      </w:r>
      <w:r>
        <w:rPr>
          <w:rFonts w:ascii="Times New Roman" w:hAnsi="Times New Roman" w:cs="Times New Roman"/>
          <w:sz w:val="24"/>
          <w:szCs w:val="24"/>
          <w:lang w:val="kk-KZ"/>
        </w:rPr>
        <w:t xml:space="preserve">, был </w:t>
      </w:r>
      <w:r>
        <w:rPr>
          <w:rFonts w:ascii="Times New Roman" w:hAnsi="Times New Roman" w:cs="Times New Roman"/>
          <w:sz w:val="24"/>
          <w:szCs w:val="24"/>
        </w:rPr>
        <w:t>организован праздничный обед с вручением памятных подарков и организацией концерта.</w:t>
      </w:r>
    </w:p>
    <w:p w:rsidR="00343331" w:rsidRDefault="00343331" w:rsidP="00AE39E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Обществом создан  Оргкомитет по проведению мероприятий, посвященных ветеранам войны и труженикам </w:t>
      </w:r>
      <w:proofErr w:type="gramStart"/>
      <w:r>
        <w:rPr>
          <w:rFonts w:ascii="Times New Roman" w:hAnsi="Times New Roman" w:cs="Times New Roman"/>
          <w:sz w:val="24"/>
          <w:szCs w:val="24"/>
        </w:rPr>
        <w:t>тыла</w:t>
      </w:r>
      <w:proofErr w:type="gramEnd"/>
      <w:r>
        <w:rPr>
          <w:rFonts w:ascii="Times New Roman" w:hAnsi="Times New Roman" w:cs="Times New Roman"/>
          <w:sz w:val="24"/>
          <w:szCs w:val="24"/>
        </w:rPr>
        <w:t xml:space="preserve"> где организовано:</w:t>
      </w:r>
    </w:p>
    <w:p w:rsidR="00343331" w:rsidRDefault="00343331" w:rsidP="00AE39E4">
      <w:pPr>
        <w:pStyle w:val="a5"/>
        <w:numPr>
          <w:ilvl w:val="0"/>
          <w:numId w:val="65"/>
        </w:numPr>
        <w:spacing w:after="0"/>
        <w:jc w:val="both"/>
        <w:rPr>
          <w:rFonts w:ascii="Times New Roman" w:hAnsi="Times New Roman"/>
          <w:sz w:val="24"/>
          <w:szCs w:val="24"/>
          <w:lang w:val="kk-KZ"/>
        </w:rPr>
      </w:pPr>
      <w:r>
        <w:rPr>
          <w:rFonts w:ascii="Times New Roman" w:hAnsi="Times New Roman"/>
          <w:sz w:val="24"/>
          <w:szCs w:val="24"/>
          <w:lang w:val="kk-KZ"/>
        </w:rPr>
        <w:t xml:space="preserve">Подготовлены и размещены стенды, отражающих работу с ветеранами  </w:t>
      </w:r>
    </w:p>
    <w:p w:rsidR="00343331" w:rsidRDefault="00343331" w:rsidP="00AE39E4">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войны и тружениками тыла бывшими работниками АО «АЖК»;</w:t>
      </w:r>
    </w:p>
    <w:p w:rsidR="00343331" w:rsidRDefault="00343331" w:rsidP="00AE39E4">
      <w:pPr>
        <w:pStyle w:val="a5"/>
        <w:numPr>
          <w:ilvl w:val="0"/>
          <w:numId w:val="66"/>
        </w:numPr>
        <w:spacing w:after="0"/>
        <w:jc w:val="both"/>
        <w:rPr>
          <w:rFonts w:ascii="Times New Roman" w:hAnsi="Times New Roman"/>
          <w:sz w:val="24"/>
          <w:szCs w:val="24"/>
          <w:lang w:val="kk-KZ"/>
        </w:rPr>
      </w:pPr>
      <w:r>
        <w:rPr>
          <w:rFonts w:ascii="Times New Roman" w:hAnsi="Times New Roman"/>
          <w:sz w:val="24"/>
          <w:szCs w:val="24"/>
          <w:lang w:val="kk-KZ"/>
        </w:rPr>
        <w:t xml:space="preserve">Еженедельно издавались «Боевые листки», отражающие памятные </w:t>
      </w:r>
    </w:p>
    <w:p w:rsidR="00343331" w:rsidRDefault="00343331" w:rsidP="00AE39E4">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события Великой Отечественной войны;</w:t>
      </w:r>
    </w:p>
    <w:p w:rsidR="00343331" w:rsidRDefault="00343331" w:rsidP="00AE39E4">
      <w:pPr>
        <w:pStyle w:val="a5"/>
        <w:numPr>
          <w:ilvl w:val="0"/>
          <w:numId w:val="67"/>
        </w:numPr>
        <w:spacing w:after="0"/>
        <w:jc w:val="both"/>
        <w:rPr>
          <w:rFonts w:ascii="Times New Roman" w:hAnsi="Times New Roman"/>
          <w:sz w:val="24"/>
          <w:szCs w:val="24"/>
          <w:lang w:val="kk-KZ"/>
        </w:rPr>
      </w:pPr>
      <w:r>
        <w:rPr>
          <w:rFonts w:ascii="Times New Roman" w:hAnsi="Times New Roman"/>
          <w:sz w:val="24"/>
          <w:szCs w:val="24"/>
          <w:lang w:val="kk-KZ"/>
        </w:rPr>
        <w:t xml:space="preserve">Объявлена добровольная благотворительная акция по оказанию денежной </w:t>
      </w:r>
    </w:p>
    <w:p w:rsidR="00343331" w:rsidRDefault="00343331" w:rsidP="00AE39E4">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помощи  в  чествовании ветеранов войны и тружеников тыла;</w:t>
      </w:r>
    </w:p>
    <w:p w:rsidR="00343331" w:rsidRDefault="00343331" w:rsidP="00AE39E4">
      <w:pPr>
        <w:pStyle w:val="a5"/>
        <w:numPr>
          <w:ilvl w:val="0"/>
          <w:numId w:val="68"/>
        </w:numPr>
        <w:spacing w:after="0"/>
        <w:jc w:val="both"/>
        <w:rPr>
          <w:rFonts w:ascii="Times New Roman" w:hAnsi="Times New Roman"/>
          <w:sz w:val="24"/>
          <w:szCs w:val="24"/>
        </w:rPr>
      </w:pPr>
      <w:r>
        <w:rPr>
          <w:rFonts w:ascii="Times New Roman" w:hAnsi="Times New Roman"/>
          <w:sz w:val="24"/>
          <w:szCs w:val="24"/>
          <w:lang w:val="kk-KZ"/>
        </w:rPr>
        <w:t>Акция «Адрес ветерана»</w:t>
      </w:r>
      <w:r>
        <w:rPr>
          <w:rFonts w:ascii="Times New Roman" w:hAnsi="Times New Roman"/>
          <w:sz w:val="24"/>
          <w:szCs w:val="24"/>
        </w:rPr>
        <w:t xml:space="preserve">:   посещение ветеранов войны и  </w:t>
      </w:r>
    </w:p>
    <w:p w:rsidR="00343331" w:rsidRDefault="00343331" w:rsidP="00AE39E4">
      <w:pPr>
        <w:spacing w:after="0"/>
        <w:jc w:val="both"/>
        <w:rPr>
          <w:rFonts w:ascii="Times New Roman" w:hAnsi="Times New Roman" w:cs="Times New Roman"/>
          <w:sz w:val="24"/>
          <w:szCs w:val="24"/>
        </w:rPr>
      </w:pPr>
      <w:r>
        <w:rPr>
          <w:rFonts w:ascii="Times New Roman" w:hAnsi="Times New Roman" w:cs="Times New Roman"/>
          <w:sz w:val="24"/>
          <w:szCs w:val="24"/>
        </w:rPr>
        <w:t>     </w:t>
      </w:r>
      <w:proofErr w:type="gramStart"/>
      <w:r>
        <w:rPr>
          <w:rFonts w:ascii="Times New Roman" w:hAnsi="Times New Roman" w:cs="Times New Roman"/>
          <w:sz w:val="24"/>
          <w:szCs w:val="24"/>
        </w:rPr>
        <w:t xml:space="preserve">тружеников тыла на дому, оказание им возможной помощи,  отчетные </w:t>
      </w:r>
      <w:proofErr w:type="gramEnd"/>
    </w:p>
    <w:p w:rsidR="00343331" w:rsidRDefault="00343331" w:rsidP="00AE39E4">
      <w:pPr>
        <w:spacing w:after="0"/>
        <w:jc w:val="both"/>
        <w:rPr>
          <w:rFonts w:ascii="Times New Roman" w:hAnsi="Times New Roman" w:cs="Times New Roman"/>
          <w:sz w:val="24"/>
          <w:szCs w:val="24"/>
          <w:lang w:val="kk-KZ"/>
        </w:rPr>
      </w:pPr>
      <w:r>
        <w:rPr>
          <w:rFonts w:ascii="Times New Roman" w:hAnsi="Times New Roman" w:cs="Times New Roman"/>
          <w:sz w:val="24"/>
          <w:szCs w:val="24"/>
        </w:rPr>
        <w:t xml:space="preserve">     донесения,  сбор фото и видео материалов; </w:t>
      </w:r>
    </w:p>
    <w:p w:rsidR="00343331" w:rsidRDefault="00343331" w:rsidP="00AE39E4">
      <w:pPr>
        <w:pStyle w:val="a5"/>
        <w:numPr>
          <w:ilvl w:val="0"/>
          <w:numId w:val="69"/>
        </w:numPr>
        <w:spacing w:after="0"/>
        <w:jc w:val="both"/>
        <w:rPr>
          <w:rFonts w:ascii="Times New Roman" w:hAnsi="Times New Roman"/>
          <w:sz w:val="24"/>
          <w:szCs w:val="24"/>
          <w:lang w:val="kk-KZ"/>
        </w:rPr>
      </w:pPr>
      <w:r>
        <w:rPr>
          <w:rFonts w:ascii="Times New Roman" w:hAnsi="Times New Roman"/>
          <w:sz w:val="24"/>
          <w:szCs w:val="24"/>
          <w:lang w:val="kk-KZ"/>
        </w:rPr>
        <w:t xml:space="preserve"> Силами коллективов структурных  подразделений проведен концерт,   </w:t>
      </w:r>
    </w:p>
    <w:p w:rsidR="00343331" w:rsidRDefault="00343331" w:rsidP="00AE39E4">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посвященный 9 мая;</w:t>
      </w:r>
    </w:p>
    <w:p w:rsidR="00343331" w:rsidRDefault="00343331" w:rsidP="00AE39E4">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   Объявлен конкурс детского рисунка, посвященный ВОВ 1941-1945гг.;</w:t>
      </w:r>
    </w:p>
    <w:p w:rsidR="00343331" w:rsidRDefault="00343331" w:rsidP="00AE39E4">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   Возложение цветов к памятным</w:t>
      </w:r>
      <w:r w:rsidR="00924B72">
        <w:rPr>
          <w:rFonts w:ascii="Times New Roman" w:hAnsi="Times New Roman" w:cs="Times New Roman"/>
          <w:sz w:val="24"/>
          <w:szCs w:val="24"/>
          <w:lang w:val="kk-KZ"/>
        </w:rPr>
        <w:t xml:space="preserve"> мемориалам в г.Алматы и</w:t>
      </w:r>
      <w:r>
        <w:rPr>
          <w:rFonts w:ascii="Times New Roman" w:hAnsi="Times New Roman" w:cs="Times New Roman"/>
          <w:sz w:val="24"/>
          <w:szCs w:val="24"/>
          <w:lang w:val="kk-KZ"/>
        </w:rPr>
        <w:t> Алматинской области.</w:t>
      </w:r>
    </w:p>
    <w:p w:rsidR="004F622A" w:rsidRPr="006D3E56" w:rsidRDefault="004F622A" w:rsidP="00AE39E4">
      <w:pPr>
        <w:tabs>
          <w:tab w:val="left" w:pos="1134"/>
          <w:tab w:val="left" w:pos="1418"/>
        </w:tabs>
        <w:spacing w:after="0"/>
        <w:ind w:left="284"/>
        <w:jc w:val="both"/>
        <w:rPr>
          <w:rFonts w:ascii="Times New Roman" w:hAnsi="Times New Roman"/>
          <w:sz w:val="24"/>
          <w:szCs w:val="24"/>
        </w:rPr>
      </w:pPr>
    </w:p>
    <w:p w:rsidR="00130A8A" w:rsidRPr="00EF17ED" w:rsidRDefault="00F06548" w:rsidP="00691595">
      <w:pPr>
        <w:spacing w:after="0"/>
        <w:jc w:val="center"/>
        <w:rPr>
          <w:rFonts w:ascii="Times New Roman" w:hAnsi="Times New Roman" w:cs="Times New Roman"/>
          <w:b/>
          <w:sz w:val="24"/>
          <w:szCs w:val="24"/>
        </w:rPr>
      </w:pPr>
      <w:r w:rsidRPr="00EF17ED">
        <w:rPr>
          <w:rFonts w:ascii="Times New Roman" w:hAnsi="Times New Roman" w:cs="Times New Roman"/>
          <w:b/>
          <w:sz w:val="24"/>
          <w:szCs w:val="24"/>
        </w:rPr>
        <w:t>КОРПОРАТИВНОЕ УПРАВЛЕНИЕ.</w:t>
      </w:r>
    </w:p>
    <w:p w:rsidR="00F06548" w:rsidRPr="00EF17ED" w:rsidRDefault="00F06548" w:rsidP="001D6360">
      <w:pPr>
        <w:spacing w:after="0"/>
        <w:jc w:val="both"/>
        <w:rPr>
          <w:rFonts w:ascii="Times New Roman" w:hAnsi="Times New Roman" w:cs="Times New Roman"/>
          <w:b/>
          <w:sz w:val="24"/>
          <w:szCs w:val="24"/>
        </w:rPr>
      </w:pPr>
    </w:p>
    <w:p w:rsidR="009D411B" w:rsidRDefault="005552E3" w:rsidP="004F5CC0">
      <w:pPr>
        <w:spacing w:after="0"/>
        <w:rPr>
          <w:rFonts w:ascii="Times New Roman" w:hAnsi="Times New Roman" w:cs="Times New Roman"/>
          <w:b/>
          <w:i/>
          <w:sz w:val="24"/>
          <w:szCs w:val="24"/>
        </w:rPr>
      </w:pPr>
      <w:r w:rsidRPr="00EF17ED">
        <w:rPr>
          <w:rFonts w:ascii="Times New Roman" w:hAnsi="Times New Roman" w:cs="Times New Roman"/>
          <w:b/>
          <w:i/>
          <w:sz w:val="24"/>
          <w:szCs w:val="24"/>
        </w:rPr>
        <w:t xml:space="preserve">- </w:t>
      </w:r>
      <w:r w:rsidR="00F06548" w:rsidRPr="00EF17ED">
        <w:rPr>
          <w:rFonts w:ascii="Times New Roman" w:hAnsi="Times New Roman" w:cs="Times New Roman"/>
          <w:b/>
          <w:i/>
          <w:sz w:val="24"/>
          <w:szCs w:val="24"/>
        </w:rPr>
        <w:t xml:space="preserve">ОПИСАНИЕ СИСТЕМЫ КОРПОРАТИВНОГО УПРАВЛЕНИЯ.  </w:t>
      </w:r>
    </w:p>
    <w:p w:rsidR="00F06548" w:rsidRPr="00EF17ED" w:rsidRDefault="005552E3" w:rsidP="001D6360">
      <w:pPr>
        <w:spacing w:after="0"/>
        <w:jc w:val="both"/>
        <w:rPr>
          <w:rFonts w:ascii="Times New Roman" w:hAnsi="Times New Roman" w:cs="Times New Roman"/>
          <w:b/>
          <w:i/>
          <w:sz w:val="24"/>
          <w:szCs w:val="24"/>
        </w:rPr>
      </w:pPr>
      <w:r w:rsidRPr="00EF17ED">
        <w:rPr>
          <w:rFonts w:ascii="Times New Roman" w:hAnsi="Times New Roman" w:cs="Times New Roman"/>
          <w:b/>
          <w:i/>
          <w:sz w:val="24"/>
          <w:szCs w:val="24"/>
        </w:rPr>
        <w:t xml:space="preserve">- </w:t>
      </w:r>
      <w:r w:rsidR="00F06548" w:rsidRPr="00EF17ED">
        <w:rPr>
          <w:rFonts w:ascii="Times New Roman" w:hAnsi="Times New Roman" w:cs="Times New Roman"/>
          <w:b/>
          <w:i/>
          <w:sz w:val="24"/>
          <w:szCs w:val="24"/>
        </w:rPr>
        <w:t>АКЦИОНЕРНЫЙ КАПИТАЛ.</w:t>
      </w:r>
    </w:p>
    <w:p w:rsidR="00F06548" w:rsidRPr="00EF17ED" w:rsidRDefault="005552E3" w:rsidP="001D6360">
      <w:pPr>
        <w:spacing w:after="0"/>
        <w:jc w:val="both"/>
        <w:rPr>
          <w:rFonts w:ascii="Times New Roman" w:hAnsi="Times New Roman" w:cs="Times New Roman"/>
          <w:b/>
          <w:i/>
          <w:sz w:val="24"/>
          <w:szCs w:val="24"/>
        </w:rPr>
      </w:pPr>
      <w:r w:rsidRPr="00EF17ED">
        <w:rPr>
          <w:rFonts w:ascii="Times New Roman" w:hAnsi="Times New Roman" w:cs="Times New Roman"/>
          <w:b/>
          <w:i/>
          <w:sz w:val="24"/>
          <w:szCs w:val="24"/>
        </w:rPr>
        <w:t xml:space="preserve">- </w:t>
      </w:r>
      <w:r w:rsidR="00F06548" w:rsidRPr="00EF17ED">
        <w:rPr>
          <w:rFonts w:ascii="Times New Roman" w:hAnsi="Times New Roman" w:cs="Times New Roman"/>
          <w:b/>
          <w:i/>
          <w:sz w:val="24"/>
          <w:szCs w:val="24"/>
        </w:rPr>
        <w:t xml:space="preserve">ОРГАНИЗАЦИОННАЯ СТРУКТУРА. </w:t>
      </w:r>
    </w:p>
    <w:p w:rsidR="00F06548" w:rsidRPr="00EF17ED" w:rsidRDefault="005552E3" w:rsidP="001D6360">
      <w:pPr>
        <w:spacing w:after="0"/>
        <w:jc w:val="both"/>
        <w:rPr>
          <w:rFonts w:ascii="Times New Roman" w:hAnsi="Times New Roman" w:cs="Times New Roman"/>
          <w:b/>
          <w:i/>
          <w:sz w:val="24"/>
          <w:szCs w:val="24"/>
        </w:rPr>
      </w:pPr>
      <w:r w:rsidRPr="00EF17ED">
        <w:rPr>
          <w:rFonts w:ascii="Times New Roman" w:hAnsi="Times New Roman" w:cs="Times New Roman"/>
          <w:b/>
          <w:i/>
          <w:sz w:val="24"/>
          <w:szCs w:val="24"/>
        </w:rPr>
        <w:t xml:space="preserve">- </w:t>
      </w:r>
      <w:r w:rsidR="00F06548" w:rsidRPr="00EF17ED">
        <w:rPr>
          <w:rFonts w:ascii="Times New Roman" w:hAnsi="Times New Roman" w:cs="Times New Roman"/>
          <w:b/>
          <w:i/>
          <w:sz w:val="24"/>
          <w:szCs w:val="24"/>
        </w:rPr>
        <w:t xml:space="preserve">СОВЕТ ДИРЕКТОРОВ. </w:t>
      </w:r>
    </w:p>
    <w:p w:rsidR="00F06548" w:rsidRPr="00EF17ED" w:rsidRDefault="005552E3" w:rsidP="001D6360">
      <w:pPr>
        <w:spacing w:after="0"/>
        <w:jc w:val="both"/>
        <w:rPr>
          <w:rFonts w:ascii="Times New Roman" w:hAnsi="Times New Roman" w:cs="Times New Roman"/>
          <w:b/>
          <w:i/>
          <w:sz w:val="24"/>
          <w:szCs w:val="24"/>
        </w:rPr>
      </w:pPr>
      <w:r w:rsidRPr="00EF17ED">
        <w:rPr>
          <w:rFonts w:ascii="Times New Roman" w:hAnsi="Times New Roman" w:cs="Times New Roman"/>
          <w:b/>
          <w:i/>
          <w:sz w:val="24"/>
          <w:szCs w:val="24"/>
        </w:rPr>
        <w:t xml:space="preserve">- </w:t>
      </w:r>
      <w:r w:rsidR="00F06548" w:rsidRPr="00EF17ED">
        <w:rPr>
          <w:rFonts w:ascii="Times New Roman" w:hAnsi="Times New Roman" w:cs="Times New Roman"/>
          <w:b/>
          <w:i/>
          <w:sz w:val="24"/>
          <w:szCs w:val="24"/>
        </w:rPr>
        <w:t xml:space="preserve">ПРАВЛЕНИЕ ОБЩЕСТВА. </w:t>
      </w:r>
    </w:p>
    <w:p w:rsidR="00F06548" w:rsidRPr="00EF17ED" w:rsidRDefault="005552E3" w:rsidP="001D6360">
      <w:pPr>
        <w:spacing w:after="0"/>
        <w:jc w:val="both"/>
        <w:rPr>
          <w:rFonts w:ascii="Times New Roman" w:hAnsi="Times New Roman" w:cs="Times New Roman"/>
          <w:b/>
          <w:i/>
          <w:sz w:val="24"/>
          <w:szCs w:val="24"/>
        </w:rPr>
      </w:pPr>
      <w:r w:rsidRPr="00EF17ED">
        <w:rPr>
          <w:rFonts w:ascii="Times New Roman" w:hAnsi="Times New Roman" w:cs="Times New Roman"/>
          <w:b/>
          <w:i/>
          <w:sz w:val="24"/>
          <w:szCs w:val="24"/>
        </w:rPr>
        <w:t xml:space="preserve">- </w:t>
      </w:r>
      <w:r w:rsidR="00F06548" w:rsidRPr="00EF17ED">
        <w:rPr>
          <w:rFonts w:ascii="Times New Roman" w:hAnsi="Times New Roman" w:cs="Times New Roman"/>
          <w:b/>
          <w:i/>
          <w:sz w:val="24"/>
          <w:szCs w:val="24"/>
        </w:rPr>
        <w:t>КОМИТЕТЫ СОВЕТА ДИРЕКТОРОВ И ИХ ФУНКЦИИ.</w:t>
      </w:r>
    </w:p>
    <w:p w:rsidR="00F06548" w:rsidRPr="00EF17ED" w:rsidRDefault="005552E3" w:rsidP="001D6360">
      <w:pPr>
        <w:spacing w:after="0"/>
        <w:jc w:val="both"/>
        <w:rPr>
          <w:rFonts w:ascii="Times New Roman" w:hAnsi="Times New Roman" w:cs="Times New Roman"/>
          <w:b/>
          <w:i/>
          <w:sz w:val="24"/>
          <w:szCs w:val="24"/>
        </w:rPr>
      </w:pPr>
      <w:r w:rsidRPr="00EF17ED">
        <w:rPr>
          <w:rFonts w:ascii="Times New Roman" w:hAnsi="Times New Roman" w:cs="Times New Roman"/>
          <w:b/>
          <w:i/>
          <w:sz w:val="24"/>
          <w:szCs w:val="24"/>
        </w:rPr>
        <w:t xml:space="preserve">- </w:t>
      </w:r>
      <w:r w:rsidR="00F06548" w:rsidRPr="00EF17ED">
        <w:rPr>
          <w:rFonts w:ascii="Times New Roman" w:hAnsi="Times New Roman" w:cs="Times New Roman"/>
          <w:b/>
          <w:i/>
          <w:sz w:val="24"/>
          <w:szCs w:val="24"/>
        </w:rPr>
        <w:t>ВНУТРЕННИЙ КОНТРОЛЬ И АУДИТ.</w:t>
      </w:r>
    </w:p>
    <w:p w:rsidR="00F06548" w:rsidRPr="00EF17ED" w:rsidRDefault="005552E3" w:rsidP="001D6360">
      <w:pPr>
        <w:spacing w:after="0"/>
        <w:jc w:val="both"/>
        <w:rPr>
          <w:rFonts w:ascii="Times New Roman" w:hAnsi="Times New Roman" w:cs="Times New Roman"/>
          <w:b/>
          <w:i/>
          <w:sz w:val="24"/>
          <w:szCs w:val="24"/>
        </w:rPr>
      </w:pPr>
      <w:r w:rsidRPr="00EF17ED">
        <w:rPr>
          <w:rFonts w:ascii="Times New Roman" w:hAnsi="Times New Roman" w:cs="Times New Roman"/>
          <w:b/>
          <w:i/>
          <w:sz w:val="24"/>
          <w:szCs w:val="24"/>
        </w:rPr>
        <w:t xml:space="preserve">- </w:t>
      </w:r>
      <w:r w:rsidR="00F06548" w:rsidRPr="00EF17ED">
        <w:rPr>
          <w:rFonts w:ascii="Times New Roman" w:hAnsi="Times New Roman" w:cs="Times New Roman"/>
          <w:b/>
          <w:i/>
          <w:sz w:val="24"/>
          <w:szCs w:val="24"/>
        </w:rPr>
        <w:t>ИНФОРМАЦИЯ О ДИВИДЕНДАХ.</w:t>
      </w:r>
    </w:p>
    <w:p w:rsidR="00F06548" w:rsidRDefault="005552E3" w:rsidP="001D6360">
      <w:pPr>
        <w:spacing w:after="0"/>
        <w:jc w:val="both"/>
        <w:rPr>
          <w:rFonts w:ascii="Times New Roman" w:hAnsi="Times New Roman" w:cs="Times New Roman"/>
          <w:b/>
          <w:i/>
          <w:sz w:val="24"/>
          <w:szCs w:val="24"/>
        </w:rPr>
      </w:pPr>
      <w:r w:rsidRPr="00EF17ED">
        <w:rPr>
          <w:rFonts w:ascii="Times New Roman" w:hAnsi="Times New Roman" w:cs="Times New Roman"/>
          <w:b/>
          <w:i/>
          <w:sz w:val="24"/>
          <w:szCs w:val="24"/>
        </w:rPr>
        <w:t xml:space="preserve">- </w:t>
      </w:r>
      <w:r w:rsidR="00F06548" w:rsidRPr="00EF17ED">
        <w:rPr>
          <w:rFonts w:ascii="Times New Roman" w:hAnsi="Times New Roman" w:cs="Times New Roman"/>
          <w:b/>
          <w:i/>
          <w:sz w:val="24"/>
          <w:szCs w:val="24"/>
        </w:rPr>
        <w:t>ИНФОРМАЦИЯ О ВОЗНАГРАЖДЕНИЯХ.</w:t>
      </w:r>
    </w:p>
    <w:p w:rsidR="009D411B" w:rsidRPr="00EF17ED" w:rsidRDefault="009D411B" w:rsidP="009D411B">
      <w:pPr>
        <w:spacing w:after="0"/>
        <w:rPr>
          <w:rFonts w:ascii="Times New Roman" w:hAnsi="Times New Roman" w:cs="Times New Roman"/>
          <w:b/>
          <w:i/>
          <w:sz w:val="24"/>
          <w:szCs w:val="24"/>
        </w:rPr>
      </w:pPr>
      <w:r>
        <w:rPr>
          <w:rFonts w:ascii="Times New Roman" w:hAnsi="Times New Roman" w:cs="Times New Roman"/>
          <w:b/>
          <w:i/>
          <w:sz w:val="24"/>
          <w:szCs w:val="24"/>
        </w:rPr>
        <w:t xml:space="preserve">- </w:t>
      </w:r>
      <w:r w:rsidRPr="009D411B">
        <w:rPr>
          <w:rFonts w:ascii="Times New Roman" w:hAnsi="Times New Roman" w:cs="Times New Roman"/>
          <w:b/>
          <w:i/>
          <w:sz w:val="24"/>
          <w:szCs w:val="24"/>
        </w:rPr>
        <w:t>ОТЧЕТ О СЛЕДОВАНИИ ПРИНЦИПАМ КОРПОРАТИВНОГО УПРАВЛЕНИЯ</w:t>
      </w:r>
    </w:p>
    <w:p w:rsidR="009D411B" w:rsidRPr="00EF17ED" w:rsidRDefault="009D411B" w:rsidP="001D6360">
      <w:pPr>
        <w:spacing w:after="0"/>
        <w:jc w:val="both"/>
        <w:rPr>
          <w:rFonts w:ascii="Times New Roman" w:hAnsi="Times New Roman" w:cs="Times New Roman"/>
          <w:b/>
          <w:i/>
          <w:sz w:val="24"/>
          <w:szCs w:val="24"/>
        </w:rPr>
      </w:pPr>
    </w:p>
    <w:p w:rsidR="005552E3" w:rsidRPr="00EF17ED" w:rsidRDefault="005552E3" w:rsidP="001D6360">
      <w:pPr>
        <w:spacing w:after="0"/>
        <w:jc w:val="both"/>
        <w:rPr>
          <w:rFonts w:ascii="Times New Roman" w:hAnsi="Times New Roman" w:cs="Times New Roman"/>
          <w:b/>
          <w:i/>
          <w:sz w:val="24"/>
          <w:szCs w:val="24"/>
        </w:rPr>
      </w:pPr>
    </w:p>
    <w:p w:rsidR="00130A8A" w:rsidRPr="00EF17ED" w:rsidRDefault="00130A8A"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Описание системы корпоративного управления</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Кодекс корпоративного управления Общества утвержден решением Совета директоров Общества.</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Основными принципами Кодекса корпоративного управления являются:</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 принцип защиты прав и интересов акционеров</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 принцип эффективного управления Обществом Советом директоров</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 принцип эффективного управления Обществом Правлением</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 принцип самостоятельной деятельности Общества</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 принципы прозрачности и объективности раскрытия информации о деятельности Общества</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 принципы законности и этики</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lastRenderedPageBreak/>
        <w:t>- принципы эффективной дивидендной политики</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 принципы эффективной кадровой политики</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 принцип охраны окружающей среды</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 политика регулирования корпоративных конфликтов и конфликта интересов</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 принцип ответственности.</w:t>
      </w:r>
    </w:p>
    <w:p w:rsidR="00E51032" w:rsidRPr="00EF17ED" w:rsidRDefault="00E51032" w:rsidP="001D6360">
      <w:pPr>
        <w:spacing w:after="0"/>
        <w:jc w:val="both"/>
        <w:rPr>
          <w:rFonts w:ascii="Times New Roman" w:hAnsi="Times New Roman" w:cs="Times New Roman"/>
          <w:sz w:val="24"/>
          <w:szCs w:val="24"/>
        </w:rPr>
      </w:pPr>
    </w:p>
    <w:p w:rsidR="00E51032" w:rsidRPr="00EF17ED" w:rsidRDefault="00E51032" w:rsidP="001D6360">
      <w:pPr>
        <w:spacing w:after="0"/>
        <w:jc w:val="both"/>
        <w:rPr>
          <w:rFonts w:ascii="Times New Roman" w:hAnsi="Times New Roman" w:cs="Times New Roman"/>
          <w:b/>
          <w:sz w:val="24"/>
          <w:szCs w:val="24"/>
        </w:rPr>
      </w:pPr>
      <w:r w:rsidRPr="00EF17ED">
        <w:rPr>
          <w:rFonts w:ascii="Times New Roman" w:hAnsi="Times New Roman" w:cs="Times New Roman"/>
          <w:b/>
          <w:sz w:val="24"/>
          <w:szCs w:val="24"/>
        </w:rPr>
        <w:t xml:space="preserve">Процедуры мониторинга исполнения поставленных целей. </w:t>
      </w:r>
    </w:p>
    <w:p w:rsidR="00E51032" w:rsidRPr="00EF17ED" w:rsidRDefault="00E51032" w:rsidP="004A7D60">
      <w:pPr>
        <w:spacing w:after="0"/>
        <w:ind w:firstLine="708"/>
        <w:jc w:val="both"/>
        <w:rPr>
          <w:rFonts w:ascii="Times New Roman" w:hAnsi="Times New Roman" w:cs="Times New Roman"/>
          <w:sz w:val="24"/>
          <w:szCs w:val="24"/>
        </w:rPr>
      </w:pPr>
      <w:r w:rsidRPr="00EF17ED">
        <w:rPr>
          <w:rFonts w:ascii="Times New Roman" w:hAnsi="Times New Roman" w:cs="Times New Roman"/>
          <w:sz w:val="24"/>
          <w:szCs w:val="24"/>
        </w:rPr>
        <w:t>Процедуры осуществления надзора за экономической, экологической и социальной результативностью Общества, а также мониторинга исполнения поставленных стратегических целей будут осуществляться Обществом посредством исполнения:</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Плана мероприятий по реализации Стратегии развития О</w:t>
      </w:r>
      <w:r w:rsidR="001D6360" w:rsidRPr="00EF17ED">
        <w:rPr>
          <w:rFonts w:ascii="Times New Roman" w:hAnsi="Times New Roman" w:cs="Times New Roman"/>
          <w:sz w:val="24"/>
          <w:szCs w:val="24"/>
        </w:rPr>
        <w:t>бщества</w:t>
      </w:r>
      <w:r w:rsidRPr="00EF17ED">
        <w:rPr>
          <w:rFonts w:ascii="Times New Roman" w:hAnsi="Times New Roman" w:cs="Times New Roman"/>
          <w:sz w:val="24"/>
          <w:szCs w:val="24"/>
        </w:rPr>
        <w:t xml:space="preserve"> на 2012-2022 годы на долгосрочной основе. Прое</w:t>
      </w:r>
      <w:proofErr w:type="gramStart"/>
      <w:r w:rsidRPr="00EF17ED">
        <w:rPr>
          <w:rFonts w:ascii="Times New Roman" w:hAnsi="Times New Roman" w:cs="Times New Roman"/>
          <w:sz w:val="24"/>
          <w:szCs w:val="24"/>
        </w:rPr>
        <w:t>кт Стр</w:t>
      </w:r>
      <w:proofErr w:type="gramEnd"/>
      <w:r w:rsidRPr="00EF17ED">
        <w:rPr>
          <w:rFonts w:ascii="Times New Roman" w:hAnsi="Times New Roman" w:cs="Times New Roman"/>
          <w:sz w:val="24"/>
          <w:szCs w:val="24"/>
        </w:rPr>
        <w:t>атегии развития на 2012-2022 годы  находится на рассмотрении Акционера, утверждение которого  планируется в 201</w:t>
      </w:r>
      <w:r w:rsidR="001248C7">
        <w:rPr>
          <w:rFonts w:ascii="Times New Roman" w:hAnsi="Times New Roman" w:cs="Times New Roman"/>
          <w:sz w:val="24"/>
          <w:szCs w:val="24"/>
        </w:rPr>
        <w:t>6</w:t>
      </w:r>
      <w:r w:rsidRPr="00EF17ED">
        <w:rPr>
          <w:rFonts w:ascii="Times New Roman" w:hAnsi="Times New Roman" w:cs="Times New Roman"/>
          <w:sz w:val="24"/>
          <w:szCs w:val="24"/>
        </w:rPr>
        <w:t xml:space="preserve"> году. </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Планы развития О</w:t>
      </w:r>
      <w:r w:rsidR="001D6360" w:rsidRPr="00EF17ED">
        <w:rPr>
          <w:rFonts w:ascii="Times New Roman" w:hAnsi="Times New Roman" w:cs="Times New Roman"/>
          <w:sz w:val="24"/>
          <w:szCs w:val="24"/>
        </w:rPr>
        <w:t>бщества</w:t>
      </w:r>
      <w:r w:rsidRPr="00EF17ED">
        <w:rPr>
          <w:rFonts w:ascii="Times New Roman" w:hAnsi="Times New Roman" w:cs="Times New Roman"/>
          <w:sz w:val="24"/>
          <w:szCs w:val="24"/>
        </w:rPr>
        <w:t xml:space="preserve"> на ежемесячной, ежеквартальной и годовой основе.</w:t>
      </w:r>
    </w:p>
    <w:p w:rsidR="00E51032" w:rsidRPr="00EF17ED" w:rsidRDefault="00E51032" w:rsidP="001D6360">
      <w:pPr>
        <w:spacing w:after="0"/>
        <w:jc w:val="both"/>
        <w:rPr>
          <w:rFonts w:ascii="Times New Roman" w:hAnsi="Times New Roman" w:cs="Times New Roman"/>
          <w:sz w:val="24"/>
          <w:szCs w:val="24"/>
        </w:rPr>
      </w:pPr>
    </w:p>
    <w:p w:rsidR="00E51032" w:rsidRPr="00EF17ED" w:rsidRDefault="00E51032" w:rsidP="001D6360">
      <w:pPr>
        <w:spacing w:after="0"/>
        <w:jc w:val="both"/>
        <w:rPr>
          <w:rFonts w:ascii="Times New Roman" w:hAnsi="Times New Roman" w:cs="Times New Roman"/>
          <w:b/>
          <w:sz w:val="24"/>
          <w:szCs w:val="24"/>
        </w:rPr>
      </w:pPr>
      <w:r w:rsidRPr="00EF17ED">
        <w:rPr>
          <w:rFonts w:ascii="Times New Roman" w:hAnsi="Times New Roman" w:cs="Times New Roman"/>
          <w:b/>
          <w:sz w:val="24"/>
          <w:szCs w:val="24"/>
        </w:rPr>
        <w:t>Членство в ассоциациях и/ или национальных организациях по защите интересов:</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Общество является членом следующих ассоциаций /организаций:</w:t>
      </w:r>
    </w:p>
    <w:p w:rsidR="00E51032" w:rsidRPr="00EF17ED" w:rsidRDefault="00E51032" w:rsidP="00551281">
      <w:pPr>
        <w:numPr>
          <w:ilvl w:val="0"/>
          <w:numId w:val="8"/>
        </w:numPr>
        <w:spacing w:after="0"/>
        <w:ind w:firstLine="0"/>
        <w:jc w:val="both"/>
        <w:rPr>
          <w:rFonts w:ascii="Times New Roman" w:hAnsi="Times New Roman" w:cs="Times New Roman"/>
          <w:sz w:val="24"/>
          <w:szCs w:val="24"/>
        </w:rPr>
      </w:pPr>
      <w:r w:rsidRPr="00EF17ED">
        <w:rPr>
          <w:rFonts w:ascii="Times New Roman" w:hAnsi="Times New Roman" w:cs="Times New Roman"/>
          <w:sz w:val="24"/>
          <w:szCs w:val="24"/>
        </w:rPr>
        <w:t>Казахстанская ассоциация организаций нефтегазового и энергетического комплекса «</w:t>
      </w:r>
      <w:r w:rsidRPr="00EF17ED">
        <w:rPr>
          <w:rFonts w:ascii="Times New Roman" w:hAnsi="Times New Roman" w:cs="Times New Roman"/>
          <w:sz w:val="24"/>
          <w:szCs w:val="24"/>
          <w:lang w:val="en-US"/>
        </w:rPr>
        <w:t>KAZENERGY</w:t>
      </w:r>
      <w:r w:rsidRPr="00EF17ED">
        <w:rPr>
          <w:rFonts w:ascii="Times New Roman" w:hAnsi="Times New Roman" w:cs="Times New Roman"/>
          <w:sz w:val="24"/>
          <w:szCs w:val="24"/>
        </w:rPr>
        <w:t>»</w:t>
      </w:r>
    </w:p>
    <w:p w:rsidR="00E51032" w:rsidRPr="00EF17ED" w:rsidRDefault="00E51032" w:rsidP="00551281">
      <w:pPr>
        <w:numPr>
          <w:ilvl w:val="0"/>
          <w:numId w:val="8"/>
        </w:numPr>
        <w:spacing w:after="0"/>
        <w:ind w:firstLine="0"/>
        <w:jc w:val="both"/>
        <w:rPr>
          <w:rFonts w:ascii="Times New Roman" w:hAnsi="Times New Roman" w:cs="Times New Roman"/>
          <w:sz w:val="24"/>
          <w:szCs w:val="24"/>
        </w:rPr>
      </w:pPr>
      <w:r w:rsidRPr="00EF17ED">
        <w:rPr>
          <w:rFonts w:ascii="Times New Roman" w:hAnsi="Times New Roman" w:cs="Times New Roman"/>
          <w:sz w:val="24"/>
          <w:szCs w:val="24"/>
        </w:rPr>
        <w:t>Казахстанская  энергетическая ассоциация</w:t>
      </w:r>
    </w:p>
    <w:p w:rsidR="00E51032" w:rsidRPr="00EF17ED" w:rsidRDefault="00E51032" w:rsidP="00551281">
      <w:pPr>
        <w:numPr>
          <w:ilvl w:val="0"/>
          <w:numId w:val="8"/>
        </w:numPr>
        <w:spacing w:after="0"/>
        <w:ind w:firstLine="0"/>
        <w:jc w:val="both"/>
        <w:rPr>
          <w:rFonts w:ascii="Times New Roman" w:hAnsi="Times New Roman" w:cs="Times New Roman"/>
          <w:sz w:val="24"/>
          <w:szCs w:val="24"/>
        </w:rPr>
      </w:pPr>
      <w:r w:rsidRPr="00EF17ED">
        <w:rPr>
          <w:rFonts w:ascii="Times New Roman" w:hAnsi="Times New Roman" w:cs="Times New Roman"/>
          <w:sz w:val="24"/>
          <w:szCs w:val="24"/>
        </w:rPr>
        <w:t>ОО «Профсоюз «Сер</w:t>
      </w:r>
      <w:proofErr w:type="gramStart"/>
      <w:r w:rsidRPr="00EF17ED">
        <w:rPr>
          <w:rFonts w:ascii="Times New Roman" w:hAnsi="Times New Roman" w:cs="Times New Roman"/>
          <w:sz w:val="24"/>
          <w:szCs w:val="24"/>
          <w:lang w:val="en-US"/>
        </w:rPr>
        <w:t>i</w:t>
      </w:r>
      <w:proofErr w:type="gramEnd"/>
      <w:r w:rsidRPr="00EF17ED">
        <w:rPr>
          <w:rFonts w:ascii="Times New Roman" w:hAnsi="Times New Roman" w:cs="Times New Roman"/>
          <w:sz w:val="24"/>
          <w:szCs w:val="24"/>
        </w:rPr>
        <w:t>ктес»  входит  в Федерацию  профсоюзов  энергетиков  </w:t>
      </w:r>
    </w:p>
    <w:p w:rsidR="00E51032" w:rsidRPr="00EF17ED" w:rsidRDefault="00E51032" w:rsidP="001D6360">
      <w:pPr>
        <w:spacing w:after="0"/>
        <w:jc w:val="both"/>
        <w:rPr>
          <w:rFonts w:ascii="Times New Roman" w:hAnsi="Times New Roman" w:cs="Times New Roman"/>
          <w:b/>
          <w:sz w:val="24"/>
          <w:szCs w:val="24"/>
        </w:rPr>
      </w:pPr>
    </w:p>
    <w:p w:rsidR="00E51032" w:rsidRPr="00EF17ED" w:rsidRDefault="00E51032" w:rsidP="001D6360">
      <w:pPr>
        <w:spacing w:after="0"/>
        <w:jc w:val="both"/>
        <w:rPr>
          <w:rFonts w:ascii="Times New Roman" w:hAnsi="Times New Roman" w:cs="Times New Roman"/>
          <w:b/>
          <w:sz w:val="24"/>
          <w:szCs w:val="24"/>
        </w:rPr>
      </w:pPr>
      <w:r w:rsidRPr="00EF17ED">
        <w:rPr>
          <w:rFonts w:ascii="Times New Roman" w:hAnsi="Times New Roman" w:cs="Times New Roman"/>
          <w:b/>
          <w:sz w:val="24"/>
          <w:szCs w:val="24"/>
        </w:rPr>
        <w:t>Управление конфликтами</w:t>
      </w:r>
    </w:p>
    <w:p w:rsidR="00E51032" w:rsidRPr="00EF17ED" w:rsidRDefault="00E51032" w:rsidP="004A7D60">
      <w:pPr>
        <w:spacing w:after="0"/>
        <w:ind w:firstLine="708"/>
        <w:jc w:val="both"/>
        <w:rPr>
          <w:rFonts w:ascii="Times New Roman" w:hAnsi="Times New Roman" w:cs="Times New Roman"/>
          <w:sz w:val="24"/>
          <w:szCs w:val="24"/>
        </w:rPr>
      </w:pPr>
      <w:r w:rsidRPr="00EF17ED">
        <w:rPr>
          <w:rFonts w:ascii="Times New Roman" w:hAnsi="Times New Roman" w:cs="Times New Roman"/>
          <w:sz w:val="24"/>
          <w:szCs w:val="24"/>
        </w:rPr>
        <w:t>Практика по предотвращению возникновения конфликта интересов неукоснительно соблюдается всеми сотрудниками, вне зависимости от их статуса и должности, и охватывает все аспекты деятельности Общества, начиная с найма персонала и заканчивая осуществлением закупок. Преднамеренные действия, направленные на нарушение требований Кодекса деловой этики и корпоративного управления рассматриваются Обществом как дисциплинарный проступок, что может привести к привлечению к ответственности, установленной законодательством Республики Казахстан.</w:t>
      </w:r>
    </w:p>
    <w:p w:rsidR="00E51032" w:rsidRPr="00EF17ED" w:rsidRDefault="00E51032" w:rsidP="004A7D60">
      <w:pPr>
        <w:spacing w:after="0"/>
        <w:ind w:firstLine="708"/>
        <w:jc w:val="both"/>
        <w:rPr>
          <w:rFonts w:ascii="Times New Roman" w:hAnsi="Times New Roman" w:cs="Times New Roman"/>
          <w:sz w:val="24"/>
          <w:szCs w:val="24"/>
        </w:rPr>
      </w:pPr>
      <w:r w:rsidRPr="00EF17ED">
        <w:rPr>
          <w:rFonts w:ascii="Times New Roman" w:hAnsi="Times New Roman" w:cs="Times New Roman"/>
          <w:sz w:val="24"/>
          <w:szCs w:val="24"/>
        </w:rPr>
        <w:t>В целях информирования сотрудников, Обществом разработало Кодекс деловой этики и Кодекс корпоративного управления, регламентирующие политику в области конфликта интересов. В типовом договоре содержатся обязательства сотрудников о соблюдении положений  Кодекса деловой этики и Кодекса корпоративного управления.</w:t>
      </w:r>
    </w:p>
    <w:p w:rsidR="00E51032" w:rsidRPr="00EF17ED" w:rsidRDefault="00E51032" w:rsidP="004A7D60">
      <w:pPr>
        <w:spacing w:after="0"/>
        <w:ind w:firstLine="708"/>
        <w:jc w:val="both"/>
        <w:rPr>
          <w:rFonts w:ascii="Times New Roman" w:hAnsi="Times New Roman" w:cs="Times New Roman"/>
          <w:sz w:val="24"/>
          <w:szCs w:val="24"/>
        </w:rPr>
      </w:pPr>
      <w:r w:rsidRPr="00EF17ED">
        <w:rPr>
          <w:rFonts w:ascii="Times New Roman" w:hAnsi="Times New Roman" w:cs="Times New Roman"/>
          <w:sz w:val="24"/>
          <w:szCs w:val="24"/>
        </w:rPr>
        <w:t>Решением Совета Директоров Общества (Протокол № 7 от «6» сентября 2013 г.) утверждена Политика по урегулированию корпоративных конфликтов и конфликта интересов в О</w:t>
      </w:r>
      <w:r w:rsidR="001D6360" w:rsidRPr="00EF17ED">
        <w:rPr>
          <w:rFonts w:ascii="Times New Roman" w:hAnsi="Times New Roman" w:cs="Times New Roman"/>
          <w:sz w:val="24"/>
          <w:szCs w:val="24"/>
        </w:rPr>
        <w:t>бществе</w:t>
      </w:r>
      <w:r w:rsidRPr="00EF17ED">
        <w:rPr>
          <w:rFonts w:ascii="Times New Roman" w:hAnsi="Times New Roman" w:cs="Times New Roman"/>
          <w:sz w:val="24"/>
          <w:szCs w:val="24"/>
        </w:rPr>
        <w:t xml:space="preserve"> ПО 27-02-01-13.</w:t>
      </w:r>
    </w:p>
    <w:p w:rsidR="00E51032" w:rsidRPr="00EF17ED" w:rsidRDefault="00E51032" w:rsidP="004A7D60">
      <w:pPr>
        <w:spacing w:after="0"/>
        <w:ind w:firstLine="708"/>
        <w:jc w:val="both"/>
        <w:rPr>
          <w:rFonts w:ascii="Times New Roman" w:hAnsi="Times New Roman" w:cs="Times New Roman"/>
          <w:sz w:val="24"/>
          <w:szCs w:val="24"/>
        </w:rPr>
      </w:pPr>
      <w:r w:rsidRPr="00EF17ED">
        <w:rPr>
          <w:rFonts w:ascii="Times New Roman" w:hAnsi="Times New Roman" w:cs="Times New Roman"/>
          <w:sz w:val="24"/>
          <w:szCs w:val="24"/>
        </w:rPr>
        <w:t>В частности, во избежание случаев возникновения конфликтов интересов в Обществе формируется перечень аффилированных лиц, который доводится до сведения Акционера, членов Совета директоров и Правления Общества.</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В 2014 году в Обществе не было зафиксировано случаев конфликта интересов.</w:t>
      </w:r>
    </w:p>
    <w:p w:rsidR="00E51032" w:rsidRPr="00EF17ED" w:rsidRDefault="00E51032" w:rsidP="001D6360">
      <w:pPr>
        <w:spacing w:after="0"/>
        <w:jc w:val="both"/>
        <w:rPr>
          <w:rFonts w:ascii="Times New Roman" w:hAnsi="Times New Roman" w:cs="Times New Roman"/>
          <w:sz w:val="24"/>
          <w:szCs w:val="24"/>
        </w:rPr>
      </w:pPr>
    </w:p>
    <w:p w:rsidR="00F91F8B" w:rsidRPr="00EF17ED" w:rsidRDefault="00F91F8B" w:rsidP="001D6360">
      <w:pPr>
        <w:spacing w:after="0"/>
        <w:jc w:val="both"/>
        <w:rPr>
          <w:rFonts w:ascii="Times New Roman" w:hAnsi="Times New Roman" w:cs="Times New Roman"/>
          <w:sz w:val="24"/>
          <w:szCs w:val="24"/>
        </w:rPr>
      </w:pPr>
    </w:p>
    <w:p w:rsidR="00F91F8B" w:rsidRPr="00EF17ED" w:rsidRDefault="00F91F8B" w:rsidP="001D6360">
      <w:pPr>
        <w:spacing w:after="0"/>
        <w:jc w:val="both"/>
        <w:rPr>
          <w:rFonts w:ascii="Times New Roman" w:hAnsi="Times New Roman" w:cs="Times New Roman"/>
          <w:sz w:val="24"/>
          <w:szCs w:val="24"/>
        </w:rPr>
      </w:pPr>
    </w:p>
    <w:p w:rsidR="00E51032" w:rsidRPr="00EF17ED" w:rsidRDefault="00E51032" w:rsidP="001D6360">
      <w:pPr>
        <w:spacing w:after="0"/>
        <w:jc w:val="both"/>
        <w:rPr>
          <w:rFonts w:ascii="Times New Roman" w:hAnsi="Times New Roman" w:cs="Times New Roman"/>
          <w:b/>
          <w:sz w:val="24"/>
          <w:szCs w:val="24"/>
        </w:rPr>
      </w:pPr>
      <w:r w:rsidRPr="00EF17ED">
        <w:rPr>
          <w:rFonts w:ascii="Times New Roman" w:hAnsi="Times New Roman" w:cs="Times New Roman"/>
          <w:b/>
          <w:sz w:val="24"/>
          <w:szCs w:val="24"/>
        </w:rPr>
        <w:t>Интегрированная система менеджмента</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lastRenderedPageBreak/>
        <w:t xml:space="preserve">Международный опыт свидетельствует о том, что необходимым инструментом, гарантирующим соответствие качества продукции требованиям нормативно - технической документации, является сертификация. Сертификация – это документальное подтверждение соответствия качества продукции определенным требованиям, конкретным стандартам или техническим условиям. </w:t>
      </w:r>
    </w:p>
    <w:p w:rsidR="00E51032" w:rsidRPr="00EF17ED" w:rsidRDefault="00E51032" w:rsidP="004A7D60">
      <w:pPr>
        <w:spacing w:after="0"/>
        <w:ind w:firstLine="708"/>
        <w:jc w:val="both"/>
        <w:rPr>
          <w:rFonts w:ascii="Times New Roman" w:hAnsi="Times New Roman" w:cs="Times New Roman"/>
          <w:sz w:val="24"/>
          <w:szCs w:val="24"/>
        </w:rPr>
      </w:pPr>
      <w:r w:rsidRPr="00EF17ED">
        <w:rPr>
          <w:rFonts w:ascii="Times New Roman" w:hAnsi="Times New Roman" w:cs="Times New Roman"/>
          <w:sz w:val="24"/>
          <w:szCs w:val="24"/>
        </w:rPr>
        <w:t xml:space="preserve">Всемирным органом сертификации является Международная организация по стандартизации ISO (InternationalOrganizationforStandartization). Цель ISO - развитие принципов стандартизации и проектирование на их основе стандартов, способствующих интеграционным процессам в разных областях и направлениях деятельности. </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Внедрение интегрированной системы менеджмента на предприятии помогает решить ряд проблем, обычно возникающих при параллельном или последовательном независимом внедрении нескольких стандартов. К таким проблемам можно отнести недоработки организационной структуры, запутанность взаимосвязей между системами, внедренными поочередно, сложность общего понимания системы менеджмента на предприятии его руководством и сотрудниками.</w:t>
      </w:r>
    </w:p>
    <w:p w:rsidR="00E51032" w:rsidRPr="00EF17ED" w:rsidRDefault="00E51032" w:rsidP="004A7D60">
      <w:pPr>
        <w:spacing w:after="0"/>
        <w:ind w:firstLine="708"/>
        <w:jc w:val="both"/>
        <w:rPr>
          <w:rFonts w:ascii="Times New Roman" w:hAnsi="Times New Roman" w:cs="Times New Roman"/>
          <w:sz w:val="24"/>
          <w:szCs w:val="24"/>
        </w:rPr>
      </w:pPr>
      <w:r w:rsidRPr="00EF17ED">
        <w:rPr>
          <w:rFonts w:ascii="Times New Roman" w:hAnsi="Times New Roman" w:cs="Times New Roman"/>
          <w:sz w:val="24"/>
          <w:szCs w:val="24"/>
        </w:rPr>
        <w:t xml:space="preserve">Интеграция систем менеджмента помогает не только решить эти проблемы, но и снизить затраты на разработку, функционирование, сертификацию систем посредством совмещения ряда процессов (планирования, анализа со стороны руководства, управления документацией, обучения, внутренних аудитов и пр.), а так же создать единую структуру менеджмента, привлекательную для потребителей, инвесторов и других заинтересованных сторон. </w:t>
      </w:r>
    </w:p>
    <w:p w:rsidR="00E51032" w:rsidRPr="00EF17ED" w:rsidRDefault="00E51032" w:rsidP="004A7D60">
      <w:pPr>
        <w:spacing w:after="0"/>
        <w:ind w:firstLine="708"/>
        <w:jc w:val="both"/>
        <w:rPr>
          <w:rFonts w:ascii="Times New Roman" w:hAnsi="Times New Roman" w:cs="Times New Roman"/>
          <w:sz w:val="24"/>
          <w:szCs w:val="24"/>
        </w:rPr>
      </w:pPr>
      <w:r w:rsidRPr="00EF17ED">
        <w:rPr>
          <w:rFonts w:ascii="Times New Roman" w:hAnsi="Times New Roman" w:cs="Times New Roman"/>
          <w:sz w:val="24"/>
          <w:szCs w:val="24"/>
        </w:rPr>
        <w:t>Для того чтобы глубже понять смысл интегрированной системы менеджмента следует рассмотреть ее функционирование в компании.</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 xml:space="preserve">Целью компании является повышение удовлетворенности потребителей посредством эффективного применения интегрированной системы менеджмента, включая процессы постоянного ее улучшения. </w:t>
      </w:r>
    </w:p>
    <w:p w:rsidR="00E51032" w:rsidRPr="00EF17ED" w:rsidRDefault="00E51032" w:rsidP="00EF17ED">
      <w:pPr>
        <w:spacing w:after="0"/>
        <w:ind w:firstLine="708"/>
        <w:jc w:val="both"/>
        <w:rPr>
          <w:rFonts w:ascii="Times New Roman" w:hAnsi="Times New Roman" w:cs="Times New Roman"/>
          <w:sz w:val="24"/>
          <w:szCs w:val="24"/>
        </w:rPr>
      </w:pPr>
      <w:r w:rsidRPr="00EF17ED">
        <w:rPr>
          <w:rFonts w:ascii="Times New Roman" w:hAnsi="Times New Roman" w:cs="Times New Roman"/>
          <w:sz w:val="24"/>
          <w:szCs w:val="24"/>
        </w:rPr>
        <w:t>Актуальность внедрения международных стандартов в области систем менеджмента качества (</w:t>
      </w:r>
      <w:r w:rsidRPr="00EF17ED">
        <w:rPr>
          <w:rFonts w:ascii="Times New Roman" w:hAnsi="Times New Roman" w:cs="Times New Roman"/>
          <w:sz w:val="24"/>
          <w:szCs w:val="24"/>
          <w:lang w:val="en-US"/>
        </w:rPr>
        <w:t>ISO</w:t>
      </w:r>
      <w:r w:rsidRPr="00EF17ED">
        <w:rPr>
          <w:rFonts w:ascii="Times New Roman" w:hAnsi="Times New Roman" w:cs="Times New Roman"/>
          <w:sz w:val="24"/>
          <w:szCs w:val="24"/>
        </w:rPr>
        <w:t xml:space="preserve"> 9001:2008), экологического менеджмента (</w:t>
      </w:r>
      <w:r w:rsidRPr="00EF17ED">
        <w:rPr>
          <w:rFonts w:ascii="Times New Roman" w:hAnsi="Times New Roman" w:cs="Times New Roman"/>
          <w:sz w:val="24"/>
          <w:szCs w:val="24"/>
          <w:lang w:val="en-US"/>
        </w:rPr>
        <w:t>ISO</w:t>
      </w:r>
      <w:r w:rsidR="004A7D60" w:rsidRPr="00EF17ED">
        <w:rPr>
          <w:rFonts w:ascii="Times New Roman" w:hAnsi="Times New Roman" w:cs="Times New Roman"/>
          <w:sz w:val="24"/>
          <w:szCs w:val="24"/>
        </w:rPr>
        <w:t xml:space="preserve"> 14001:2009),</w:t>
      </w:r>
      <w:r w:rsidRPr="00EF17ED">
        <w:rPr>
          <w:rFonts w:ascii="Times New Roman" w:hAnsi="Times New Roman" w:cs="Times New Roman"/>
          <w:sz w:val="24"/>
          <w:szCs w:val="24"/>
        </w:rPr>
        <w:t xml:space="preserve"> менеджмента профессиональной безопасности и охраны здоровья (</w:t>
      </w:r>
      <w:r w:rsidRPr="00EF17ED">
        <w:rPr>
          <w:rFonts w:ascii="Times New Roman" w:hAnsi="Times New Roman" w:cs="Times New Roman"/>
          <w:sz w:val="24"/>
          <w:szCs w:val="24"/>
          <w:lang w:val="en-US"/>
        </w:rPr>
        <w:t>OHSAS</w:t>
      </w:r>
      <w:r w:rsidRPr="00EF17ED">
        <w:rPr>
          <w:rFonts w:ascii="Times New Roman" w:hAnsi="Times New Roman" w:cs="Times New Roman"/>
          <w:sz w:val="24"/>
          <w:szCs w:val="24"/>
        </w:rPr>
        <w:t xml:space="preserve"> 18001: 2007)</w:t>
      </w:r>
      <w:r w:rsidR="004A7D60" w:rsidRPr="00EF17ED">
        <w:rPr>
          <w:rFonts w:ascii="Times New Roman" w:hAnsi="Times New Roman" w:cs="Times New Roman"/>
          <w:sz w:val="24"/>
          <w:szCs w:val="24"/>
        </w:rPr>
        <w:t xml:space="preserve"> и системы энергетического менеджмента </w:t>
      </w:r>
      <w:r w:rsidR="00EF17ED" w:rsidRPr="00EF17ED">
        <w:rPr>
          <w:rFonts w:ascii="Times New Roman" w:hAnsi="Times New Roman" w:cs="Times New Roman"/>
          <w:sz w:val="24"/>
          <w:szCs w:val="24"/>
        </w:rPr>
        <w:t>(</w:t>
      </w:r>
      <w:r w:rsidR="004A7D60" w:rsidRPr="00EF17ED">
        <w:rPr>
          <w:rFonts w:ascii="Times New Roman" w:hAnsi="Times New Roman" w:cs="Times New Roman"/>
          <w:sz w:val="24"/>
          <w:szCs w:val="24"/>
        </w:rPr>
        <w:t>ISO 50001</w:t>
      </w:r>
      <w:r w:rsidR="00973119">
        <w:rPr>
          <w:rFonts w:ascii="Times New Roman" w:hAnsi="Times New Roman" w:cs="Times New Roman"/>
          <w:sz w:val="24"/>
          <w:szCs w:val="24"/>
        </w:rPr>
        <w:t>:2011</w:t>
      </w:r>
      <w:r w:rsidR="00EF17ED" w:rsidRPr="00EF17ED">
        <w:rPr>
          <w:rFonts w:ascii="Times New Roman" w:hAnsi="Times New Roman" w:cs="Times New Roman"/>
          <w:sz w:val="24"/>
          <w:szCs w:val="24"/>
        </w:rPr>
        <w:t>)</w:t>
      </w:r>
      <w:r w:rsidRPr="00EF17ED">
        <w:rPr>
          <w:rFonts w:ascii="Times New Roman" w:hAnsi="Times New Roman" w:cs="Times New Roman"/>
          <w:sz w:val="24"/>
          <w:szCs w:val="24"/>
        </w:rPr>
        <w:t>, обусловлена тем, что:</w:t>
      </w:r>
    </w:p>
    <w:p w:rsidR="004A7D60"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 деятельность компании связана с рисками в области профессиональной безопасности и здоровья сотрудников, выполняющих свои обязанности непосредственно на объектах по передаче и распределению электрической энергии</w:t>
      </w:r>
      <w:r w:rsidR="004A7D60" w:rsidRPr="00EF17ED">
        <w:rPr>
          <w:rFonts w:ascii="Times New Roman" w:hAnsi="Times New Roman" w:cs="Times New Roman"/>
          <w:sz w:val="24"/>
          <w:szCs w:val="24"/>
        </w:rPr>
        <w:t xml:space="preserve"> (РЭСы, цеха, технические базы). </w:t>
      </w:r>
    </w:p>
    <w:p w:rsidR="00E51032" w:rsidRPr="00C21C49" w:rsidRDefault="00EF17ED" w:rsidP="004A7D60">
      <w:pPr>
        <w:spacing w:after="0"/>
        <w:ind w:firstLine="708"/>
        <w:jc w:val="both"/>
        <w:rPr>
          <w:rFonts w:ascii="Times New Roman" w:hAnsi="Times New Roman" w:cs="Times New Roman"/>
          <w:sz w:val="24"/>
          <w:szCs w:val="24"/>
          <w:highlight w:val="yellow"/>
        </w:rPr>
      </w:pPr>
      <w:r w:rsidRPr="004A7D60">
        <w:rPr>
          <w:rFonts w:ascii="Times New Roman" w:hAnsi="Times New Roman" w:cs="Times New Roman"/>
          <w:sz w:val="24"/>
          <w:szCs w:val="24"/>
        </w:rPr>
        <w:t xml:space="preserve">Цельмеждународного стандарта </w:t>
      </w:r>
      <w:r>
        <w:rPr>
          <w:rFonts w:ascii="Times New Roman" w:hAnsi="Times New Roman" w:cs="Times New Roman"/>
          <w:sz w:val="24"/>
          <w:szCs w:val="24"/>
        </w:rPr>
        <w:t xml:space="preserve">ISO 50001 </w:t>
      </w:r>
      <w:r w:rsidR="004A7D60" w:rsidRPr="004A7D60">
        <w:rPr>
          <w:rFonts w:ascii="Times New Roman" w:hAnsi="Times New Roman" w:cs="Times New Roman"/>
          <w:sz w:val="24"/>
          <w:szCs w:val="24"/>
        </w:rPr>
        <w:t>– дать возможность организациям создавать системы и процессы, необходимые для улучшения их энергетических характеристик, включая энергетическую эффективность, применение/использование и потребление энергии. Внедрение данного международного стандарта имеет своей целью вести к снижению эмиссии парниковых газов и уменьшению других подобных воздействий на окружающую среду, а также к снижению затрат на энергию с помощью системного энергетического менеджмента.</w:t>
      </w:r>
    </w:p>
    <w:p w:rsidR="00E51032" w:rsidRPr="00F0153B" w:rsidRDefault="008C0311" w:rsidP="00F0153B">
      <w:pPr>
        <w:spacing w:after="0"/>
        <w:ind w:firstLine="708"/>
        <w:jc w:val="both"/>
        <w:rPr>
          <w:rFonts w:ascii="Times New Roman" w:hAnsi="Times New Roman" w:cs="Times New Roman"/>
          <w:sz w:val="24"/>
          <w:szCs w:val="24"/>
        </w:rPr>
      </w:pPr>
      <w:r w:rsidRPr="00F0153B">
        <w:rPr>
          <w:rFonts w:ascii="Times New Roman" w:hAnsi="Times New Roman" w:cs="Times New Roman"/>
          <w:sz w:val="24"/>
          <w:szCs w:val="24"/>
        </w:rPr>
        <w:t>В</w:t>
      </w:r>
      <w:r w:rsidR="00E51032" w:rsidRPr="00F0153B">
        <w:rPr>
          <w:rFonts w:ascii="Times New Roman" w:hAnsi="Times New Roman" w:cs="Times New Roman"/>
          <w:sz w:val="24"/>
          <w:szCs w:val="24"/>
        </w:rPr>
        <w:t xml:space="preserve"> Обществе ведется ежегодная работа по актуализации Регламента бизнес процессов.</w:t>
      </w:r>
    </w:p>
    <w:p w:rsidR="00E51032" w:rsidRPr="00C21C49" w:rsidRDefault="00E51032" w:rsidP="001D6360">
      <w:pPr>
        <w:spacing w:after="0"/>
        <w:jc w:val="both"/>
        <w:rPr>
          <w:rFonts w:ascii="Times New Roman" w:hAnsi="Times New Roman" w:cs="Times New Roman"/>
          <w:sz w:val="24"/>
          <w:szCs w:val="24"/>
          <w:highlight w:val="yellow"/>
        </w:rPr>
      </w:pPr>
      <w:r w:rsidRPr="00F0153B">
        <w:rPr>
          <w:rFonts w:ascii="Times New Roman" w:hAnsi="Times New Roman" w:cs="Times New Roman"/>
          <w:sz w:val="24"/>
          <w:szCs w:val="24"/>
        </w:rPr>
        <w:t>На сегодняшний день, ИСМ в компании функциониру</w:t>
      </w:r>
      <w:r w:rsidR="00316842">
        <w:rPr>
          <w:rFonts w:ascii="Times New Roman" w:hAnsi="Times New Roman" w:cs="Times New Roman"/>
          <w:sz w:val="24"/>
          <w:szCs w:val="24"/>
        </w:rPr>
        <w:t>потвер</w:t>
      </w:r>
      <w:r w:rsidRPr="00F0153B">
        <w:rPr>
          <w:rFonts w:ascii="Times New Roman" w:hAnsi="Times New Roman" w:cs="Times New Roman"/>
          <w:sz w:val="24"/>
          <w:szCs w:val="24"/>
        </w:rPr>
        <w:t xml:space="preserve">ет эффективно и результативно. </w:t>
      </w:r>
      <w:r w:rsidR="00F0153B" w:rsidRPr="00F0153B">
        <w:rPr>
          <w:rFonts w:ascii="Times New Roman" w:hAnsi="Times New Roman" w:cs="Times New Roman"/>
          <w:sz w:val="24"/>
          <w:szCs w:val="24"/>
        </w:rPr>
        <w:t>В конце 2015 года АО «АЖК» успешно по</w:t>
      </w:r>
      <w:r w:rsidR="00316842">
        <w:rPr>
          <w:rFonts w:ascii="Times New Roman" w:hAnsi="Times New Roman" w:cs="Times New Roman"/>
          <w:sz w:val="24"/>
          <w:szCs w:val="24"/>
        </w:rPr>
        <w:t>д</w:t>
      </w:r>
      <w:r w:rsidR="00F0153B" w:rsidRPr="00F0153B">
        <w:rPr>
          <w:rFonts w:ascii="Times New Roman" w:hAnsi="Times New Roman" w:cs="Times New Roman"/>
          <w:sz w:val="24"/>
          <w:szCs w:val="24"/>
        </w:rPr>
        <w:t>тверд</w:t>
      </w:r>
      <w:r w:rsidR="00316842">
        <w:rPr>
          <w:rFonts w:ascii="Times New Roman" w:hAnsi="Times New Roman" w:cs="Times New Roman"/>
          <w:sz w:val="24"/>
          <w:szCs w:val="24"/>
        </w:rPr>
        <w:t>и</w:t>
      </w:r>
      <w:r w:rsidR="00F0153B" w:rsidRPr="00F0153B">
        <w:rPr>
          <w:rFonts w:ascii="Times New Roman" w:hAnsi="Times New Roman" w:cs="Times New Roman"/>
          <w:sz w:val="24"/>
          <w:szCs w:val="24"/>
        </w:rPr>
        <w:t xml:space="preserve">ло соответствие требований предусмотренных международными стандартами в области менеджмента качества, менеджмента окружающей среды,  менеджмента в области охраны здоровья и безопасности труда и системы энергетического менеджмента путем прохождения ресертификационного </w:t>
      </w:r>
      <w:r w:rsidR="00F0153B" w:rsidRPr="00F0153B">
        <w:rPr>
          <w:rFonts w:ascii="Times New Roman" w:hAnsi="Times New Roman" w:cs="Times New Roman"/>
          <w:sz w:val="24"/>
          <w:szCs w:val="24"/>
        </w:rPr>
        <w:lastRenderedPageBreak/>
        <w:t>аудита. Сертификационным органом TUV NORD были получены соответсвующие сертификаты.</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 xml:space="preserve">Немаловажным при оценке функционирования ИСМ в компании является мнение сотрудников, которые имеют возможность изнутри сравнить деятельность Общества до и после внедрения интегрированной системы менеджмента. </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По результатам опроса сотрудников были выявлены следующие положительные моменты после внедрения ИСМ:</w:t>
      </w:r>
    </w:p>
    <w:p w:rsidR="00E51032" w:rsidRPr="00EF17ED" w:rsidRDefault="00E51032" w:rsidP="00551281">
      <w:pPr>
        <w:numPr>
          <w:ilvl w:val="0"/>
          <w:numId w:val="11"/>
        </w:numPr>
        <w:spacing w:after="0"/>
        <w:ind w:firstLine="0"/>
        <w:jc w:val="both"/>
        <w:rPr>
          <w:rFonts w:ascii="Times New Roman" w:hAnsi="Times New Roman" w:cs="Times New Roman"/>
          <w:sz w:val="24"/>
          <w:szCs w:val="24"/>
        </w:rPr>
      </w:pPr>
      <w:r w:rsidRPr="00EF17ED">
        <w:rPr>
          <w:rFonts w:ascii="Times New Roman" w:hAnsi="Times New Roman" w:cs="Times New Roman"/>
          <w:sz w:val="24"/>
          <w:szCs w:val="24"/>
        </w:rPr>
        <w:t>четкое разграничение работ и ответственности, как различных отделов, так и сотрудников внутри этих отделов (в соответствии с утвержденным регламентом);</w:t>
      </w:r>
    </w:p>
    <w:p w:rsidR="00E51032" w:rsidRPr="00EF17ED" w:rsidRDefault="00E51032" w:rsidP="00551281">
      <w:pPr>
        <w:numPr>
          <w:ilvl w:val="0"/>
          <w:numId w:val="11"/>
        </w:numPr>
        <w:spacing w:after="0"/>
        <w:ind w:firstLine="0"/>
        <w:jc w:val="both"/>
        <w:rPr>
          <w:rFonts w:ascii="Times New Roman" w:hAnsi="Times New Roman" w:cs="Times New Roman"/>
          <w:sz w:val="24"/>
          <w:szCs w:val="24"/>
        </w:rPr>
      </w:pPr>
      <w:r w:rsidRPr="00EF17ED">
        <w:rPr>
          <w:rFonts w:ascii="Times New Roman" w:hAnsi="Times New Roman" w:cs="Times New Roman"/>
          <w:sz w:val="24"/>
          <w:szCs w:val="24"/>
        </w:rPr>
        <w:t>вся документация Общества унифицирована и актуальна;</w:t>
      </w:r>
    </w:p>
    <w:p w:rsidR="00E51032" w:rsidRPr="00EF17ED" w:rsidRDefault="00E51032" w:rsidP="00551281">
      <w:pPr>
        <w:numPr>
          <w:ilvl w:val="0"/>
          <w:numId w:val="11"/>
        </w:numPr>
        <w:spacing w:after="0"/>
        <w:ind w:firstLine="0"/>
        <w:jc w:val="both"/>
        <w:rPr>
          <w:rFonts w:ascii="Times New Roman" w:hAnsi="Times New Roman" w:cs="Times New Roman"/>
          <w:sz w:val="24"/>
          <w:szCs w:val="24"/>
        </w:rPr>
      </w:pPr>
      <w:r w:rsidRPr="00EF17ED">
        <w:rPr>
          <w:rFonts w:ascii="Times New Roman" w:hAnsi="Times New Roman" w:cs="Times New Roman"/>
          <w:sz w:val="24"/>
          <w:szCs w:val="24"/>
        </w:rPr>
        <w:t>благодаря разработке корректирующих действий до наступления рискового события, сотрудники быстрее реагируют на сложившуюся ситуацию и минимизируют потери компании;</w:t>
      </w:r>
    </w:p>
    <w:p w:rsidR="00E51032" w:rsidRPr="00EF17ED" w:rsidRDefault="00E51032" w:rsidP="00551281">
      <w:pPr>
        <w:numPr>
          <w:ilvl w:val="0"/>
          <w:numId w:val="11"/>
        </w:numPr>
        <w:spacing w:after="0"/>
        <w:ind w:firstLine="0"/>
        <w:jc w:val="both"/>
        <w:rPr>
          <w:rFonts w:ascii="Times New Roman" w:hAnsi="Times New Roman" w:cs="Times New Roman"/>
          <w:sz w:val="24"/>
          <w:szCs w:val="24"/>
        </w:rPr>
      </w:pPr>
      <w:r w:rsidRPr="00EF17ED">
        <w:rPr>
          <w:rFonts w:ascii="Times New Roman" w:hAnsi="Times New Roman" w:cs="Times New Roman"/>
          <w:sz w:val="24"/>
          <w:szCs w:val="24"/>
        </w:rPr>
        <w:t>Общество начала проводить мероприятия по вовлечению сотрудников в результативную деятельность, что подтверждается содействием в повышении квалификации, пересмотре социального пакета в пользу сотрудников, создании условий для карьерного роста;</w:t>
      </w:r>
    </w:p>
    <w:p w:rsidR="00E51032" w:rsidRPr="00EF17ED" w:rsidRDefault="00E51032" w:rsidP="00551281">
      <w:pPr>
        <w:numPr>
          <w:ilvl w:val="0"/>
          <w:numId w:val="11"/>
        </w:numPr>
        <w:spacing w:after="0"/>
        <w:ind w:firstLine="0"/>
        <w:jc w:val="both"/>
        <w:rPr>
          <w:rFonts w:ascii="Times New Roman" w:hAnsi="Times New Roman" w:cs="Times New Roman"/>
          <w:sz w:val="24"/>
          <w:szCs w:val="24"/>
        </w:rPr>
      </w:pPr>
      <w:r w:rsidRPr="00EF17ED">
        <w:rPr>
          <w:rFonts w:ascii="Times New Roman" w:hAnsi="Times New Roman" w:cs="Times New Roman"/>
          <w:sz w:val="24"/>
          <w:szCs w:val="24"/>
        </w:rPr>
        <w:t>наблюдается заметное сокращение количества жалоб со стороны потребителей;</w:t>
      </w:r>
    </w:p>
    <w:p w:rsidR="00E51032" w:rsidRPr="00EF17ED" w:rsidRDefault="00E51032" w:rsidP="00551281">
      <w:pPr>
        <w:numPr>
          <w:ilvl w:val="0"/>
          <w:numId w:val="11"/>
        </w:numPr>
        <w:spacing w:after="0"/>
        <w:ind w:firstLine="0"/>
        <w:jc w:val="both"/>
        <w:rPr>
          <w:rFonts w:ascii="Times New Roman" w:hAnsi="Times New Roman" w:cs="Times New Roman"/>
          <w:sz w:val="24"/>
          <w:szCs w:val="24"/>
        </w:rPr>
      </w:pPr>
      <w:r w:rsidRPr="00EF17ED">
        <w:rPr>
          <w:rFonts w:ascii="Times New Roman" w:hAnsi="Times New Roman" w:cs="Times New Roman"/>
          <w:sz w:val="24"/>
          <w:szCs w:val="24"/>
        </w:rPr>
        <w:t xml:space="preserve">благодаря созданию корпоративной базы данных был упрощен процесс обмена информацией, как между подразделениями, так и с непосредственным руководством. </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Внедрение интегрированной системы менеджмента на предприятии является длительным и трудоемким процессом, но в итоге сформирована корпоративная система менеджмента предприятия, нацеленная на достижение устойчивых финансовых показателей, с учетом интересов потребителей, персонала, акционеров, поставщиков и общества в целом. Внедрение ИСМ на предприятиях следует рассматривать как важнейшую предпосылку роста их конкурентоспособности и устойчивого развития в условиях рынка.</w:t>
      </w:r>
    </w:p>
    <w:p w:rsidR="00E51032" w:rsidRPr="00EF17ED" w:rsidRDefault="00E51032" w:rsidP="001D6360">
      <w:pPr>
        <w:spacing w:after="0"/>
        <w:jc w:val="both"/>
        <w:rPr>
          <w:rFonts w:ascii="Times New Roman" w:hAnsi="Times New Roman" w:cs="Times New Roman"/>
          <w:sz w:val="24"/>
          <w:szCs w:val="24"/>
        </w:rPr>
      </w:pPr>
    </w:p>
    <w:p w:rsidR="00E51032" w:rsidRPr="00EF17ED" w:rsidRDefault="00E51032" w:rsidP="001D6360">
      <w:pPr>
        <w:spacing w:after="0"/>
        <w:jc w:val="both"/>
        <w:rPr>
          <w:rFonts w:ascii="Times New Roman" w:hAnsi="Times New Roman" w:cs="Times New Roman"/>
          <w:b/>
          <w:sz w:val="24"/>
          <w:szCs w:val="24"/>
        </w:rPr>
      </w:pPr>
      <w:r w:rsidRPr="00EF17ED">
        <w:rPr>
          <w:rFonts w:ascii="Times New Roman" w:hAnsi="Times New Roman" w:cs="Times New Roman"/>
          <w:b/>
          <w:sz w:val="24"/>
          <w:szCs w:val="24"/>
        </w:rPr>
        <w:t>Взаимодействие с заинтересованными сторонами</w:t>
      </w:r>
    </w:p>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Общество рассматривает свои заинтересованные стороны как группу лиц или организации, которые оказывают влияние на деятельность Общества или подвержены воздействию со стороны деятельности Общества. Ниже в таблице отражены основные заинтересованные стороны</w:t>
      </w:r>
      <w:r w:rsidRPr="00EF17ED">
        <w:rPr>
          <w:rFonts w:ascii="Times New Roman" w:hAnsi="Times New Roman" w:cs="Times New Roman"/>
          <w:sz w:val="24"/>
          <w:szCs w:val="24"/>
          <w:lang w:val="en-US"/>
        </w:rPr>
        <w:t>.</w:t>
      </w:r>
    </w:p>
    <w:p w:rsidR="00F301C6" w:rsidRPr="00EF17ED" w:rsidRDefault="00F301C6" w:rsidP="001D6360">
      <w:pPr>
        <w:spacing w:after="0"/>
        <w:jc w:val="both"/>
        <w:rPr>
          <w:rFonts w:ascii="Times New Roman" w:hAnsi="Times New Roman" w:cs="Times New Roman"/>
          <w:sz w:val="24"/>
          <w:szCs w:val="24"/>
        </w:rPr>
      </w:pPr>
    </w:p>
    <w:tbl>
      <w:tblPr>
        <w:tblW w:w="0" w:type="auto"/>
        <w:tblInd w:w="31" w:type="dxa"/>
        <w:tblBorders>
          <w:insideH w:val="single" w:sz="4" w:space="0" w:color="auto"/>
          <w:insideV w:val="single" w:sz="4" w:space="0" w:color="auto"/>
        </w:tblBorders>
        <w:tblLook w:val="0000" w:firstRow="0" w:lastRow="0" w:firstColumn="0" w:lastColumn="0" w:noHBand="0" w:noVBand="0"/>
      </w:tblPr>
      <w:tblGrid>
        <w:gridCol w:w="84"/>
        <w:gridCol w:w="2590"/>
        <w:gridCol w:w="3435"/>
        <w:gridCol w:w="64"/>
        <w:gridCol w:w="3367"/>
      </w:tblGrid>
      <w:tr w:rsidR="00E51032" w:rsidRPr="00EF17ED" w:rsidTr="00961DC6">
        <w:trPr>
          <w:gridBefore w:val="1"/>
          <w:wBefore w:w="84" w:type="dxa"/>
          <w:trHeight w:val="695"/>
        </w:trPr>
        <w:tc>
          <w:tcPr>
            <w:tcW w:w="2590" w:type="dxa"/>
          </w:tcPr>
          <w:p w:rsidR="00E51032" w:rsidRPr="00EF17ED" w:rsidRDefault="00E51032" w:rsidP="001D6360">
            <w:pPr>
              <w:spacing w:after="0"/>
              <w:jc w:val="both"/>
              <w:rPr>
                <w:rFonts w:ascii="Times New Roman" w:hAnsi="Times New Roman" w:cs="Times New Roman"/>
                <w:b/>
                <w:sz w:val="24"/>
                <w:szCs w:val="24"/>
              </w:rPr>
            </w:pPr>
            <w:r w:rsidRPr="00EF17ED">
              <w:rPr>
                <w:rFonts w:ascii="Times New Roman" w:hAnsi="Times New Roman" w:cs="Times New Roman"/>
                <w:b/>
                <w:sz w:val="24"/>
                <w:szCs w:val="24"/>
              </w:rPr>
              <w:t>Заинтересованные стороны</w:t>
            </w:r>
          </w:p>
        </w:tc>
        <w:tc>
          <w:tcPr>
            <w:tcW w:w="3435" w:type="dxa"/>
          </w:tcPr>
          <w:p w:rsidR="00E51032" w:rsidRPr="00EF17ED" w:rsidRDefault="00E51032" w:rsidP="001D6360">
            <w:pPr>
              <w:spacing w:after="0"/>
              <w:jc w:val="both"/>
              <w:rPr>
                <w:rFonts w:ascii="Times New Roman" w:hAnsi="Times New Roman" w:cs="Times New Roman"/>
                <w:b/>
                <w:sz w:val="24"/>
                <w:szCs w:val="24"/>
              </w:rPr>
            </w:pPr>
            <w:r w:rsidRPr="00EF17ED">
              <w:rPr>
                <w:rFonts w:ascii="Times New Roman" w:hAnsi="Times New Roman" w:cs="Times New Roman"/>
                <w:b/>
                <w:sz w:val="24"/>
                <w:szCs w:val="24"/>
              </w:rPr>
              <w:t>Круг вопросов</w:t>
            </w:r>
          </w:p>
        </w:tc>
        <w:tc>
          <w:tcPr>
            <w:tcW w:w="3431" w:type="dxa"/>
            <w:gridSpan w:val="2"/>
          </w:tcPr>
          <w:p w:rsidR="00E51032" w:rsidRPr="00EF17ED" w:rsidRDefault="00E51032" w:rsidP="001D6360">
            <w:pPr>
              <w:spacing w:after="0"/>
              <w:jc w:val="both"/>
              <w:rPr>
                <w:rFonts w:ascii="Times New Roman" w:hAnsi="Times New Roman" w:cs="Times New Roman"/>
                <w:b/>
                <w:sz w:val="24"/>
                <w:szCs w:val="24"/>
              </w:rPr>
            </w:pPr>
            <w:r w:rsidRPr="00EF17ED">
              <w:rPr>
                <w:rFonts w:ascii="Times New Roman" w:hAnsi="Times New Roman" w:cs="Times New Roman"/>
                <w:b/>
                <w:sz w:val="24"/>
                <w:szCs w:val="24"/>
              </w:rPr>
              <w:t>Методы взаимодействия</w:t>
            </w:r>
          </w:p>
        </w:tc>
      </w:tr>
      <w:tr w:rsidR="00E51032" w:rsidRPr="00EF17ED" w:rsidTr="00961DC6">
        <w:trPr>
          <w:gridBefore w:val="1"/>
          <w:wBefore w:w="84" w:type="dxa"/>
          <w:trHeight w:val="2364"/>
        </w:trPr>
        <w:tc>
          <w:tcPr>
            <w:tcW w:w="2590" w:type="dxa"/>
          </w:tcPr>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lastRenderedPageBreak/>
              <w:t>Акционер</w:t>
            </w:r>
          </w:p>
          <w:p w:rsidR="00E51032" w:rsidRPr="00EF17ED" w:rsidRDefault="00E51032" w:rsidP="001D6360">
            <w:pPr>
              <w:spacing w:after="0"/>
              <w:jc w:val="both"/>
              <w:rPr>
                <w:rFonts w:ascii="Times New Roman" w:hAnsi="Times New Roman" w:cs="Times New Roman"/>
                <w:sz w:val="24"/>
                <w:szCs w:val="24"/>
              </w:rPr>
            </w:pPr>
          </w:p>
          <w:p w:rsidR="00E51032" w:rsidRPr="00EF17ED" w:rsidRDefault="00E51032" w:rsidP="001D6360">
            <w:pPr>
              <w:spacing w:after="0"/>
              <w:jc w:val="both"/>
              <w:rPr>
                <w:rFonts w:ascii="Times New Roman" w:hAnsi="Times New Roman" w:cs="Times New Roman"/>
                <w:sz w:val="24"/>
                <w:szCs w:val="24"/>
              </w:rPr>
            </w:pPr>
          </w:p>
          <w:p w:rsidR="00E51032" w:rsidRPr="00EF17ED" w:rsidRDefault="00E51032" w:rsidP="001D6360">
            <w:pPr>
              <w:spacing w:after="0"/>
              <w:jc w:val="both"/>
              <w:rPr>
                <w:rFonts w:ascii="Times New Roman" w:hAnsi="Times New Roman" w:cs="Times New Roman"/>
                <w:sz w:val="24"/>
                <w:szCs w:val="24"/>
              </w:rPr>
            </w:pPr>
          </w:p>
        </w:tc>
        <w:tc>
          <w:tcPr>
            <w:tcW w:w="3435" w:type="dxa"/>
          </w:tcPr>
          <w:p w:rsidR="00E51032" w:rsidRPr="00EF17ED" w:rsidRDefault="009A6119" w:rsidP="009A6119">
            <w:pPr>
              <w:spacing w:after="0"/>
              <w:rPr>
                <w:rFonts w:ascii="Times New Roman" w:hAnsi="Times New Roman" w:cs="Times New Roman"/>
                <w:sz w:val="24"/>
                <w:szCs w:val="24"/>
              </w:rPr>
            </w:pPr>
            <w:r w:rsidRPr="00EF17ED">
              <w:rPr>
                <w:rFonts w:ascii="Times New Roman" w:hAnsi="Times New Roman" w:cs="Times New Roman"/>
                <w:sz w:val="24"/>
                <w:szCs w:val="24"/>
              </w:rPr>
              <w:t>-</w:t>
            </w:r>
            <w:r w:rsidR="00E51032" w:rsidRPr="00EF17ED">
              <w:rPr>
                <w:rFonts w:ascii="Times New Roman" w:hAnsi="Times New Roman" w:cs="Times New Roman"/>
                <w:sz w:val="24"/>
                <w:szCs w:val="24"/>
              </w:rPr>
              <w:t>Эффективность деятельности;</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Дивиденды;</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Прозрачность и раскрытие информации.</w:t>
            </w:r>
          </w:p>
          <w:p w:rsidR="00E51032" w:rsidRPr="00EF17ED" w:rsidRDefault="00E51032" w:rsidP="009A6119">
            <w:pPr>
              <w:spacing w:after="0"/>
              <w:rPr>
                <w:rFonts w:ascii="Times New Roman" w:hAnsi="Times New Roman" w:cs="Times New Roman"/>
                <w:sz w:val="24"/>
                <w:szCs w:val="24"/>
              </w:rPr>
            </w:pPr>
          </w:p>
        </w:tc>
        <w:tc>
          <w:tcPr>
            <w:tcW w:w="3431" w:type="dxa"/>
            <w:gridSpan w:val="2"/>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xml:space="preserve">- Заседание Совета директоров  </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Годовой отчет;</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Встречи переговоры;</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Интернет-сайт;</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Переписка и запросы;</w:t>
            </w:r>
          </w:p>
          <w:p w:rsidR="00E51032" w:rsidRPr="00EF17ED" w:rsidRDefault="009A6119" w:rsidP="009A6119">
            <w:pPr>
              <w:spacing w:after="0"/>
              <w:rPr>
                <w:rFonts w:ascii="Times New Roman" w:hAnsi="Times New Roman" w:cs="Times New Roman"/>
                <w:sz w:val="24"/>
                <w:szCs w:val="24"/>
              </w:rPr>
            </w:pPr>
            <w:r w:rsidRPr="00EF17ED">
              <w:rPr>
                <w:rFonts w:ascii="Times New Roman" w:hAnsi="Times New Roman" w:cs="Times New Roman"/>
                <w:sz w:val="24"/>
                <w:szCs w:val="24"/>
              </w:rPr>
              <w:t>-</w:t>
            </w:r>
            <w:r w:rsidR="00E51032" w:rsidRPr="00EF17ED">
              <w:rPr>
                <w:rFonts w:ascii="Times New Roman" w:hAnsi="Times New Roman" w:cs="Times New Roman"/>
                <w:sz w:val="24"/>
                <w:szCs w:val="24"/>
              </w:rPr>
              <w:t>Выставки, форумы и презентации.</w:t>
            </w:r>
          </w:p>
        </w:tc>
      </w:tr>
      <w:tr w:rsidR="00E51032" w:rsidRPr="00EF17ED" w:rsidTr="00961DC6">
        <w:trPr>
          <w:gridBefore w:val="1"/>
          <w:wBefore w:w="84" w:type="dxa"/>
          <w:trHeight w:val="1782"/>
        </w:trPr>
        <w:tc>
          <w:tcPr>
            <w:tcW w:w="2590" w:type="dxa"/>
          </w:tcPr>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Дочерние и зависимые организации</w:t>
            </w:r>
          </w:p>
        </w:tc>
        <w:tc>
          <w:tcPr>
            <w:tcW w:w="3435" w:type="dxa"/>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Доходность компаний;</w:t>
            </w:r>
          </w:p>
          <w:p w:rsidR="00E51032" w:rsidRPr="00EF17ED" w:rsidRDefault="009A6119" w:rsidP="009A6119">
            <w:pPr>
              <w:spacing w:after="0"/>
              <w:rPr>
                <w:rFonts w:ascii="Times New Roman" w:hAnsi="Times New Roman" w:cs="Times New Roman"/>
                <w:sz w:val="24"/>
                <w:szCs w:val="24"/>
              </w:rPr>
            </w:pPr>
            <w:r w:rsidRPr="00EF17ED">
              <w:rPr>
                <w:rFonts w:ascii="Times New Roman" w:hAnsi="Times New Roman" w:cs="Times New Roman"/>
                <w:sz w:val="24"/>
                <w:szCs w:val="24"/>
              </w:rPr>
              <w:t>-</w:t>
            </w:r>
            <w:r w:rsidR="00E51032" w:rsidRPr="00EF17ED">
              <w:rPr>
                <w:rFonts w:ascii="Times New Roman" w:hAnsi="Times New Roman" w:cs="Times New Roman"/>
                <w:sz w:val="24"/>
                <w:szCs w:val="24"/>
              </w:rPr>
              <w:t>Снижение вредных выбросов;</w:t>
            </w:r>
          </w:p>
          <w:p w:rsidR="00E51032" w:rsidRPr="00EF17ED" w:rsidRDefault="009A6119" w:rsidP="009A6119">
            <w:pPr>
              <w:spacing w:after="0"/>
              <w:rPr>
                <w:rFonts w:ascii="Times New Roman" w:hAnsi="Times New Roman" w:cs="Times New Roman"/>
                <w:sz w:val="24"/>
                <w:szCs w:val="24"/>
              </w:rPr>
            </w:pPr>
            <w:r w:rsidRPr="00EF17ED">
              <w:rPr>
                <w:rFonts w:ascii="Times New Roman" w:hAnsi="Times New Roman" w:cs="Times New Roman"/>
                <w:sz w:val="24"/>
                <w:szCs w:val="24"/>
              </w:rPr>
              <w:t>-</w:t>
            </w:r>
            <w:r w:rsidR="00E51032" w:rsidRPr="00EF17ED">
              <w:rPr>
                <w:rFonts w:ascii="Times New Roman" w:hAnsi="Times New Roman" w:cs="Times New Roman"/>
                <w:sz w:val="24"/>
                <w:szCs w:val="24"/>
              </w:rPr>
              <w:t>Использование высоких технологий.</w:t>
            </w:r>
          </w:p>
        </w:tc>
        <w:tc>
          <w:tcPr>
            <w:tcW w:w="3431" w:type="dxa"/>
            <w:gridSpan w:val="2"/>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Встречи и заседания;</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Интернет-сайт;</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Нефинансовые отчеты;</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Рабочие визиты.</w:t>
            </w:r>
          </w:p>
        </w:tc>
      </w:tr>
      <w:tr w:rsidR="00E51032" w:rsidRPr="00EF17ED" w:rsidTr="009A6119">
        <w:trPr>
          <w:gridBefore w:val="1"/>
          <w:wBefore w:w="84" w:type="dxa"/>
          <w:trHeight w:val="2344"/>
        </w:trPr>
        <w:tc>
          <w:tcPr>
            <w:tcW w:w="2590" w:type="dxa"/>
          </w:tcPr>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Сотрудники</w:t>
            </w:r>
          </w:p>
        </w:tc>
        <w:tc>
          <w:tcPr>
            <w:tcW w:w="3435" w:type="dxa"/>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Оплата труда;</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Социальный пакет;</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Безопасные условия труда;</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Профессиональный рост.</w:t>
            </w:r>
          </w:p>
        </w:tc>
        <w:tc>
          <w:tcPr>
            <w:tcW w:w="3431" w:type="dxa"/>
            <w:gridSpan w:val="2"/>
          </w:tcPr>
          <w:p w:rsidR="00E51032" w:rsidRPr="00EF17ED" w:rsidRDefault="009A6119" w:rsidP="009A6119">
            <w:pPr>
              <w:spacing w:after="0"/>
              <w:rPr>
                <w:rFonts w:ascii="Times New Roman" w:hAnsi="Times New Roman" w:cs="Times New Roman"/>
                <w:sz w:val="24"/>
                <w:szCs w:val="24"/>
              </w:rPr>
            </w:pPr>
            <w:r w:rsidRPr="00EF17ED">
              <w:rPr>
                <w:rFonts w:ascii="Times New Roman" w:hAnsi="Times New Roman" w:cs="Times New Roman"/>
                <w:sz w:val="24"/>
                <w:szCs w:val="24"/>
              </w:rPr>
              <w:t>-</w:t>
            </w:r>
            <w:r w:rsidR="00E51032" w:rsidRPr="00EF17ED">
              <w:rPr>
                <w:rFonts w:ascii="Times New Roman" w:hAnsi="Times New Roman" w:cs="Times New Roman"/>
                <w:sz w:val="24"/>
                <w:szCs w:val="24"/>
              </w:rPr>
              <w:t xml:space="preserve">Мнение и пожелание, </w:t>
            </w:r>
            <w:proofErr w:type="gramStart"/>
            <w:r w:rsidR="00E51032" w:rsidRPr="00EF17ED">
              <w:rPr>
                <w:rFonts w:ascii="Times New Roman" w:hAnsi="Times New Roman" w:cs="Times New Roman"/>
                <w:sz w:val="24"/>
                <w:szCs w:val="24"/>
              </w:rPr>
              <w:t>передаваемые</w:t>
            </w:r>
            <w:proofErr w:type="gramEnd"/>
            <w:r w:rsidR="00E51032" w:rsidRPr="00EF17ED">
              <w:rPr>
                <w:rFonts w:ascii="Times New Roman" w:hAnsi="Times New Roman" w:cs="Times New Roman"/>
                <w:sz w:val="24"/>
                <w:szCs w:val="24"/>
              </w:rPr>
              <w:t xml:space="preserve"> через руководителей управлений;</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Интернет-сайт;</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Анкетирование и опросы;</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СМИ;</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Заседание Правления.</w:t>
            </w:r>
          </w:p>
        </w:tc>
      </w:tr>
      <w:tr w:rsidR="00E51032" w:rsidRPr="00EF17ED" w:rsidTr="00961DC6">
        <w:trPr>
          <w:gridBefore w:val="1"/>
          <w:wBefore w:w="84" w:type="dxa"/>
          <w:trHeight w:val="2595"/>
        </w:trPr>
        <w:tc>
          <w:tcPr>
            <w:tcW w:w="2590" w:type="dxa"/>
          </w:tcPr>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Государственные органы</w:t>
            </w:r>
          </w:p>
        </w:tc>
        <w:tc>
          <w:tcPr>
            <w:tcW w:w="3435" w:type="dxa"/>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xml:space="preserve">- Отраслевые программы развития; </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Социальные вопросы;</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Тарифы.</w:t>
            </w:r>
          </w:p>
        </w:tc>
        <w:tc>
          <w:tcPr>
            <w:tcW w:w="3431" w:type="dxa"/>
            <w:gridSpan w:val="2"/>
          </w:tcPr>
          <w:p w:rsidR="00E51032" w:rsidRPr="00EF17ED" w:rsidRDefault="009A6119" w:rsidP="009A6119">
            <w:pPr>
              <w:spacing w:after="0"/>
              <w:rPr>
                <w:rFonts w:ascii="Times New Roman" w:hAnsi="Times New Roman" w:cs="Times New Roman"/>
                <w:sz w:val="24"/>
                <w:szCs w:val="24"/>
              </w:rPr>
            </w:pPr>
            <w:r w:rsidRPr="00EF17ED">
              <w:rPr>
                <w:rFonts w:ascii="Times New Roman" w:hAnsi="Times New Roman" w:cs="Times New Roman"/>
                <w:sz w:val="24"/>
                <w:szCs w:val="24"/>
              </w:rPr>
              <w:t>-</w:t>
            </w:r>
            <w:r w:rsidR="00E51032" w:rsidRPr="00EF17ED">
              <w:rPr>
                <w:rFonts w:ascii="Times New Roman" w:hAnsi="Times New Roman" w:cs="Times New Roman"/>
                <w:sz w:val="24"/>
                <w:szCs w:val="24"/>
              </w:rPr>
              <w:t>Участие в правительственных рабочих группах;</w:t>
            </w:r>
          </w:p>
          <w:p w:rsidR="00E51032" w:rsidRPr="00EF17ED" w:rsidRDefault="009A6119" w:rsidP="009A6119">
            <w:pPr>
              <w:spacing w:after="0"/>
              <w:rPr>
                <w:rFonts w:ascii="Times New Roman" w:hAnsi="Times New Roman" w:cs="Times New Roman"/>
                <w:sz w:val="24"/>
                <w:szCs w:val="24"/>
              </w:rPr>
            </w:pPr>
            <w:r w:rsidRPr="00EF17ED">
              <w:rPr>
                <w:rFonts w:ascii="Times New Roman" w:hAnsi="Times New Roman" w:cs="Times New Roman"/>
                <w:sz w:val="24"/>
                <w:szCs w:val="24"/>
              </w:rPr>
              <w:t>-</w:t>
            </w:r>
            <w:r w:rsidR="00E51032" w:rsidRPr="00EF17ED">
              <w:rPr>
                <w:rFonts w:ascii="Times New Roman" w:hAnsi="Times New Roman" w:cs="Times New Roman"/>
                <w:sz w:val="24"/>
                <w:szCs w:val="24"/>
              </w:rPr>
              <w:t>Взаимодействие через отраслевые организации;</w:t>
            </w:r>
          </w:p>
          <w:p w:rsidR="00E51032" w:rsidRPr="00EF17ED" w:rsidRDefault="009A6119" w:rsidP="009A6119">
            <w:pPr>
              <w:spacing w:after="0"/>
              <w:rPr>
                <w:rFonts w:ascii="Times New Roman" w:hAnsi="Times New Roman" w:cs="Times New Roman"/>
                <w:sz w:val="24"/>
                <w:szCs w:val="24"/>
              </w:rPr>
            </w:pPr>
            <w:r w:rsidRPr="00EF17ED">
              <w:rPr>
                <w:rFonts w:ascii="Times New Roman" w:hAnsi="Times New Roman" w:cs="Times New Roman"/>
                <w:sz w:val="24"/>
                <w:szCs w:val="24"/>
              </w:rPr>
              <w:t>-</w:t>
            </w:r>
            <w:r w:rsidR="00E51032" w:rsidRPr="00EF17ED">
              <w:rPr>
                <w:rFonts w:ascii="Times New Roman" w:hAnsi="Times New Roman" w:cs="Times New Roman"/>
                <w:sz w:val="24"/>
                <w:szCs w:val="24"/>
              </w:rPr>
              <w:t>Консультации с уполномоченными государственными органами в области электроэнергетики.</w:t>
            </w:r>
          </w:p>
        </w:tc>
      </w:tr>
      <w:tr w:rsidR="00E51032" w:rsidRPr="00EF17ED" w:rsidTr="009A6119">
        <w:trPr>
          <w:trHeight w:val="1975"/>
        </w:trPr>
        <w:tc>
          <w:tcPr>
            <w:tcW w:w="2674" w:type="dxa"/>
            <w:gridSpan w:val="2"/>
          </w:tcPr>
          <w:p w:rsidR="00E51032" w:rsidRPr="00EF17ED" w:rsidRDefault="00E51032" w:rsidP="00F91F8B">
            <w:pPr>
              <w:spacing w:after="0"/>
              <w:rPr>
                <w:rFonts w:ascii="Times New Roman" w:hAnsi="Times New Roman" w:cs="Times New Roman"/>
                <w:sz w:val="24"/>
                <w:szCs w:val="24"/>
              </w:rPr>
            </w:pPr>
            <w:r w:rsidRPr="00EF17ED">
              <w:rPr>
                <w:rFonts w:ascii="Times New Roman" w:hAnsi="Times New Roman" w:cs="Times New Roman"/>
                <w:sz w:val="24"/>
                <w:szCs w:val="24"/>
              </w:rPr>
              <w:t xml:space="preserve">Потребители </w:t>
            </w:r>
          </w:p>
        </w:tc>
        <w:tc>
          <w:tcPr>
            <w:tcW w:w="3499" w:type="dxa"/>
            <w:gridSpan w:val="2"/>
          </w:tcPr>
          <w:p w:rsidR="00E51032" w:rsidRPr="00EF17ED" w:rsidRDefault="009A6119" w:rsidP="009A6119">
            <w:pPr>
              <w:spacing w:after="0"/>
              <w:rPr>
                <w:rFonts w:ascii="Times New Roman" w:hAnsi="Times New Roman" w:cs="Times New Roman"/>
                <w:sz w:val="24"/>
                <w:szCs w:val="24"/>
              </w:rPr>
            </w:pPr>
            <w:r w:rsidRPr="00EF17ED">
              <w:rPr>
                <w:rFonts w:ascii="Times New Roman" w:hAnsi="Times New Roman" w:cs="Times New Roman"/>
                <w:sz w:val="24"/>
                <w:szCs w:val="24"/>
              </w:rPr>
              <w:t>-</w:t>
            </w:r>
            <w:r w:rsidR="00E51032" w:rsidRPr="00EF17ED">
              <w:rPr>
                <w:rFonts w:ascii="Times New Roman" w:hAnsi="Times New Roman" w:cs="Times New Roman"/>
                <w:sz w:val="24"/>
                <w:szCs w:val="24"/>
              </w:rPr>
              <w:t xml:space="preserve">Удовлетворение </w:t>
            </w:r>
            <w:r w:rsidRPr="00EF17ED">
              <w:rPr>
                <w:rFonts w:ascii="Times New Roman" w:hAnsi="Times New Roman" w:cs="Times New Roman"/>
                <w:sz w:val="24"/>
                <w:szCs w:val="24"/>
              </w:rPr>
              <w:t>в</w:t>
            </w:r>
            <w:r w:rsidR="00E51032" w:rsidRPr="00EF17ED">
              <w:rPr>
                <w:rFonts w:ascii="Times New Roman" w:hAnsi="Times New Roman" w:cs="Times New Roman"/>
                <w:sz w:val="24"/>
                <w:szCs w:val="24"/>
              </w:rPr>
              <w:t>озрастающего спроса на электрическую энергию;</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Качество предоставляемых услуг;</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Энергосбережение.</w:t>
            </w:r>
          </w:p>
        </w:tc>
        <w:tc>
          <w:tcPr>
            <w:tcW w:w="3367" w:type="dxa"/>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Анкетирование и опросы;</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СМИ;</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Интернет-сайт;</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Нефинансовая отчётность.</w:t>
            </w:r>
          </w:p>
        </w:tc>
      </w:tr>
      <w:tr w:rsidR="00E51032" w:rsidRPr="00EF17ED" w:rsidTr="00961DC6">
        <w:trPr>
          <w:trHeight w:val="1657"/>
        </w:trPr>
        <w:tc>
          <w:tcPr>
            <w:tcW w:w="2674" w:type="dxa"/>
            <w:gridSpan w:val="2"/>
          </w:tcPr>
          <w:p w:rsidR="00E51032" w:rsidRPr="00EF17ED" w:rsidRDefault="00E51032" w:rsidP="00F91F8B">
            <w:pPr>
              <w:spacing w:after="0"/>
              <w:rPr>
                <w:rFonts w:ascii="Times New Roman" w:hAnsi="Times New Roman" w:cs="Times New Roman"/>
                <w:sz w:val="24"/>
                <w:szCs w:val="24"/>
              </w:rPr>
            </w:pPr>
            <w:r w:rsidRPr="00EF17ED">
              <w:rPr>
                <w:rFonts w:ascii="Times New Roman" w:hAnsi="Times New Roman" w:cs="Times New Roman"/>
                <w:sz w:val="24"/>
                <w:szCs w:val="24"/>
              </w:rPr>
              <w:t>Банки и иные финансовые организации</w:t>
            </w:r>
          </w:p>
        </w:tc>
        <w:tc>
          <w:tcPr>
            <w:tcW w:w="3499" w:type="dxa"/>
            <w:gridSpan w:val="2"/>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Кредитные линии;</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Банковские счета;</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Сотрудничество по реализации проектов;</w:t>
            </w:r>
          </w:p>
        </w:tc>
        <w:tc>
          <w:tcPr>
            <w:tcW w:w="3367" w:type="dxa"/>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Интернет-сайт;</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Переписка и запросы;</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Выставки, форумы и презентации;</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Финансовые счета;</w:t>
            </w:r>
          </w:p>
        </w:tc>
      </w:tr>
      <w:tr w:rsidR="00E51032" w:rsidRPr="00EF17ED" w:rsidTr="00961DC6">
        <w:trPr>
          <w:trHeight w:val="1340"/>
        </w:trPr>
        <w:tc>
          <w:tcPr>
            <w:tcW w:w="2674" w:type="dxa"/>
            <w:gridSpan w:val="2"/>
          </w:tcPr>
          <w:p w:rsidR="00E51032" w:rsidRPr="00EF17ED" w:rsidRDefault="00E51032" w:rsidP="00F91F8B">
            <w:pPr>
              <w:spacing w:after="0"/>
              <w:rPr>
                <w:rFonts w:ascii="Times New Roman" w:hAnsi="Times New Roman" w:cs="Times New Roman"/>
                <w:sz w:val="24"/>
                <w:szCs w:val="24"/>
              </w:rPr>
            </w:pPr>
            <w:r w:rsidRPr="00EF17ED">
              <w:rPr>
                <w:rFonts w:ascii="Times New Roman" w:hAnsi="Times New Roman" w:cs="Times New Roman"/>
                <w:sz w:val="24"/>
                <w:szCs w:val="24"/>
              </w:rPr>
              <w:t>Прочие аффилированные лица</w:t>
            </w:r>
          </w:p>
        </w:tc>
        <w:tc>
          <w:tcPr>
            <w:tcW w:w="3499" w:type="dxa"/>
            <w:gridSpan w:val="2"/>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Недопущение дискриминации;</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Соблюдение прав человека;</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Стабильная занятость.</w:t>
            </w:r>
          </w:p>
        </w:tc>
        <w:tc>
          <w:tcPr>
            <w:tcW w:w="3367" w:type="dxa"/>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Нефинансовые отчеты;</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Интернет-сайт.</w:t>
            </w:r>
          </w:p>
        </w:tc>
      </w:tr>
      <w:tr w:rsidR="00E51032" w:rsidRPr="00EF17ED" w:rsidTr="00961DC6">
        <w:trPr>
          <w:trHeight w:val="2009"/>
        </w:trPr>
        <w:tc>
          <w:tcPr>
            <w:tcW w:w="2674" w:type="dxa"/>
            <w:gridSpan w:val="2"/>
          </w:tcPr>
          <w:p w:rsidR="00E51032" w:rsidRPr="00EF17ED" w:rsidRDefault="00E51032" w:rsidP="00F91F8B">
            <w:pPr>
              <w:spacing w:after="0"/>
              <w:rPr>
                <w:rFonts w:ascii="Times New Roman" w:hAnsi="Times New Roman" w:cs="Times New Roman"/>
                <w:sz w:val="24"/>
                <w:szCs w:val="24"/>
              </w:rPr>
            </w:pPr>
            <w:r w:rsidRPr="00EF17ED">
              <w:rPr>
                <w:rFonts w:ascii="Times New Roman" w:hAnsi="Times New Roman" w:cs="Times New Roman"/>
                <w:sz w:val="24"/>
                <w:szCs w:val="24"/>
              </w:rPr>
              <w:lastRenderedPageBreak/>
              <w:t>Общественность, в том числе СМИ</w:t>
            </w:r>
          </w:p>
        </w:tc>
        <w:tc>
          <w:tcPr>
            <w:tcW w:w="3499" w:type="dxa"/>
            <w:gridSpan w:val="2"/>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Содействие социально-экономическому развитию регионов деятельности;</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xml:space="preserve">- Эффективность природопользования; </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xml:space="preserve">- Охрана окружающей среды. </w:t>
            </w:r>
          </w:p>
        </w:tc>
        <w:tc>
          <w:tcPr>
            <w:tcW w:w="3367" w:type="dxa"/>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Интернет-сайт;</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Нефинансовые отчеты;</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Пресс-релиз;</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Корпоративные события;</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Пресс-конференции.</w:t>
            </w:r>
          </w:p>
        </w:tc>
      </w:tr>
      <w:tr w:rsidR="00E51032" w:rsidRPr="00EF17ED" w:rsidTr="009A6119">
        <w:trPr>
          <w:trHeight w:val="1337"/>
        </w:trPr>
        <w:tc>
          <w:tcPr>
            <w:tcW w:w="2674" w:type="dxa"/>
            <w:gridSpan w:val="2"/>
          </w:tcPr>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Поставщики</w:t>
            </w:r>
          </w:p>
        </w:tc>
        <w:tc>
          <w:tcPr>
            <w:tcW w:w="3499" w:type="dxa"/>
            <w:gridSpan w:val="2"/>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Долгосрочное сотрудничество;</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Местное содержание;</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Снижение вредных выбросов.</w:t>
            </w:r>
          </w:p>
        </w:tc>
        <w:tc>
          <w:tcPr>
            <w:tcW w:w="3367" w:type="dxa"/>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Заключенные договора и меморандумы.</w:t>
            </w:r>
          </w:p>
        </w:tc>
      </w:tr>
      <w:tr w:rsidR="00E51032" w:rsidRPr="00C21C49" w:rsidTr="009A6119">
        <w:trPr>
          <w:trHeight w:val="1696"/>
        </w:trPr>
        <w:tc>
          <w:tcPr>
            <w:tcW w:w="2674" w:type="dxa"/>
            <w:gridSpan w:val="2"/>
          </w:tcPr>
          <w:p w:rsidR="00E51032" w:rsidRPr="00EF17ED" w:rsidRDefault="00E51032"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Партнеры</w:t>
            </w:r>
          </w:p>
        </w:tc>
        <w:tc>
          <w:tcPr>
            <w:tcW w:w="3499" w:type="dxa"/>
            <w:gridSpan w:val="2"/>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Надежность оборудования;</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Планы развития Общества;</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Соблюдение контрактных обязательств.</w:t>
            </w:r>
          </w:p>
        </w:tc>
        <w:tc>
          <w:tcPr>
            <w:tcW w:w="3367" w:type="dxa"/>
          </w:tcPr>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Нефинансовые отчеты;</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Рабочие визиты;</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Деловые встречи;</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Интернет-сайт;</w:t>
            </w:r>
          </w:p>
          <w:p w:rsidR="00E51032" w:rsidRPr="00EF17ED" w:rsidRDefault="00E51032" w:rsidP="009A6119">
            <w:pPr>
              <w:spacing w:after="0"/>
              <w:rPr>
                <w:rFonts w:ascii="Times New Roman" w:hAnsi="Times New Roman" w:cs="Times New Roman"/>
                <w:sz w:val="24"/>
                <w:szCs w:val="24"/>
              </w:rPr>
            </w:pPr>
            <w:r w:rsidRPr="00EF17ED">
              <w:rPr>
                <w:rFonts w:ascii="Times New Roman" w:hAnsi="Times New Roman" w:cs="Times New Roman"/>
                <w:sz w:val="24"/>
                <w:szCs w:val="24"/>
              </w:rPr>
              <w:t>- Реклама.</w:t>
            </w:r>
          </w:p>
        </w:tc>
      </w:tr>
    </w:tbl>
    <w:p w:rsidR="003065AF" w:rsidRPr="00C21C49" w:rsidRDefault="003065AF" w:rsidP="001D6360">
      <w:pPr>
        <w:spacing w:after="0"/>
        <w:jc w:val="both"/>
        <w:rPr>
          <w:rFonts w:ascii="Times New Roman" w:hAnsi="Times New Roman" w:cs="Times New Roman"/>
          <w:sz w:val="24"/>
          <w:szCs w:val="24"/>
          <w:highlight w:val="yellow"/>
          <w:lang w:val="kk-KZ"/>
        </w:rPr>
      </w:pP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Акционерный капитал составляет 55 664 852 тыс. тенге.</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Количество объявленных акций: Всего - 147 366 097 штук, из них простых акций– 147 364 847 штук, привилегированных акций – 1 250 штук.</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Количество размещенных акций: Всего 142 316 758 штук, из них простых акций – 142 315 508 штук, привилегированных акций – 1 250 штук.</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Номинальная стоимость акций – 520 тенге.</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Количество акций, находящихся в свободном обращении. Всего – 35 268 966 штук, из них простых акций – 35 268 966 штук, привилегированных 0 штук.</w:t>
      </w:r>
    </w:p>
    <w:p w:rsidR="00EF17ED" w:rsidRPr="00EF17ED" w:rsidRDefault="00EF17ED" w:rsidP="003065AF">
      <w:pPr>
        <w:spacing w:after="0"/>
        <w:ind w:firstLine="708"/>
        <w:jc w:val="both"/>
        <w:rPr>
          <w:rFonts w:ascii="Times New Roman" w:hAnsi="Times New Roman" w:cs="Times New Roman"/>
          <w:sz w:val="24"/>
          <w:szCs w:val="24"/>
        </w:rPr>
      </w:pPr>
      <w:proofErr w:type="gramStart"/>
      <w:r w:rsidRPr="00EF17ED">
        <w:rPr>
          <w:rFonts w:ascii="Times New Roman" w:hAnsi="Times New Roman" w:cs="Times New Roman"/>
          <w:sz w:val="24"/>
          <w:szCs w:val="24"/>
        </w:rPr>
        <w:t>За отчетный период АО «АЖК» заключило сделку купли-продажи 100% акций АО «Актобе ТЭЦ» с АО «Самрук-Энерго» №КП-216 от 03.12.2015 года, в количестве  366 768 (триста шестьдесят шесть тысяч семьсот шестьдесят восемь) штук простых акций, на сумму 7 176 726 200,00 (семь миллиардов сто семьдесят шесть миллионов семьсот двадцать шесть тысяч двести) тенге.</w:t>
      </w:r>
      <w:proofErr w:type="gramEnd"/>
    </w:p>
    <w:p w:rsidR="00EF17ED" w:rsidRPr="00EF17ED" w:rsidRDefault="00EF17ED" w:rsidP="003065AF">
      <w:pPr>
        <w:spacing w:after="0"/>
        <w:ind w:firstLine="708"/>
        <w:jc w:val="both"/>
        <w:rPr>
          <w:rFonts w:ascii="Times New Roman" w:hAnsi="Times New Roman" w:cs="Times New Roman"/>
          <w:sz w:val="24"/>
          <w:szCs w:val="24"/>
        </w:rPr>
      </w:pPr>
      <w:proofErr w:type="gramStart"/>
      <w:r w:rsidRPr="00EF17ED">
        <w:rPr>
          <w:rFonts w:ascii="Times New Roman" w:hAnsi="Times New Roman" w:cs="Times New Roman"/>
          <w:sz w:val="24"/>
          <w:szCs w:val="24"/>
        </w:rPr>
        <w:t>Покупатель – АО «Самрук-Энерго», г. Астана, пр-т Кабанбай батыра, 15 «А», бизнес-центр «Q», продавец – АО «АЖК», г. Алматы, ул. Манаса, 24 «Б».</w:t>
      </w:r>
      <w:proofErr w:type="gramEnd"/>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Условия оплаты по договору:</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Покупатель в оплату Акций АТЭЦ обязуется:</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1) передать в собственность Продавца акц</w:t>
      </w:r>
      <w:proofErr w:type="gramStart"/>
      <w:r w:rsidRPr="00EF17ED">
        <w:rPr>
          <w:rFonts w:ascii="Times New Roman" w:hAnsi="Times New Roman" w:cs="Times New Roman"/>
          <w:sz w:val="24"/>
          <w:szCs w:val="24"/>
        </w:rPr>
        <w:t>ии АО</w:t>
      </w:r>
      <w:proofErr w:type="gramEnd"/>
      <w:r w:rsidRPr="00EF17ED">
        <w:rPr>
          <w:rFonts w:ascii="Times New Roman" w:hAnsi="Times New Roman" w:cs="Times New Roman"/>
          <w:sz w:val="24"/>
          <w:szCs w:val="24"/>
        </w:rPr>
        <w:t xml:space="preserve"> «Алатау Жарық Компаниясы» (далее – акции АЖК), согласно нижеуказанным наименованию, количеству, цене, общей стоимости и идентифицирующим параметрам:</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w:t>
      </w:r>
      <w:r w:rsidRPr="00EF17ED">
        <w:rPr>
          <w:rFonts w:ascii="Times New Roman" w:hAnsi="Times New Roman" w:cs="Times New Roman"/>
          <w:sz w:val="24"/>
          <w:szCs w:val="24"/>
        </w:rPr>
        <w:tab/>
        <w:t>Национальный идентификационный номер акций-KZ1C05340019;</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w:t>
      </w:r>
      <w:r w:rsidRPr="00EF17ED">
        <w:rPr>
          <w:rFonts w:ascii="Times New Roman" w:hAnsi="Times New Roman" w:cs="Times New Roman"/>
          <w:sz w:val="24"/>
          <w:szCs w:val="24"/>
        </w:rPr>
        <w:tab/>
        <w:t>Количество акций- 12 827 331 штук простых акций;</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w:t>
      </w:r>
      <w:r w:rsidRPr="00EF17ED">
        <w:rPr>
          <w:rFonts w:ascii="Times New Roman" w:hAnsi="Times New Roman" w:cs="Times New Roman"/>
          <w:sz w:val="24"/>
          <w:szCs w:val="24"/>
        </w:rPr>
        <w:tab/>
        <w:t>Цена одной акций-520 тенге;</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w:t>
      </w:r>
      <w:r w:rsidRPr="00EF17ED">
        <w:rPr>
          <w:rFonts w:ascii="Times New Roman" w:hAnsi="Times New Roman" w:cs="Times New Roman"/>
          <w:sz w:val="24"/>
          <w:szCs w:val="24"/>
        </w:rPr>
        <w:tab/>
        <w:t>Общая стоимость передаваемых Акций АЖК – 6 670 212 120 тенге.</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2) передать в собственность Продавца облигации Продавца (далее – Облигации), согласно нижеуказанным наименованию, количеству, цене, общей стоимости и идентифицирующим параметрам:</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w:t>
      </w:r>
      <w:r w:rsidRPr="00EF17ED">
        <w:rPr>
          <w:rFonts w:ascii="Times New Roman" w:hAnsi="Times New Roman" w:cs="Times New Roman"/>
          <w:sz w:val="24"/>
          <w:szCs w:val="24"/>
        </w:rPr>
        <w:tab/>
        <w:t>Национальный идентификационный номер облигаций-KZP01Y05E368.</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lastRenderedPageBreak/>
        <w:t>•</w:t>
      </w:r>
      <w:r w:rsidRPr="00EF17ED">
        <w:rPr>
          <w:rFonts w:ascii="Times New Roman" w:hAnsi="Times New Roman" w:cs="Times New Roman"/>
          <w:sz w:val="24"/>
          <w:szCs w:val="24"/>
        </w:rPr>
        <w:tab/>
        <w:t>Количество облигаций-506 514 штук;</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w:t>
      </w:r>
      <w:r w:rsidRPr="00EF17ED">
        <w:rPr>
          <w:rFonts w:ascii="Times New Roman" w:hAnsi="Times New Roman" w:cs="Times New Roman"/>
          <w:sz w:val="24"/>
          <w:szCs w:val="24"/>
        </w:rPr>
        <w:tab/>
        <w:t>Цена одной облигации-1000 тенге;</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w:t>
      </w:r>
      <w:r w:rsidRPr="00EF17ED">
        <w:rPr>
          <w:rFonts w:ascii="Times New Roman" w:hAnsi="Times New Roman" w:cs="Times New Roman"/>
          <w:sz w:val="24"/>
          <w:szCs w:val="24"/>
        </w:rPr>
        <w:tab/>
        <w:t>Общая стоимость передаваемых облигаций – 506 514 000 тенге.</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3) перечислить 80 тенге на банковский счет Продавца.</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Правление является коллегиальным исполнительным органом</w:t>
      </w:r>
    </w:p>
    <w:p w:rsidR="00EF17ED" w:rsidRPr="00EF17ED" w:rsidRDefault="00EF17ED" w:rsidP="00EF17ED">
      <w:pPr>
        <w:spacing w:after="0"/>
        <w:jc w:val="both"/>
        <w:rPr>
          <w:rFonts w:ascii="Times New Roman" w:hAnsi="Times New Roman" w:cs="Times New Roman"/>
          <w:sz w:val="24"/>
          <w:szCs w:val="24"/>
        </w:rPr>
      </w:pPr>
      <w:r w:rsidRPr="00EF17ED">
        <w:rPr>
          <w:rFonts w:ascii="Times New Roman" w:hAnsi="Times New Roman" w:cs="Times New Roman"/>
          <w:sz w:val="24"/>
          <w:szCs w:val="24"/>
        </w:rPr>
        <w:t xml:space="preserve">Общества, </w:t>
      </w:r>
      <w:proofErr w:type="gramStart"/>
      <w:r w:rsidRPr="00EF17ED">
        <w:rPr>
          <w:rFonts w:ascii="Times New Roman" w:hAnsi="Times New Roman" w:cs="Times New Roman"/>
          <w:sz w:val="24"/>
          <w:szCs w:val="24"/>
        </w:rPr>
        <w:t>осуществляющим</w:t>
      </w:r>
      <w:proofErr w:type="gramEnd"/>
      <w:r w:rsidRPr="00EF17ED">
        <w:rPr>
          <w:rFonts w:ascii="Times New Roman" w:hAnsi="Times New Roman" w:cs="Times New Roman"/>
          <w:sz w:val="24"/>
          <w:szCs w:val="24"/>
        </w:rPr>
        <w:t xml:space="preserve"> руководство его текущей деятельностью.</w:t>
      </w:r>
    </w:p>
    <w:p w:rsidR="00CC31AF" w:rsidRDefault="00EF17ED" w:rsidP="001D6360">
      <w:pPr>
        <w:spacing w:after="0"/>
        <w:jc w:val="both"/>
        <w:rPr>
          <w:rFonts w:ascii="Times New Roman" w:hAnsi="Times New Roman" w:cs="Times New Roman"/>
          <w:sz w:val="24"/>
          <w:szCs w:val="24"/>
        </w:rPr>
      </w:pPr>
      <w:r w:rsidRPr="00EF17ED">
        <w:rPr>
          <w:rFonts w:ascii="Times New Roman" w:hAnsi="Times New Roman" w:cs="Times New Roman"/>
          <w:sz w:val="24"/>
          <w:szCs w:val="24"/>
        </w:rPr>
        <w:t>За 2015 год было проведено 18 заседаний Правления.</w:t>
      </w:r>
    </w:p>
    <w:p w:rsidR="00B902E1" w:rsidRPr="00C21C49" w:rsidRDefault="00B902E1" w:rsidP="001D6360">
      <w:pPr>
        <w:spacing w:after="0"/>
        <w:jc w:val="both"/>
        <w:rPr>
          <w:rFonts w:ascii="Times New Roman" w:hAnsi="Times New Roman" w:cs="Times New Roman"/>
          <w:sz w:val="24"/>
          <w:szCs w:val="24"/>
          <w:highlight w:val="yellow"/>
        </w:rPr>
        <w:sectPr w:rsidR="00B902E1" w:rsidRPr="00C21C49" w:rsidSect="009B1A3B">
          <w:headerReference w:type="even" r:id="rId25"/>
          <w:headerReference w:type="default" r:id="rId26"/>
          <w:footerReference w:type="default" r:id="rId27"/>
          <w:headerReference w:type="first" r:id="rId28"/>
          <w:pgSz w:w="11907" w:h="16840" w:code="9"/>
          <w:pgMar w:top="993" w:right="864" w:bottom="1134" w:left="1276" w:header="720" w:footer="432" w:gutter="0"/>
          <w:pgNumType w:start="1"/>
          <w:cols w:space="708"/>
          <w:docGrid w:linePitch="360"/>
        </w:sectPr>
      </w:pPr>
    </w:p>
    <w:p w:rsidR="00CC31AF" w:rsidRPr="00C21C49" w:rsidRDefault="00D0737B" w:rsidP="001D6360">
      <w:pPr>
        <w:tabs>
          <w:tab w:val="left" w:pos="851"/>
        </w:tabs>
        <w:spacing w:after="0"/>
        <w:jc w:val="both"/>
        <w:rPr>
          <w:rFonts w:ascii="Times New Roman" w:hAnsi="Times New Roman" w:cs="Times New Roman"/>
          <w:sz w:val="24"/>
          <w:szCs w:val="24"/>
          <w:highlight w:val="yellow"/>
        </w:rPr>
        <w:sectPr w:rsidR="00CC31AF" w:rsidRPr="00C21C49" w:rsidSect="00B7514D">
          <w:pgSz w:w="16840" w:h="11907" w:orient="landscape" w:code="9"/>
          <w:pgMar w:top="142" w:right="1134" w:bottom="1276" w:left="992" w:header="720" w:footer="431" w:gutter="0"/>
          <w:pgNumType w:start="54"/>
          <w:cols w:space="708"/>
          <w:docGrid w:linePitch="360"/>
        </w:sectPr>
      </w:pPr>
      <w:r w:rsidRPr="00D0737B">
        <w:rPr>
          <w:noProof/>
        </w:rPr>
        <w:lastRenderedPageBreak/>
        <w:drawing>
          <wp:inline distT="0" distB="0" distL="0" distR="0">
            <wp:extent cx="9772650" cy="641032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9772650" cy="6410325"/>
                    </a:xfrm>
                    <a:prstGeom prst="rect">
                      <a:avLst/>
                    </a:prstGeom>
                  </pic:spPr>
                </pic:pic>
              </a:graphicData>
            </a:graphic>
          </wp:inline>
        </w:drawing>
      </w:r>
    </w:p>
    <w:p w:rsidR="008A5A12" w:rsidRPr="00E00C89" w:rsidRDefault="008A5A12" w:rsidP="001D6360">
      <w:pPr>
        <w:tabs>
          <w:tab w:val="left" w:pos="851"/>
        </w:tabs>
        <w:spacing w:after="0"/>
        <w:jc w:val="both"/>
        <w:rPr>
          <w:rFonts w:ascii="Times New Roman" w:hAnsi="Times New Roman" w:cs="Times New Roman"/>
          <w:sz w:val="24"/>
          <w:szCs w:val="24"/>
        </w:rPr>
      </w:pPr>
      <w:r w:rsidRPr="00E00C89">
        <w:rPr>
          <w:rFonts w:ascii="Times New Roman" w:hAnsi="Times New Roman" w:cs="Times New Roman"/>
          <w:sz w:val="24"/>
          <w:szCs w:val="24"/>
        </w:rPr>
        <w:lastRenderedPageBreak/>
        <w:t>Совет директоров.</w:t>
      </w:r>
    </w:p>
    <w:p w:rsidR="008A5A12" w:rsidRPr="00E00C89" w:rsidRDefault="008A5A12" w:rsidP="001D6360">
      <w:pPr>
        <w:tabs>
          <w:tab w:val="left" w:pos="851"/>
        </w:tabs>
        <w:spacing w:after="0"/>
        <w:jc w:val="both"/>
        <w:rPr>
          <w:rFonts w:ascii="Times New Roman" w:eastAsia="Times New Roman" w:hAnsi="Times New Roman" w:cs="Times New Roman"/>
          <w:b/>
          <w:color w:val="000000"/>
          <w:sz w:val="24"/>
          <w:szCs w:val="24"/>
        </w:rPr>
      </w:pPr>
      <w:r w:rsidRPr="00E00C89">
        <w:rPr>
          <w:rFonts w:ascii="Times New Roman" w:eastAsia="Times New Roman" w:hAnsi="Times New Roman" w:cs="Times New Roman"/>
          <w:b/>
          <w:color w:val="000000"/>
          <w:sz w:val="24"/>
          <w:szCs w:val="24"/>
        </w:rPr>
        <w:t>Органами Общества являются:</w:t>
      </w:r>
    </w:p>
    <w:p w:rsidR="008A5A12" w:rsidRPr="00E00C89" w:rsidRDefault="008A5A12" w:rsidP="001D6360">
      <w:pPr>
        <w:tabs>
          <w:tab w:val="left" w:pos="851"/>
        </w:tabs>
        <w:spacing w:after="0"/>
        <w:jc w:val="both"/>
        <w:rPr>
          <w:rFonts w:ascii="Times New Roman" w:eastAsia="Times New Roman" w:hAnsi="Times New Roman" w:cs="Times New Roman"/>
          <w:color w:val="000000"/>
          <w:sz w:val="24"/>
          <w:szCs w:val="24"/>
        </w:rPr>
      </w:pPr>
      <w:r w:rsidRPr="00E00C89">
        <w:rPr>
          <w:rFonts w:ascii="Times New Roman" w:eastAsia="Times New Roman" w:hAnsi="Times New Roman" w:cs="Times New Roman"/>
          <w:color w:val="000000"/>
          <w:sz w:val="24"/>
          <w:szCs w:val="24"/>
        </w:rPr>
        <w:t>1) высший орган – Единственный акционер;</w:t>
      </w:r>
    </w:p>
    <w:p w:rsidR="008A5A12" w:rsidRPr="00E00C89" w:rsidRDefault="008A5A12" w:rsidP="001D6360">
      <w:pPr>
        <w:tabs>
          <w:tab w:val="left" w:pos="851"/>
        </w:tabs>
        <w:spacing w:after="0"/>
        <w:jc w:val="both"/>
        <w:rPr>
          <w:rFonts w:ascii="Times New Roman" w:eastAsia="Times New Roman" w:hAnsi="Times New Roman" w:cs="Times New Roman"/>
          <w:color w:val="000000"/>
          <w:sz w:val="24"/>
          <w:szCs w:val="24"/>
        </w:rPr>
      </w:pPr>
      <w:r w:rsidRPr="00E00C89">
        <w:rPr>
          <w:rFonts w:ascii="Times New Roman" w:eastAsia="Times New Roman" w:hAnsi="Times New Roman" w:cs="Times New Roman"/>
          <w:color w:val="000000"/>
          <w:sz w:val="24"/>
          <w:szCs w:val="24"/>
        </w:rPr>
        <w:t>2) орган управления - Совет директоров;</w:t>
      </w:r>
    </w:p>
    <w:p w:rsidR="008A5A12" w:rsidRPr="00E00C89" w:rsidRDefault="008A5A12" w:rsidP="001D6360">
      <w:pPr>
        <w:tabs>
          <w:tab w:val="left" w:pos="851"/>
        </w:tabs>
        <w:spacing w:after="0"/>
        <w:jc w:val="both"/>
        <w:rPr>
          <w:rFonts w:ascii="Times New Roman" w:eastAsia="Times New Roman" w:hAnsi="Times New Roman" w:cs="Times New Roman"/>
          <w:color w:val="000000"/>
          <w:sz w:val="24"/>
          <w:szCs w:val="24"/>
        </w:rPr>
      </w:pPr>
      <w:r w:rsidRPr="00E00C89">
        <w:rPr>
          <w:rFonts w:ascii="Times New Roman" w:eastAsia="Times New Roman" w:hAnsi="Times New Roman" w:cs="Times New Roman"/>
          <w:color w:val="000000"/>
          <w:sz w:val="24"/>
          <w:szCs w:val="24"/>
        </w:rPr>
        <w:t>3) коллегиальный исполнительный орган – Правление;</w:t>
      </w:r>
    </w:p>
    <w:p w:rsidR="008A5A12" w:rsidRPr="00E00C89" w:rsidRDefault="008A5A12" w:rsidP="001D6360">
      <w:pPr>
        <w:widowControl w:val="0"/>
        <w:tabs>
          <w:tab w:val="left" w:pos="851"/>
        </w:tabs>
        <w:autoSpaceDE w:val="0"/>
        <w:autoSpaceDN w:val="0"/>
        <w:adjustRightInd w:val="0"/>
        <w:spacing w:after="0"/>
        <w:jc w:val="both"/>
        <w:rPr>
          <w:rFonts w:ascii="Times New Roman" w:hAnsi="Times New Roman" w:cs="Times New Roman"/>
          <w:sz w:val="24"/>
          <w:szCs w:val="24"/>
        </w:rPr>
      </w:pPr>
      <w:r w:rsidRPr="00E00C89">
        <w:rPr>
          <w:rFonts w:ascii="Times New Roman" w:hAnsi="Times New Roman" w:cs="Times New Roman"/>
          <w:sz w:val="24"/>
          <w:szCs w:val="24"/>
        </w:rPr>
        <w:t>Совет директоров Общества - орган Общества, осуществляющий общее руководство деятельностью Общества, за исключением вопросов, отнесенных законодательством РК и Уставом к компетенции Единственного акционера.</w:t>
      </w:r>
    </w:p>
    <w:p w:rsidR="008A5A12" w:rsidRPr="00E00C89" w:rsidRDefault="008A5A12" w:rsidP="001D6360">
      <w:pPr>
        <w:widowControl w:val="0"/>
        <w:tabs>
          <w:tab w:val="left" w:pos="851"/>
        </w:tabs>
        <w:autoSpaceDE w:val="0"/>
        <w:autoSpaceDN w:val="0"/>
        <w:adjustRightInd w:val="0"/>
        <w:spacing w:after="0"/>
        <w:jc w:val="both"/>
        <w:rPr>
          <w:rFonts w:ascii="Times New Roman" w:hAnsi="Times New Roman" w:cs="Times New Roman"/>
          <w:sz w:val="24"/>
          <w:szCs w:val="24"/>
        </w:rPr>
      </w:pPr>
      <w:r w:rsidRPr="00E00C89">
        <w:rPr>
          <w:rFonts w:ascii="Times New Roman" w:hAnsi="Times New Roman" w:cs="Times New Roman"/>
          <w:sz w:val="24"/>
          <w:szCs w:val="24"/>
        </w:rPr>
        <w:t>Совет директоров осуществляет свои функции в соответствии с законодательством РК, Уставом, Кодексом корпоративного управления, положением о Совете директоров и иными внутренними документами Общества.</w:t>
      </w:r>
    </w:p>
    <w:p w:rsidR="008A5A12" w:rsidRPr="00E00C89" w:rsidRDefault="008A5A12" w:rsidP="001D6360">
      <w:pPr>
        <w:widowControl w:val="0"/>
        <w:tabs>
          <w:tab w:val="left" w:pos="851"/>
        </w:tabs>
        <w:autoSpaceDE w:val="0"/>
        <w:autoSpaceDN w:val="0"/>
        <w:adjustRightInd w:val="0"/>
        <w:spacing w:after="0"/>
        <w:jc w:val="both"/>
        <w:rPr>
          <w:rFonts w:ascii="Times New Roman" w:hAnsi="Times New Roman" w:cs="Times New Roman"/>
          <w:sz w:val="24"/>
          <w:szCs w:val="24"/>
        </w:rPr>
      </w:pPr>
      <w:r w:rsidRPr="00E00C89">
        <w:rPr>
          <w:rFonts w:ascii="Times New Roman" w:hAnsi="Times New Roman" w:cs="Times New Roman"/>
          <w:sz w:val="24"/>
          <w:szCs w:val="24"/>
        </w:rPr>
        <w:t xml:space="preserve">В </w:t>
      </w:r>
      <w:proofErr w:type="gramStart"/>
      <w:r w:rsidRPr="00E00C89">
        <w:rPr>
          <w:rFonts w:ascii="Times New Roman" w:hAnsi="Times New Roman" w:cs="Times New Roman"/>
          <w:sz w:val="24"/>
          <w:szCs w:val="24"/>
        </w:rPr>
        <w:t>круг вопросов, регулируемый Советом директором входит</w:t>
      </w:r>
      <w:proofErr w:type="gramEnd"/>
      <w:r w:rsidRPr="00E00C89">
        <w:rPr>
          <w:rFonts w:ascii="Times New Roman" w:hAnsi="Times New Roman" w:cs="Times New Roman"/>
          <w:sz w:val="24"/>
          <w:szCs w:val="24"/>
        </w:rPr>
        <w:t>:</w:t>
      </w:r>
    </w:p>
    <w:p w:rsidR="008A5A12" w:rsidRPr="00E00C89" w:rsidRDefault="008A5A12" w:rsidP="001D6360">
      <w:pPr>
        <w:shd w:val="clear" w:color="auto" w:fill="FFFFFF"/>
        <w:tabs>
          <w:tab w:val="left" w:pos="851"/>
        </w:tabs>
        <w:spacing w:after="0"/>
        <w:jc w:val="both"/>
        <w:rPr>
          <w:rFonts w:ascii="Times New Roman" w:hAnsi="Times New Roman" w:cs="Times New Roman"/>
          <w:sz w:val="24"/>
          <w:szCs w:val="24"/>
        </w:rPr>
      </w:pPr>
      <w:r w:rsidRPr="00E00C89">
        <w:rPr>
          <w:rFonts w:ascii="Times New Roman" w:hAnsi="Times New Roman" w:cs="Times New Roman"/>
          <w:sz w:val="24"/>
          <w:szCs w:val="24"/>
        </w:rPr>
        <w:t>1) отслеживание и по возможности устранение потенциальных конфликтов интересов на уровне должностных лиц и акционеров, в том числе неправомерное использование собственности Общества и злоупотребление при совершении сделок, в которых имеется заинтересованность;</w:t>
      </w:r>
    </w:p>
    <w:p w:rsidR="008A5A12" w:rsidRPr="00E00C89" w:rsidRDefault="008A5A12" w:rsidP="001D6360">
      <w:pPr>
        <w:shd w:val="clear" w:color="auto" w:fill="FFFFFF"/>
        <w:tabs>
          <w:tab w:val="left" w:pos="851"/>
        </w:tabs>
        <w:spacing w:after="0"/>
        <w:jc w:val="both"/>
        <w:rPr>
          <w:rFonts w:ascii="Times New Roman" w:hAnsi="Times New Roman" w:cs="Times New Roman"/>
          <w:sz w:val="24"/>
          <w:szCs w:val="24"/>
        </w:rPr>
      </w:pPr>
      <w:r w:rsidRPr="00E00C89">
        <w:rPr>
          <w:rFonts w:ascii="Times New Roman" w:hAnsi="Times New Roman" w:cs="Times New Roman"/>
          <w:sz w:val="24"/>
          <w:szCs w:val="24"/>
        </w:rPr>
        <w:t xml:space="preserve">2) осуществление </w:t>
      </w:r>
      <w:proofErr w:type="gramStart"/>
      <w:r w:rsidRPr="00E00C89">
        <w:rPr>
          <w:rFonts w:ascii="Times New Roman" w:hAnsi="Times New Roman" w:cs="Times New Roman"/>
          <w:sz w:val="24"/>
          <w:szCs w:val="24"/>
        </w:rPr>
        <w:t>контроля за</w:t>
      </w:r>
      <w:proofErr w:type="gramEnd"/>
      <w:r w:rsidRPr="00E00C89">
        <w:rPr>
          <w:rFonts w:ascii="Times New Roman" w:hAnsi="Times New Roman" w:cs="Times New Roman"/>
          <w:sz w:val="24"/>
          <w:szCs w:val="24"/>
        </w:rPr>
        <w:t xml:space="preserve"> эффективностью практики корпоративного управления в Обществе;</w:t>
      </w:r>
    </w:p>
    <w:p w:rsidR="008A5A12" w:rsidRPr="00E00C89" w:rsidRDefault="008A5A12" w:rsidP="001D6360">
      <w:pPr>
        <w:shd w:val="clear" w:color="auto" w:fill="FFFFFF"/>
        <w:tabs>
          <w:tab w:val="left" w:pos="851"/>
        </w:tabs>
        <w:spacing w:after="0"/>
        <w:jc w:val="both"/>
        <w:rPr>
          <w:rFonts w:ascii="Times New Roman" w:hAnsi="Times New Roman" w:cs="Times New Roman"/>
          <w:sz w:val="24"/>
          <w:szCs w:val="24"/>
        </w:rPr>
      </w:pPr>
      <w:r w:rsidRPr="00E00C89">
        <w:rPr>
          <w:rFonts w:ascii="Times New Roman" w:hAnsi="Times New Roman" w:cs="Times New Roman"/>
          <w:sz w:val="24"/>
          <w:szCs w:val="24"/>
        </w:rPr>
        <w:t>3) обеспечение соблюдения и оценка эффективности системы внутреннего контроля Общества и утверждение внутренних документов, регулирующих систему внутреннего контроля.</w:t>
      </w:r>
    </w:p>
    <w:p w:rsidR="008A5A12" w:rsidRPr="00E00C89" w:rsidRDefault="008A5A12" w:rsidP="001D6360">
      <w:pPr>
        <w:shd w:val="clear" w:color="auto" w:fill="FFFFFF"/>
        <w:tabs>
          <w:tab w:val="left" w:pos="851"/>
        </w:tabs>
        <w:spacing w:after="0" w:line="240" w:lineRule="auto"/>
        <w:ind w:right="-1"/>
        <w:jc w:val="both"/>
        <w:rPr>
          <w:rFonts w:ascii="Times New Roman" w:hAnsi="Times New Roman" w:cs="Times New Roman"/>
          <w:b/>
          <w:sz w:val="24"/>
          <w:szCs w:val="24"/>
        </w:rPr>
      </w:pPr>
      <w:r w:rsidRPr="00E00C89">
        <w:rPr>
          <w:rFonts w:ascii="Times New Roman" w:hAnsi="Times New Roman" w:cs="Times New Roman"/>
          <w:b/>
          <w:sz w:val="24"/>
          <w:szCs w:val="24"/>
        </w:rPr>
        <w:t>Совет директоров</w:t>
      </w:r>
    </w:p>
    <w:p w:rsidR="008A5A12" w:rsidRPr="00E00C89" w:rsidRDefault="008A5A12" w:rsidP="001D6360">
      <w:pPr>
        <w:shd w:val="clear" w:color="auto" w:fill="FFFFFF"/>
        <w:tabs>
          <w:tab w:val="left" w:pos="851"/>
        </w:tabs>
        <w:spacing w:after="0" w:line="240" w:lineRule="auto"/>
        <w:ind w:right="-1"/>
        <w:jc w:val="both"/>
        <w:rPr>
          <w:rFonts w:ascii="Times New Roman" w:hAnsi="Times New Roman" w:cs="Times New Roman"/>
          <w:b/>
          <w:sz w:val="24"/>
          <w:szCs w:val="24"/>
        </w:rPr>
      </w:pPr>
    </w:p>
    <w:p w:rsidR="008A5A12" w:rsidRPr="00E00C89" w:rsidRDefault="008A5A12" w:rsidP="001D6360">
      <w:pPr>
        <w:shd w:val="clear" w:color="auto" w:fill="FFFFFF"/>
        <w:tabs>
          <w:tab w:val="left" w:pos="851"/>
        </w:tabs>
        <w:spacing w:after="0" w:line="240" w:lineRule="auto"/>
        <w:ind w:right="-1"/>
        <w:jc w:val="both"/>
        <w:rPr>
          <w:rFonts w:ascii="Times New Roman" w:hAnsi="Times New Roman" w:cs="Times New Roman"/>
          <w:b/>
          <w:sz w:val="24"/>
          <w:szCs w:val="24"/>
        </w:rPr>
      </w:pPr>
      <w:r w:rsidRPr="00E00C89">
        <w:rPr>
          <w:rFonts w:ascii="Times New Roman" w:hAnsi="Times New Roman" w:cs="Times New Roman"/>
          <w:b/>
          <w:sz w:val="24"/>
          <w:szCs w:val="24"/>
        </w:rPr>
        <w:t>Избрание Совета директоров Общества</w:t>
      </w:r>
    </w:p>
    <w:p w:rsidR="008A5A12" w:rsidRPr="00E00C89" w:rsidRDefault="008A5A12" w:rsidP="001D6360">
      <w:pPr>
        <w:widowControl w:val="0"/>
        <w:shd w:val="clear" w:color="auto" w:fill="FFFFFF"/>
        <w:tabs>
          <w:tab w:val="left" w:pos="851"/>
        </w:tabs>
        <w:autoSpaceDE w:val="0"/>
        <w:autoSpaceDN w:val="0"/>
        <w:adjustRightInd w:val="0"/>
        <w:spacing w:after="0" w:line="240" w:lineRule="auto"/>
        <w:ind w:right="-1"/>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t xml:space="preserve">Членом Совета директоров </w:t>
      </w:r>
      <w:r w:rsidRPr="00E00C89">
        <w:rPr>
          <w:rFonts w:ascii="Times New Roman" w:hAnsi="Times New Roman" w:cs="Times New Roman"/>
          <w:sz w:val="24"/>
          <w:szCs w:val="24"/>
        </w:rPr>
        <w:t>Общества</w:t>
      </w:r>
      <w:r w:rsidRPr="00E00C89">
        <w:rPr>
          <w:rFonts w:ascii="Times New Roman" w:hAnsi="Times New Roman" w:cs="Times New Roman"/>
          <w:spacing w:val="4"/>
          <w:sz w:val="24"/>
          <w:szCs w:val="24"/>
        </w:rPr>
        <w:t xml:space="preserve"> может быть избрано физическое лицо, не являющееся акционером Общества и не предложенное (не рекомендованное) к избранию в Совет директоров </w:t>
      </w:r>
      <w:r w:rsidRPr="00E00C89">
        <w:rPr>
          <w:rFonts w:ascii="Times New Roman" w:hAnsi="Times New Roman" w:cs="Times New Roman"/>
          <w:sz w:val="24"/>
          <w:szCs w:val="24"/>
        </w:rPr>
        <w:t>Общества</w:t>
      </w:r>
      <w:r w:rsidRPr="00E00C89">
        <w:rPr>
          <w:rFonts w:ascii="Times New Roman" w:hAnsi="Times New Roman" w:cs="Times New Roman"/>
          <w:spacing w:val="4"/>
          <w:sz w:val="24"/>
          <w:szCs w:val="24"/>
        </w:rPr>
        <w:t xml:space="preserve"> в качестве представителя интересов акционера. Количество таких лиц не может превышать пятьдесят процентов состава Совета директоров </w:t>
      </w:r>
      <w:r w:rsidRPr="00E00C89">
        <w:rPr>
          <w:rFonts w:ascii="Times New Roman" w:hAnsi="Times New Roman" w:cs="Times New Roman"/>
          <w:sz w:val="24"/>
          <w:szCs w:val="24"/>
        </w:rPr>
        <w:t>Общества</w:t>
      </w:r>
      <w:r w:rsidRPr="00E00C89">
        <w:rPr>
          <w:rFonts w:ascii="Times New Roman" w:hAnsi="Times New Roman" w:cs="Times New Roman"/>
          <w:spacing w:val="4"/>
          <w:sz w:val="24"/>
          <w:szCs w:val="24"/>
        </w:rPr>
        <w:t>.</w:t>
      </w:r>
    </w:p>
    <w:p w:rsidR="008A5A12" w:rsidRPr="00E00C89" w:rsidRDefault="008A5A12" w:rsidP="001D6360">
      <w:pPr>
        <w:widowControl w:val="0"/>
        <w:shd w:val="clear" w:color="auto" w:fill="FFFFFF"/>
        <w:tabs>
          <w:tab w:val="left" w:pos="851"/>
        </w:tabs>
        <w:autoSpaceDE w:val="0"/>
        <w:autoSpaceDN w:val="0"/>
        <w:adjustRightInd w:val="0"/>
        <w:spacing w:after="0" w:line="240" w:lineRule="auto"/>
        <w:ind w:right="-1"/>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t xml:space="preserve">Член Совета директоров </w:t>
      </w:r>
      <w:r w:rsidRPr="00E00C89">
        <w:rPr>
          <w:rFonts w:ascii="Times New Roman" w:hAnsi="Times New Roman" w:cs="Times New Roman"/>
          <w:sz w:val="24"/>
          <w:szCs w:val="24"/>
        </w:rPr>
        <w:t>Общества</w:t>
      </w:r>
      <w:r w:rsidRPr="00E00C89">
        <w:rPr>
          <w:rFonts w:ascii="Times New Roman" w:hAnsi="Times New Roman" w:cs="Times New Roman"/>
          <w:spacing w:val="4"/>
          <w:sz w:val="24"/>
          <w:szCs w:val="24"/>
        </w:rPr>
        <w:t xml:space="preserve"> не должен:</w:t>
      </w:r>
    </w:p>
    <w:p w:rsidR="008A5A12" w:rsidRPr="00E00C89" w:rsidRDefault="008A5A12" w:rsidP="00551281">
      <w:pPr>
        <w:widowControl w:val="0"/>
        <w:numPr>
          <w:ilvl w:val="0"/>
          <w:numId w:val="6"/>
        </w:numPr>
        <w:shd w:val="clear" w:color="auto" w:fill="FFFFFF"/>
        <w:tabs>
          <w:tab w:val="left" w:pos="851"/>
        </w:tabs>
        <w:autoSpaceDE w:val="0"/>
        <w:autoSpaceDN w:val="0"/>
        <w:adjustRightInd w:val="0"/>
        <w:spacing w:after="0" w:line="240" w:lineRule="auto"/>
        <w:ind w:left="0" w:right="-1" w:firstLine="0"/>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t>иметь непогашенную или не снятую в установленном законодательством РК порядке судимость;</w:t>
      </w:r>
    </w:p>
    <w:p w:rsidR="008A5A12" w:rsidRPr="00E00C89" w:rsidRDefault="008A5A12" w:rsidP="00551281">
      <w:pPr>
        <w:widowControl w:val="0"/>
        <w:numPr>
          <w:ilvl w:val="0"/>
          <w:numId w:val="6"/>
        </w:numPr>
        <w:shd w:val="clear" w:color="auto" w:fill="FFFFFF"/>
        <w:tabs>
          <w:tab w:val="left" w:pos="851"/>
        </w:tabs>
        <w:autoSpaceDE w:val="0"/>
        <w:autoSpaceDN w:val="0"/>
        <w:adjustRightInd w:val="0"/>
        <w:spacing w:after="0" w:line="240" w:lineRule="auto"/>
        <w:ind w:left="0" w:right="-1" w:firstLine="0"/>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t>ранее быть руководящим работником юридического лица, которое было признано банкротом или подвергнуто консервации, санации, принудительной ликвидации во время занятия должности руководящего работника указанного юридического лица или в течение 5 (пяти) лет после даты принятия решения о банкротстве,  консервации,  санации,  принудительной ликвидации указанного юридического лица.</w:t>
      </w:r>
    </w:p>
    <w:p w:rsidR="008A5A12" w:rsidRPr="00E00C89" w:rsidRDefault="008A5A12" w:rsidP="001D6360">
      <w:pPr>
        <w:widowControl w:val="0"/>
        <w:shd w:val="clear" w:color="auto" w:fill="FFFFFF"/>
        <w:tabs>
          <w:tab w:val="left" w:pos="851"/>
        </w:tabs>
        <w:autoSpaceDE w:val="0"/>
        <w:autoSpaceDN w:val="0"/>
        <w:adjustRightInd w:val="0"/>
        <w:spacing w:after="0" w:line="240" w:lineRule="auto"/>
        <w:ind w:right="-1"/>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t xml:space="preserve">Члены Правления </w:t>
      </w:r>
      <w:r w:rsidRPr="00E00C89">
        <w:rPr>
          <w:rFonts w:ascii="Times New Roman" w:hAnsi="Times New Roman" w:cs="Times New Roman"/>
          <w:sz w:val="24"/>
          <w:szCs w:val="24"/>
        </w:rPr>
        <w:t>Общества</w:t>
      </w:r>
      <w:r w:rsidRPr="00E00C89">
        <w:rPr>
          <w:rFonts w:ascii="Times New Roman" w:hAnsi="Times New Roman" w:cs="Times New Roman"/>
          <w:spacing w:val="4"/>
          <w:sz w:val="24"/>
          <w:szCs w:val="24"/>
        </w:rPr>
        <w:t xml:space="preserve">, кроме Председателя Правления </w:t>
      </w:r>
      <w:r w:rsidRPr="00E00C89">
        <w:rPr>
          <w:rFonts w:ascii="Times New Roman" w:hAnsi="Times New Roman" w:cs="Times New Roman"/>
          <w:sz w:val="24"/>
          <w:szCs w:val="24"/>
        </w:rPr>
        <w:t>Общества</w:t>
      </w:r>
      <w:r w:rsidRPr="00E00C89">
        <w:rPr>
          <w:rFonts w:ascii="Times New Roman" w:hAnsi="Times New Roman" w:cs="Times New Roman"/>
          <w:spacing w:val="4"/>
          <w:sz w:val="24"/>
          <w:szCs w:val="24"/>
        </w:rPr>
        <w:t xml:space="preserve">, не могут быть избраны в Совет директоров </w:t>
      </w:r>
      <w:r w:rsidRPr="00E00C89">
        <w:rPr>
          <w:rFonts w:ascii="Times New Roman" w:hAnsi="Times New Roman" w:cs="Times New Roman"/>
          <w:sz w:val="24"/>
          <w:szCs w:val="24"/>
        </w:rPr>
        <w:t>Общества</w:t>
      </w:r>
      <w:r w:rsidRPr="00E00C89">
        <w:rPr>
          <w:rFonts w:ascii="Times New Roman" w:hAnsi="Times New Roman" w:cs="Times New Roman"/>
          <w:spacing w:val="4"/>
          <w:sz w:val="24"/>
          <w:szCs w:val="24"/>
        </w:rPr>
        <w:t xml:space="preserve">. Председатель Правления </w:t>
      </w:r>
      <w:r w:rsidRPr="00E00C89">
        <w:rPr>
          <w:rFonts w:ascii="Times New Roman" w:hAnsi="Times New Roman" w:cs="Times New Roman"/>
          <w:sz w:val="24"/>
          <w:szCs w:val="24"/>
        </w:rPr>
        <w:t>Общества</w:t>
      </w:r>
      <w:r w:rsidRPr="00E00C89">
        <w:rPr>
          <w:rFonts w:ascii="Times New Roman" w:hAnsi="Times New Roman" w:cs="Times New Roman"/>
          <w:spacing w:val="4"/>
          <w:sz w:val="24"/>
          <w:szCs w:val="24"/>
        </w:rPr>
        <w:t xml:space="preserve"> не может быть избран Председателем Совета директоров </w:t>
      </w:r>
      <w:r w:rsidRPr="00E00C89">
        <w:rPr>
          <w:rFonts w:ascii="Times New Roman" w:hAnsi="Times New Roman" w:cs="Times New Roman"/>
          <w:sz w:val="24"/>
          <w:szCs w:val="24"/>
        </w:rPr>
        <w:t>Общества</w:t>
      </w:r>
      <w:r w:rsidRPr="00E00C89">
        <w:rPr>
          <w:rFonts w:ascii="Times New Roman" w:hAnsi="Times New Roman" w:cs="Times New Roman"/>
          <w:spacing w:val="4"/>
          <w:sz w:val="24"/>
          <w:szCs w:val="24"/>
        </w:rPr>
        <w:t xml:space="preserve">. Количественный состав и срок полномочий Совета директоров </w:t>
      </w:r>
      <w:r w:rsidRPr="00E00C89">
        <w:rPr>
          <w:rFonts w:ascii="Times New Roman" w:hAnsi="Times New Roman" w:cs="Times New Roman"/>
          <w:sz w:val="24"/>
          <w:szCs w:val="24"/>
        </w:rPr>
        <w:t>Общества</w:t>
      </w:r>
      <w:r w:rsidRPr="00E00C89">
        <w:rPr>
          <w:rFonts w:ascii="Times New Roman" w:hAnsi="Times New Roman" w:cs="Times New Roman"/>
          <w:spacing w:val="4"/>
          <w:sz w:val="24"/>
          <w:szCs w:val="24"/>
        </w:rPr>
        <w:t xml:space="preserve"> определяется Единственным акционером Общества. Количественный состав Совета директоров </w:t>
      </w:r>
      <w:r w:rsidRPr="00E00C89">
        <w:rPr>
          <w:rFonts w:ascii="Times New Roman" w:hAnsi="Times New Roman" w:cs="Times New Roman"/>
          <w:sz w:val="24"/>
          <w:szCs w:val="24"/>
        </w:rPr>
        <w:t>Общества</w:t>
      </w:r>
      <w:r w:rsidRPr="00E00C89">
        <w:rPr>
          <w:rFonts w:ascii="Times New Roman" w:hAnsi="Times New Roman" w:cs="Times New Roman"/>
          <w:spacing w:val="4"/>
          <w:sz w:val="24"/>
          <w:szCs w:val="24"/>
        </w:rPr>
        <w:t xml:space="preserve"> не может быть менее пяти членов, срок </w:t>
      </w:r>
      <w:proofErr w:type="gramStart"/>
      <w:r w:rsidRPr="00E00C89">
        <w:rPr>
          <w:rFonts w:ascii="Times New Roman" w:hAnsi="Times New Roman" w:cs="Times New Roman"/>
          <w:spacing w:val="4"/>
          <w:sz w:val="24"/>
          <w:szCs w:val="24"/>
        </w:rPr>
        <w:t xml:space="preserve">полномочий членов Совета директоров </w:t>
      </w:r>
      <w:r w:rsidRPr="00E00C89">
        <w:rPr>
          <w:rFonts w:ascii="Times New Roman" w:hAnsi="Times New Roman" w:cs="Times New Roman"/>
          <w:sz w:val="24"/>
          <w:szCs w:val="24"/>
        </w:rPr>
        <w:t>Общества</w:t>
      </w:r>
      <w:proofErr w:type="gramEnd"/>
      <w:r w:rsidRPr="00E00C89">
        <w:rPr>
          <w:rFonts w:ascii="Times New Roman" w:hAnsi="Times New Roman" w:cs="Times New Roman"/>
          <w:spacing w:val="4"/>
          <w:sz w:val="24"/>
          <w:szCs w:val="24"/>
        </w:rPr>
        <w:t xml:space="preserve"> не должен превышать трех лет, по истечении которых состав Совета директоров </w:t>
      </w:r>
      <w:r w:rsidRPr="00E00C89">
        <w:rPr>
          <w:rFonts w:ascii="Times New Roman" w:hAnsi="Times New Roman" w:cs="Times New Roman"/>
          <w:sz w:val="24"/>
          <w:szCs w:val="24"/>
        </w:rPr>
        <w:t>Общества</w:t>
      </w:r>
      <w:r w:rsidRPr="00E00C89">
        <w:rPr>
          <w:rFonts w:ascii="Times New Roman" w:hAnsi="Times New Roman" w:cs="Times New Roman"/>
          <w:spacing w:val="4"/>
          <w:sz w:val="24"/>
          <w:szCs w:val="24"/>
        </w:rPr>
        <w:t xml:space="preserve"> подлежит переизбранию. Не менее одной трети </w:t>
      </w:r>
      <w:proofErr w:type="gramStart"/>
      <w:r w:rsidRPr="00E00C89">
        <w:rPr>
          <w:rFonts w:ascii="Times New Roman" w:hAnsi="Times New Roman" w:cs="Times New Roman"/>
          <w:spacing w:val="4"/>
          <w:sz w:val="24"/>
          <w:szCs w:val="24"/>
        </w:rPr>
        <w:t xml:space="preserve">числа членов Совета директоров </w:t>
      </w:r>
      <w:r w:rsidRPr="00E00C89">
        <w:rPr>
          <w:rFonts w:ascii="Times New Roman" w:hAnsi="Times New Roman" w:cs="Times New Roman"/>
          <w:sz w:val="24"/>
          <w:szCs w:val="24"/>
        </w:rPr>
        <w:t>Общества</w:t>
      </w:r>
      <w:proofErr w:type="gramEnd"/>
      <w:r w:rsidRPr="00E00C89">
        <w:rPr>
          <w:rFonts w:ascii="Times New Roman" w:hAnsi="Times New Roman" w:cs="Times New Roman"/>
          <w:spacing w:val="4"/>
          <w:sz w:val="24"/>
          <w:szCs w:val="24"/>
        </w:rPr>
        <w:t xml:space="preserve"> должны быть независимыми директорами.</w:t>
      </w:r>
    </w:p>
    <w:p w:rsidR="008A5A12" w:rsidRPr="00E00C89" w:rsidRDefault="008A5A12" w:rsidP="001D6360">
      <w:pPr>
        <w:widowControl w:val="0"/>
        <w:shd w:val="clear" w:color="auto" w:fill="FFFFFF"/>
        <w:tabs>
          <w:tab w:val="left" w:pos="851"/>
        </w:tabs>
        <w:autoSpaceDE w:val="0"/>
        <w:autoSpaceDN w:val="0"/>
        <w:adjustRightInd w:val="0"/>
        <w:spacing w:after="0" w:line="240" w:lineRule="auto"/>
        <w:ind w:right="-1"/>
        <w:jc w:val="both"/>
        <w:rPr>
          <w:rFonts w:ascii="Times New Roman" w:hAnsi="Times New Roman" w:cs="Times New Roman"/>
          <w:b/>
          <w:spacing w:val="4"/>
          <w:sz w:val="24"/>
          <w:szCs w:val="24"/>
          <w:lang w:val="kk-KZ"/>
        </w:rPr>
      </w:pPr>
    </w:p>
    <w:p w:rsidR="008A5A12" w:rsidRPr="00E00C89" w:rsidRDefault="008A5A12" w:rsidP="001D6360">
      <w:pPr>
        <w:widowControl w:val="0"/>
        <w:shd w:val="clear" w:color="auto" w:fill="FFFFFF"/>
        <w:tabs>
          <w:tab w:val="left" w:pos="851"/>
        </w:tabs>
        <w:autoSpaceDE w:val="0"/>
        <w:autoSpaceDN w:val="0"/>
        <w:adjustRightInd w:val="0"/>
        <w:spacing w:after="0" w:line="240" w:lineRule="auto"/>
        <w:ind w:right="-1"/>
        <w:jc w:val="both"/>
        <w:rPr>
          <w:rFonts w:ascii="Times New Roman" w:hAnsi="Times New Roman" w:cs="Times New Roman"/>
          <w:b/>
          <w:spacing w:val="4"/>
          <w:sz w:val="24"/>
          <w:szCs w:val="24"/>
        </w:rPr>
      </w:pPr>
      <w:r w:rsidRPr="00E00C89">
        <w:rPr>
          <w:rFonts w:ascii="Times New Roman" w:hAnsi="Times New Roman" w:cs="Times New Roman"/>
          <w:b/>
          <w:spacing w:val="4"/>
          <w:sz w:val="24"/>
          <w:szCs w:val="24"/>
        </w:rPr>
        <w:t>Критерии отбора Независимых директоров:</w:t>
      </w:r>
    </w:p>
    <w:p w:rsidR="008A5A12" w:rsidRPr="00E00C89" w:rsidRDefault="008A5A12" w:rsidP="001D6360">
      <w:pPr>
        <w:widowControl w:val="0"/>
        <w:shd w:val="clear" w:color="auto" w:fill="FFFFFF"/>
        <w:tabs>
          <w:tab w:val="left" w:pos="851"/>
        </w:tabs>
        <w:autoSpaceDE w:val="0"/>
        <w:autoSpaceDN w:val="0"/>
        <w:adjustRightInd w:val="0"/>
        <w:spacing w:after="0" w:line="240" w:lineRule="auto"/>
        <w:ind w:right="-1"/>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lastRenderedPageBreak/>
        <w:t xml:space="preserve">Независимым директором является член Совета директоров </w:t>
      </w:r>
      <w:r w:rsidRPr="00E00C89">
        <w:rPr>
          <w:rFonts w:ascii="Times New Roman" w:hAnsi="Times New Roman" w:cs="Times New Roman"/>
          <w:sz w:val="24"/>
          <w:szCs w:val="24"/>
        </w:rPr>
        <w:t>Общества</w:t>
      </w:r>
      <w:r w:rsidRPr="00E00C89">
        <w:rPr>
          <w:rFonts w:ascii="Times New Roman" w:hAnsi="Times New Roman" w:cs="Times New Roman"/>
          <w:spacing w:val="4"/>
          <w:sz w:val="24"/>
          <w:szCs w:val="24"/>
        </w:rPr>
        <w:t>, который соответствует требованиям, предусмотренным Законом, а также если он:</w:t>
      </w:r>
    </w:p>
    <w:p w:rsidR="008A5A12" w:rsidRPr="00E00C89" w:rsidRDefault="008A5A12" w:rsidP="00551281">
      <w:pPr>
        <w:numPr>
          <w:ilvl w:val="0"/>
          <w:numId w:val="7"/>
        </w:numPr>
        <w:tabs>
          <w:tab w:val="num" w:pos="0"/>
          <w:tab w:val="left" w:pos="851"/>
          <w:tab w:val="num" w:pos="993"/>
        </w:tabs>
        <w:autoSpaceDE w:val="0"/>
        <w:autoSpaceDN w:val="0"/>
        <w:adjustRightInd w:val="0"/>
        <w:spacing w:after="0" w:line="240" w:lineRule="auto"/>
        <w:ind w:left="0" w:right="-1" w:firstLine="0"/>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t>не является и в течение пяти лет</w:t>
      </w:r>
      <w:r w:rsidRPr="00E00C89">
        <w:rPr>
          <w:rFonts w:ascii="Times New Roman" w:hAnsi="Times New Roman" w:cs="Times New Roman"/>
          <w:color w:val="000000"/>
          <w:sz w:val="24"/>
          <w:szCs w:val="24"/>
        </w:rPr>
        <w:t xml:space="preserve">, предшествовавших его избранию в Совет директоров </w:t>
      </w:r>
      <w:r w:rsidRPr="00E00C89">
        <w:rPr>
          <w:rFonts w:ascii="Times New Roman" w:hAnsi="Times New Roman" w:cs="Times New Roman"/>
          <w:sz w:val="24"/>
          <w:szCs w:val="24"/>
        </w:rPr>
        <w:t>Общества</w:t>
      </w:r>
      <w:r w:rsidRPr="00E00C89">
        <w:rPr>
          <w:rFonts w:ascii="Times New Roman" w:hAnsi="Times New Roman" w:cs="Times New Roman"/>
          <w:color w:val="000000"/>
          <w:sz w:val="24"/>
          <w:szCs w:val="24"/>
        </w:rPr>
        <w:t xml:space="preserve">, </w:t>
      </w:r>
      <w:r w:rsidRPr="00E00C89">
        <w:rPr>
          <w:rFonts w:ascii="Times New Roman" w:hAnsi="Times New Roman" w:cs="Times New Roman"/>
          <w:spacing w:val="4"/>
          <w:sz w:val="24"/>
          <w:szCs w:val="24"/>
        </w:rPr>
        <w:t>не являлся работником Общества или аффилированных лиц Общества;</w:t>
      </w:r>
    </w:p>
    <w:p w:rsidR="008A5A12" w:rsidRPr="00E00C89" w:rsidRDefault="008A5A12" w:rsidP="00551281">
      <w:pPr>
        <w:numPr>
          <w:ilvl w:val="0"/>
          <w:numId w:val="7"/>
        </w:numPr>
        <w:tabs>
          <w:tab w:val="num" w:pos="0"/>
          <w:tab w:val="left" w:pos="851"/>
          <w:tab w:val="num" w:pos="993"/>
        </w:tabs>
        <w:autoSpaceDE w:val="0"/>
        <w:autoSpaceDN w:val="0"/>
        <w:adjustRightInd w:val="0"/>
        <w:spacing w:after="0" w:line="240" w:lineRule="auto"/>
        <w:ind w:left="0" w:right="-1" w:firstLine="0"/>
        <w:jc w:val="both"/>
        <w:rPr>
          <w:rFonts w:ascii="Times New Roman" w:hAnsi="Times New Roman" w:cs="Times New Roman"/>
          <w:spacing w:val="4"/>
          <w:sz w:val="24"/>
          <w:szCs w:val="24"/>
        </w:rPr>
      </w:pPr>
      <w:proofErr w:type="gramStart"/>
      <w:r w:rsidRPr="00E00C89">
        <w:rPr>
          <w:rFonts w:ascii="Times New Roman" w:hAnsi="Times New Roman" w:cs="Times New Roman"/>
          <w:spacing w:val="4"/>
          <w:sz w:val="24"/>
          <w:szCs w:val="24"/>
        </w:rPr>
        <w:t>не состоит и в течение пяти лет</w:t>
      </w:r>
      <w:r w:rsidRPr="00E00C89">
        <w:rPr>
          <w:rFonts w:ascii="Times New Roman" w:hAnsi="Times New Roman" w:cs="Times New Roman"/>
          <w:color w:val="000000"/>
          <w:sz w:val="24"/>
          <w:szCs w:val="24"/>
        </w:rPr>
        <w:t xml:space="preserve">, предшествовавших его избранию в Совет директоров, </w:t>
      </w:r>
      <w:r w:rsidRPr="00E00C89">
        <w:rPr>
          <w:rFonts w:ascii="Times New Roman" w:hAnsi="Times New Roman" w:cs="Times New Roman"/>
          <w:spacing w:val="4"/>
          <w:sz w:val="24"/>
          <w:szCs w:val="24"/>
        </w:rPr>
        <w:t>не состоял в близком родстве (родитель, брат, сестра, сын, дочь), браке, а также свойстве (брат, сестра, родитель, сын или дочь супруга (супруги)) с работниками Общества;</w:t>
      </w:r>
      <w:proofErr w:type="gramEnd"/>
    </w:p>
    <w:p w:rsidR="008A5A12" w:rsidRPr="00E00C89" w:rsidRDefault="008A5A12" w:rsidP="00551281">
      <w:pPr>
        <w:numPr>
          <w:ilvl w:val="0"/>
          <w:numId w:val="7"/>
        </w:numPr>
        <w:tabs>
          <w:tab w:val="num" w:pos="0"/>
          <w:tab w:val="left" w:pos="851"/>
          <w:tab w:val="num" w:pos="993"/>
        </w:tabs>
        <w:autoSpaceDE w:val="0"/>
        <w:autoSpaceDN w:val="0"/>
        <w:adjustRightInd w:val="0"/>
        <w:spacing w:after="0" w:line="240" w:lineRule="auto"/>
        <w:ind w:left="0" w:right="-1" w:firstLine="0"/>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t>не является аффилированным лицом некоммерческой организации, получающей финансирование от Общества или аффилированных лиц Общества;</w:t>
      </w:r>
    </w:p>
    <w:p w:rsidR="008A5A12" w:rsidRPr="00E00C89" w:rsidRDefault="008A5A12" w:rsidP="00551281">
      <w:pPr>
        <w:numPr>
          <w:ilvl w:val="0"/>
          <w:numId w:val="7"/>
        </w:numPr>
        <w:tabs>
          <w:tab w:val="num" w:pos="0"/>
          <w:tab w:val="left" w:pos="851"/>
          <w:tab w:val="num" w:pos="993"/>
        </w:tabs>
        <w:autoSpaceDE w:val="0"/>
        <w:autoSpaceDN w:val="0"/>
        <w:adjustRightInd w:val="0"/>
        <w:spacing w:after="0" w:line="240" w:lineRule="auto"/>
        <w:ind w:left="0" w:right="-1" w:firstLine="0"/>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t>не оказывает Обществу и аффилированным лицам Общества любого рода услуги на возмездной основе;</w:t>
      </w:r>
    </w:p>
    <w:p w:rsidR="008A5A12" w:rsidRPr="00E00C89" w:rsidRDefault="008A5A12" w:rsidP="00551281">
      <w:pPr>
        <w:numPr>
          <w:ilvl w:val="0"/>
          <w:numId w:val="7"/>
        </w:numPr>
        <w:tabs>
          <w:tab w:val="num" w:pos="0"/>
          <w:tab w:val="left" w:pos="851"/>
          <w:tab w:val="num" w:pos="993"/>
        </w:tabs>
        <w:autoSpaceDE w:val="0"/>
        <w:autoSpaceDN w:val="0"/>
        <w:adjustRightInd w:val="0"/>
        <w:spacing w:after="0" w:line="240" w:lineRule="auto"/>
        <w:ind w:left="0" w:right="-1" w:firstLine="0"/>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t>не является должностным лицом юридического лица, в котором работник Общества является членом совета директоров;</w:t>
      </w:r>
    </w:p>
    <w:p w:rsidR="008A5A12" w:rsidRPr="00E00C89" w:rsidRDefault="008A5A12" w:rsidP="00551281">
      <w:pPr>
        <w:numPr>
          <w:ilvl w:val="0"/>
          <w:numId w:val="7"/>
        </w:numPr>
        <w:tabs>
          <w:tab w:val="num" w:pos="0"/>
          <w:tab w:val="left" w:pos="851"/>
          <w:tab w:val="num" w:pos="993"/>
        </w:tabs>
        <w:autoSpaceDE w:val="0"/>
        <w:autoSpaceDN w:val="0"/>
        <w:adjustRightInd w:val="0"/>
        <w:spacing w:after="0" w:line="240" w:lineRule="auto"/>
        <w:ind w:left="0" w:right="-1" w:firstLine="0"/>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t>не является и в течение пяти лет</w:t>
      </w:r>
      <w:r w:rsidRPr="00E00C89">
        <w:rPr>
          <w:rFonts w:ascii="Times New Roman" w:hAnsi="Times New Roman" w:cs="Times New Roman"/>
          <w:color w:val="000000"/>
          <w:sz w:val="24"/>
          <w:szCs w:val="24"/>
        </w:rPr>
        <w:t xml:space="preserve">, предшествовавших его избранию в Совет директоров </w:t>
      </w:r>
      <w:r w:rsidRPr="00E00C89">
        <w:rPr>
          <w:rFonts w:ascii="Times New Roman" w:hAnsi="Times New Roman" w:cs="Times New Roman"/>
          <w:sz w:val="24"/>
          <w:szCs w:val="24"/>
        </w:rPr>
        <w:t>Общества</w:t>
      </w:r>
      <w:r w:rsidRPr="00E00C89">
        <w:rPr>
          <w:rFonts w:ascii="Times New Roman" w:hAnsi="Times New Roman" w:cs="Times New Roman"/>
          <w:color w:val="000000"/>
          <w:sz w:val="24"/>
          <w:szCs w:val="24"/>
        </w:rPr>
        <w:t xml:space="preserve">, </w:t>
      </w:r>
      <w:r w:rsidRPr="00E00C89">
        <w:rPr>
          <w:rFonts w:ascii="Times New Roman" w:hAnsi="Times New Roman" w:cs="Times New Roman"/>
          <w:spacing w:val="4"/>
          <w:sz w:val="24"/>
          <w:szCs w:val="24"/>
        </w:rPr>
        <w:t>не являлся аффилированным лицом или работником организации, проводящей или проводившей аудит Общества либо работником аффилированных лиц указанной организации;</w:t>
      </w:r>
    </w:p>
    <w:p w:rsidR="008A5A12" w:rsidRPr="00E00C89" w:rsidRDefault="008A5A12" w:rsidP="00551281">
      <w:pPr>
        <w:numPr>
          <w:ilvl w:val="0"/>
          <w:numId w:val="7"/>
        </w:numPr>
        <w:tabs>
          <w:tab w:val="num" w:pos="0"/>
          <w:tab w:val="left" w:pos="851"/>
          <w:tab w:val="num" w:pos="993"/>
        </w:tabs>
        <w:autoSpaceDE w:val="0"/>
        <w:autoSpaceDN w:val="0"/>
        <w:adjustRightInd w:val="0"/>
        <w:spacing w:after="0" w:line="240" w:lineRule="auto"/>
        <w:ind w:left="0" w:right="-1" w:firstLine="0"/>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t>не является лицом, имеющим возможность определять решения, принимаемые Обществом либо близким родственником, наследником, правопреемником, представителем лица, имеющего возможность определять решения, принимаемые Обществом;</w:t>
      </w:r>
    </w:p>
    <w:p w:rsidR="008A5A12" w:rsidRPr="00E00C89" w:rsidRDefault="008A5A12" w:rsidP="00551281">
      <w:pPr>
        <w:numPr>
          <w:ilvl w:val="0"/>
          <w:numId w:val="7"/>
        </w:numPr>
        <w:tabs>
          <w:tab w:val="num" w:pos="0"/>
          <w:tab w:val="left" w:pos="851"/>
          <w:tab w:val="num" w:pos="993"/>
        </w:tabs>
        <w:autoSpaceDE w:val="0"/>
        <w:autoSpaceDN w:val="0"/>
        <w:adjustRightInd w:val="0"/>
        <w:spacing w:after="0" w:line="240" w:lineRule="auto"/>
        <w:ind w:left="0" w:right="-1" w:firstLine="0"/>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t>не является аффилированным лицом акционера Общества;</w:t>
      </w:r>
    </w:p>
    <w:p w:rsidR="008A5A12" w:rsidRPr="00E00C89" w:rsidRDefault="008A5A12" w:rsidP="00551281">
      <w:pPr>
        <w:numPr>
          <w:ilvl w:val="0"/>
          <w:numId w:val="7"/>
        </w:numPr>
        <w:tabs>
          <w:tab w:val="num" w:pos="0"/>
          <w:tab w:val="left" w:pos="851"/>
          <w:tab w:val="num" w:pos="993"/>
        </w:tabs>
        <w:autoSpaceDE w:val="0"/>
        <w:autoSpaceDN w:val="0"/>
        <w:adjustRightInd w:val="0"/>
        <w:spacing w:after="0" w:line="240" w:lineRule="auto"/>
        <w:ind w:left="0" w:right="-1" w:firstLine="0"/>
        <w:jc w:val="both"/>
        <w:rPr>
          <w:rFonts w:ascii="Times New Roman" w:hAnsi="Times New Roman" w:cs="Times New Roman"/>
          <w:spacing w:val="4"/>
          <w:sz w:val="24"/>
          <w:szCs w:val="24"/>
        </w:rPr>
      </w:pPr>
      <w:r w:rsidRPr="00E00C89">
        <w:rPr>
          <w:rFonts w:ascii="Times New Roman" w:hAnsi="Times New Roman" w:cs="Times New Roman"/>
          <w:spacing w:val="4"/>
          <w:sz w:val="24"/>
          <w:szCs w:val="24"/>
        </w:rPr>
        <w:t>не является лицом, назначаемым или избираемым, занимающим какую-либо должность в законодательном, исполнительном, административном или судебном органе иностранного государства, а также лицом, выполняющим какую-либо публичную функцию для иностранного государства;</w:t>
      </w:r>
    </w:p>
    <w:p w:rsidR="008A5A12" w:rsidRPr="00E00C89" w:rsidRDefault="008A5A12" w:rsidP="00551281">
      <w:pPr>
        <w:numPr>
          <w:ilvl w:val="0"/>
          <w:numId w:val="7"/>
        </w:numPr>
        <w:tabs>
          <w:tab w:val="left" w:pos="851"/>
          <w:tab w:val="num" w:pos="900"/>
          <w:tab w:val="num" w:pos="993"/>
        </w:tabs>
        <w:autoSpaceDE w:val="0"/>
        <w:autoSpaceDN w:val="0"/>
        <w:adjustRightInd w:val="0"/>
        <w:spacing w:after="0" w:line="240" w:lineRule="auto"/>
        <w:ind w:left="0" w:right="-1" w:firstLine="0"/>
        <w:jc w:val="both"/>
        <w:rPr>
          <w:rFonts w:ascii="Times New Roman" w:hAnsi="Times New Roman" w:cs="Times New Roman"/>
          <w:spacing w:val="4"/>
          <w:sz w:val="24"/>
          <w:szCs w:val="24"/>
        </w:rPr>
      </w:pPr>
      <w:r w:rsidRPr="00E00C89">
        <w:rPr>
          <w:rFonts w:ascii="Times New Roman" w:hAnsi="Times New Roman" w:cs="Times New Roman"/>
          <w:sz w:val="24"/>
          <w:szCs w:val="24"/>
        </w:rPr>
        <w:t>соответствует иным критериям, утвержденным Единственным акционером Общества.</w:t>
      </w:r>
    </w:p>
    <w:p w:rsidR="008A5A12" w:rsidRPr="00E00C89" w:rsidRDefault="008A5A12" w:rsidP="001D6360">
      <w:pPr>
        <w:widowControl w:val="0"/>
        <w:shd w:val="clear" w:color="auto" w:fill="FFFFFF"/>
        <w:tabs>
          <w:tab w:val="left" w:pos="851"/>
        </w:tabs>
        <w:autoSpaceDE w:val="0"/>
        <w:autoSpaceDN w:val="0"/>
        <w:adjustRightInd w:val="0"/>
        <w:spacing w:after="0" w:line="240" w:lineRule="auto"/>
        <w:ind w:right="-1"/>
        <w:jc w:val="both"/>
        <w:rPr>
          <w:rFonts w:ascii="Times New Roman" w:hAnsi="Times New Roman" w:cs="Times New Roman"/>
          <w:b/>
          <w:sz w:val="24"/>
          <w:szCs w:val="24"/>
        </w:rPr>
      </w:pPr>
      <w:r w:rsidRPr="00E00C89">
        <w:rPr>
          <w:rFonts w:ascii="Times New Roman" w:hAnsi="Times New Roman" w:cs="Times New Roman"/>
          <w:b/>
          <w:sz w:val="24"/>
          <w:szCs w:val="24"/>
        </w:rPr>
        <w:t>Срок полномочий Совета директоров</w:t>
      </w:r>
    </w:p>
    <w:p w:rsidR="008A5A12" w:rsidRPr="00E00C89" w:rsidRDefault="008A5A12" w:rsidP="001D6360">
      <w:pPr>
        <w:widowControl w:val="0"/>
        <w:shd w:val="clear" w:color="auto" w:fill="FFFFFF"/>
        <w:tabs>
          <w:tab w:val="left" w:pos="851"/>
        </w:tabs>
        <w:autoSpaceDE w:val="0"/>
        <w:autoSpaceDN w:val="0"/>
        <w:adjustRightInd w:val="0"/>
        <w:spacing w:after="0" w:line="240" w:lineRule="auto"/>
        <w:ind w:right="-1"/>
        <w:jc w:val="both"/>
        <w:rPr>
          <w:rFonts w:ascii="Times New Roman" w:hAnsi="Times New Roman" w:cs="Times New Roman"/>
          <w:sz w:val="24"/>
          <w:szCs w:val="24"/>
        </w:rPr>
      </w:pPr>
      <w:r w:rsidRPr="00E00C89">
        <w:rPr>
          <w:rFonts w:ascii="Times New Roman" w:hAnsi="Times New Roman" w:cs="Times New Roman"/>
          <w:sz w:val="24"/>
          <w:szCs w:val="24"/>
        </w:rPr>
        <w:t xml:space="preserve">Срок полномочий Совета директоров устанавливается </w:t>
      </w:r>
      <w:r w:rsidRPr="00E00C89">
        <w:rPr>
          <w:rFonts w:ascii="Times New Roman" w:hAnsi="Times New Roman" w:cs="Times New Roman"/>
          <w:spacing w:val="4"/>
          <w:sz w:val="24"/>
          <w:szCs w:val="24"/>
        </w:rPr>
        <w:t>Единственным акционером Общества.</w:t>
      </w:r>
    </w:p>
    <w:p w:rsidR="008A5A12" w:rsidRPr="00E00C89" w:rsidRDefault="008A5A12" w:rsidP="001D6360">
      <w:pPr>
        <w:shd w:val="clear" w:color="auto" w:fill="FFFFFF"/>
        <w:tabs>
          <w:tab w:val="left" w:pos="851"/>
          <w:tab w:val="num" w:pos="993"/>
        </w:tabs>
        <w:spacing w:after="0" w:line="240" w:lineRule="auto"/>
        <w:ind w:right="-1"/>
        <w:jc w:val="both"/>
        <w:rPr>
          <w:rFonts w:ascii="Times New Roman" w:hAnsi="Times New Roman" w:cs="Times New Roman"/>
          <w:sz w:val="24"/>
          <w:szCs w:val="24"/>
        </w:rPr>
      </w:pPr>
      <w:r w:rsidRPr="00E00C89">
        <w:rPr>
          <w:rFonts w:ascii="Times New Roman" w:hAnsi="Times New Roman" w:cs="Times New Roman"/>
          <w:sz w:val="24"/>
          <w:szCs w:val="24"/>
        </w:rPr>
        <w:t>Членам Совета директоров Общества запрещается занимать должности в советах директоров юридических лиц, конкурирующих с Обществом.</w:t>
      </w:r>
    </w:p>
    <w:p w:rsidR="008A5A12" w:rsidRPr="00E00C89" w:rsidRDefault="008A5A12" w:rsidP="001D6360">
      <w:pPr>
        <w:widowControl w:val="0"/>
        <w:shd w:val="clear" w:color="auto" w:fill="FFFFFF"/>
        <w:tabs>
          <w:tab w:val="left" w:pos="851"/>
        </w:tabs>
        <w:autoSpaceDE w:val="0"/>
        <w:autoSpaceDN w:val="0"/>
        <w:adjustRightInd w:val="0"/>
        <w:spacing w:after="0" w:line="240" w:lineRule="auto"/>
        <w:ind w:right="-1"/>
        <w:jc w:val="both"/>
        <w:rPr>
          <w:rFonts w:ascii="Times New Roman" w:hAnsi="Times New Roman" w:cs="Times New Roman"/>
          <w:spacing w:val="4"/>
          <w:sz w:val="24"/>
          <w:szCs w:val="24"/>
        </w:rPr>
      </w:pPr>
    </w:p>
    <w:p w:rsidR="008A5A12" w:rsidRPr="00E00C89" w:rsidRDefault="008A5A12" w:rsidP="001D6360">
      <w:pPr>
        <w:tabs>
          <w:tab w:val="left" w:pos="851"/>
        </w:tabs>
        <w:spacing w:after="0" w:line="240" w:lineRule="auto"/>
        <w:jc w:val="both"/>
        <w:rPr>
          <w:rFonts w:ascii="Times New Roman" w:eastAsia="Times New Roman" w:hAnsi="Times New Roman" w:cs="Times New Roman"/>
          <w:b/>
          <w:sz w:val="24"/>
          <w:szCs w:val="24"/>
        </w:rPr>
      </w:pPr>
      <w:r w:rsidRPr="00E00C89">
        <w:rPr>
          <w:rFonts w:ascii="Times New Roman" w:eastAsia="Times New Roman" w:hAnsi="Times New Roman" w:cs="Times New Roman"/>
          <w:b/>
          <w:sz w:val="24"/>
          <w:szCs w:val="24"/>
        </w:rPr>
        <w:t>Принятые меры по учету Советом директоров мнения единственного акционера</w:t>
      </w:r>
    </w:p>
    <w:p w:rsidR="008A5A12" w:rsidRPr="00E00C89" w:rsidRDefault="008A5A12" w:rsidP="001D6360">
      <w:pPr>
        <w:tabs>
          <w:tab w:val="left" w:pos="851"/>
        </w:tabs>
        <w:spacing w:after="0" w:line="240" w:lineRule="auto"/>
        <w:jc w:val="both"/>
        <w:rPr>
          <w:rFonts w:ascii="Times New Roman" w:eastAsia="Times New Roman" w:hAnsi="Times New Roman" w:cs="Times New Roman"/>
          <w:sz w:val="24"/>
          <w:szCs w:val="24"/>
        </w:rPr>
      </w:pPr>
      <w:r w:rsidRPr="00E00C89">
        <w:rPr>
          <w:rFonts w:ascii="Times New Roman" w:eastAsia="Times New Roman" w:hAnsi="Times New Roman" w:cs="Times New Roman"/>
          <w:sz w:val="24"/>
          <w:szCs w:val="24"/>
        </w:rPr>
        <w:t>Совет директоров старается максимально принимать необходимые меры для учета позиций и мнения Единственного акционера, в том числе:</w:t>
      </w:r>
    </w:p>
    <w:p w:rsidR="008A5A12" w:rsidRPr="00E00C89" w:rsidRDefault="008A5A12" w:rsidP="00551281">
      <w:pPr>
        <w:numPr>
          <w:ilvl w:val="0"/>
          <w:numId w:val="3"/>
        </w:numPr>
        <w:tabs>
          <w:tab w:val="left" w:pos="851"/>
        </w:tabs>
        <w:spacing w:after="0" w:line="240" w:lineRule="auto"/>
        <w:ind w:left="0" w:firstLine="0"/>
        <w:contextualSpacing/>
        <w:jc w:val="both"/>
        <w:rPr>
          <w:rFonts w:ascii="Times New Roman" w:eastAsia="Times New Roman" w:hAnsi="Times New Roman" w:cs="Times New Roman"/>
          <w:sz w:val="24"/>
          <w:szCs w:val="24"/>
        </w:rPr>
      </w:pPr>
      <w:r w:rsidRPr="00E00C89">
        <w:rPr>
          <w:rFonts w:ascii="Times New Roman" w:eastAsia="Times New Roman" w:hAnsi="Times New Roman" w:cs="Times New Roman"/>
          <w:sz w:val="24"/>
          <w:szCs w:val="24"/>
        </w:rPr>
        <w:t>Представители Единственного акционера являются членами Совета директоров;</w:t>
      </w:r>
    </w:p>
    <w:p w:rsidR="008A5A12" w:rsidRPr="00E00C89" w:rsidRDefault="008A5A12" w:rsidP="001D6360">
      <w:pPr>
        <w:tabs>
          <w:tab w:val="left" w:pos="851"/>
        </w:tabs>
        <w:spacing w:after="0" w:line="240" w:lineRule="auto"/>
        <w:contextualSpacing/>
        <w:jc w:val="both"/>
        <w:rPr>
          <w:rFonts w:ascii="Times New Roman" w:eastAsia="Times New Roman" w:hAnsi="Times New Roman" w:cs="Times New Roman"/>
          <w:sz w:val="24"/>
          <w:szCs w:val="24"/>
        </w:rPr>
      </w:pPr>
      <w:r w:rsidRPr="00E00C89">
        <w:rPr>
          <w:rFonts w:ascii="Times New Roman" w:eastAsia="Times New Roman" w:hAnsi="Times New Roman" w:cs="Times New Roman"/>
          <w:sz w:val="24"/>
          <w:szCs w:val="24"/>
        </w:rPr>
        <w:t>Соответственно, все вопросы, рассматриваемые на заседаниях Совета директоров, направляются представителям Единственного акционера для формирования заключения по вопросам повестки дня Совета директоров;</w:t>
      </w:r>
    </w:p>
    <w:p w:rsidR="008A5A12" w:rsidRPr="00E00C89" w:rsidRDefault="008A5A12" w:rsidP="001D6360">
      <w:pPr>
        <w:tabs>
          <w:tab w:val="left" w:pos="851"/>
        </w:tabs>
        <w:spacing w:after="0" w:line="240" w:lineRule="auto"/>
        <w:jc w:val="both"/>
        <w:rPr>
          <w:rFonts w:ascii="Times New Roman" w:eastAsia="Times New Roman" w:hAnsi="Times New Roman" w:cs="Times New Roman"/>
          <w:sz w:val="24"/>
          <w:szCs w:val="24"/>
        </w:rPr>
      </w:pPr>
      <w:r w:rsidRPr="00E00C89">
        <w:rPr>
          <w:rFonts w:ascii="Times New Roman" w:eastAsia="Times New Roman" w:hAnsi="Times New Roman" w:cs="Times New Roman"/>
          <w:sz w:val="24"/>
          <w:szCs w:val="24"/>
        </w:rPr>
        <w:t>В соответствии с Положением о Совете директоров Общества Председатель Совета директоров обеспечивает эффективную связь сЕдинственным акционерам, доведение точки зрения Единственного акционера до Совета директоров в целом и предоставление Единственному акционеру ответов на его запросы.</w:t>
      </w:r>
    </w:p>
    <w:p w:rsidR="008A5A12" w:rsidRDefault="008A5A12" w:rsidP="001D6360">
      <w:pPr>
        <w:spacing w:after="0" w:line="240" w:lineRule="auto"/>
        <w:jc w:val="both"/>
        <w:rPr>
          <w:rFonts w:ascii="Times New Roman" w:eastAsia="Times New Roman" w:hAnsi="Times New Roman" w:cs="Times New Roman"/>
          <w:b/>
          <w:sz w:val="24"/>
          <w:szCs w:val="24"/>
          <w:lang w:val="kk-KZ"/>
        </w:rPr>
      </w:pPr>
    </w:p>
    <w:p w:rsidR="00374746" w:rsidRDefault="00374746" w:rsidP="001D6360">
      <w:pPr>
        <w:spacing w:after="0" w:line="240" w:lineRule="auto"/>
        <w:jc w:val="both"/>
        <w:rPr>
          <w:rFonts w:ascii="Times New Roman" w:eastAsia="Times New Roman" w:hAnsi="Times New Roman" w:cs="Times New Roman"/>
          <w:b/>
          <w:sz w:val="24"/>
          <w:szCs w:val="24"/>
          <w:lang w:val="kk-KZ"/>
        </w:rPr>
      </w:pPr>
    </w:p>
    <w:p w:rsidR="00374746" w:rsidRPr="00E00C89" w:rsidRDefault="00374746" w:rsidP="001D6360">
      <w:pPr>
        <w:spacing w:after="0" w:line="240" w:lineRule="auto"/>
        <w:jc w:val="both"/>
        <w:rPr>
          <w:rFonts w:ascii="Times New Roman" w:eastAsia="Times New Roman" w:hAnsi="Times New Roman" w:cs="Times New Roman"/>
          <w:b/>
          <w:sz w:val="24"/>
          <w:szCs w:val="24"/>
          <w:lang w:val="kk-KZ"/>
        </w:rPr>
      </w:pPr>
    </w:p>
    <w:p w:rsidR="00CC31AF" w:rsidRPr="00E00C89" w:rsidRDefault="00CC31AF" w:rsidP="001D6360">
      <w:pPr>
        <w:spacing w:after="0" w:line="240" w:lineRule="auto"/>
        <w:jc w:val="both"/>
        <w:rPr>
          <w:rFonts w:ascii="Times New Roman" w:eastAsia="Times New Roman" w:hAnsi="Times New Roman" w:cs="Times New Roman"/>
          <w:b/>
          <w:sz w:val="24"/>
          <w:szCs w:val="24"/>
          <w:lang w:val="kk-KZ"/>
        </w:rPr>
      </w:pPr>
    </w:p>
    <w:tbl>
      <w:tblPr>
        <w:tblW w:w="9822" w:type="dxa"/>
        <w:tblLook w:val="04A0" w:firstRow="1" w:lastRow="0" w:firstColumn="1" w:lastColumn="0" w:noHBand="0" w:noVBand="1"/>
      </w:tblPr>
      <w:tblGrid>
        <w:gridCol w:w="3629"/>
        <w:gridCol w:w="6193"/>
      </w:tblGrid>
      <w:tr w:rsidR="008A5A12" w:rsidRPr="00C21C49" w:rsidTr="00084D28">
        <w:tc>
          <w:tcPr>
            <w:tcW w:w="3629" w:type="dxa"/>
            <w:shd w:val="clear" w:color="auto" w:fill="auto"/>
          </w:tcPr>
          <w:p w:rsidR="00084D28" w:rsidRPr="00C21C49" w:rsidRDefault="00084D28" w:rsidP="001D6360">
            <w:pPr>
              <w:spacing w:after="0" w:line="240" w:lineRule="auto"/>
              <w:jc w:val="both"/>
              <w:rPr>
                <w:rFonts w:ascii="Times New Roman" w:eastAsia="Times New Roman" w:hAnsi="Times New Roman" w:cs="Times New Roman"/>
                <w:sz w:val="24"/>
                <w:szCs w:val="24"/>
                <w:highlight w:val="yellow"/>
              </w:rPr>
            </w:pPr>
          </w:p>
        </w:tc>
        <w:tc>
          <w:tcPr>
            <w:tcW w:w="6193" w:type="dxa"/>
            <w:shd w:val="clear" w:color="auto" w:fill="auto"/>
          </w:tcPr>
          <w:p w:rsidR="008A5A12" w:rsidRPr="00C21C49" w:rsidRDefault="008A5A12" w:rsidP="001D6360">
            <w:pPr>
              <w:spacing w:after="0" w:line="240" w:lineRule="auto"/>
              <w:jc w:val="both"/>
              <w:rPr>
                <w:rFonts w:ascii="Times New Roman" w:eastAsia="Times New Roman" w:hAnsi="Times New Roman" w:cs="Times New Roman"/>
                <w:b/>
                <w:sz w:val="24"/>
                <w:szCs w:val="24"/>
                <w:highlight w:val="yellow"/>
              </w:rPr>
            </w:pPr>
          </w:p>
        </w:tc>
      </w:tr>
      <w:tr w:rsidR="008A5A12" w:rsidRPr="00C21C49" w:rsidTr="00084D28">
        <w:tc>
          <w:tcPr>
            <w:tcW w:w="9822" w:type="dxa"/>
            <w:gridSpan w:val="2"/>
            <w:shd w:val="clear" w:color="auto" w:fill="auto"/>
          </w:tcPr>
          <w:p w:rsidR="008A5A12" w:rsidRPr="00C21C49" w:rsidRDefault="008A5A12" w:rsidP="001D6360">
            <w:pPr>
              <w:spacing w:after="0" w:line="240" w:lineRule="auto"/>
              <w:jc w:val="both"/>
              <w:rPr>
                <w:rFonts w:ascii="Times New Roman" w:eastAsia="Times New Roman" w:hAnsi="Times New Roman" w:cs="Times New Roman"/>
                <w:bCs/>
                <w:highlight w:val="yellow"/>
                <w:lang w:val="kk-KZ"/>
              </w:rPr>
            </w:pPr>
          </w:p>
          <w:tbl>
            <w:tblPr>
              <w:tblW w:w="9606" w:type="dxa"/>
              <w:tblLook w:val="04A0" w:firstRow="1" w:lastRow="0" w:firstColumn="1" w:lastColumn="0" w:noHBand="0" w:noVBand="1"/>
            </w:tblPr>
            <w:tblGrid>
              <w:gridCol w:w="3369"/>
              <w:gridCol w:w="6237"/>
            </w:tblGrid>
            <w:tr w:rsidR="00B028D4" w:rsidRPr="001D6360" w:rsidTr="002B1299">
              <w:tc>
                <w:tcPr>
                  <w:tcW w:w="3369" w:type="dxa"/>
                  <w:shd w:val="clear" w:color="auto" w:fill="auto"/>
                  <w:hideMark/>
                </w:tcPr>
                <w:p w:rsidR="00B028D4" w:rsidRPr="001D6360" w:rsidRDefault="00C03401" w:rsidP="002B1299">
                  <w:pPr>
                    <w:spacing w:after="0" w:line="240" w:lineRule="auto"/>
                    <w:jc w:val="both"/>
                    <w:rPr>
                      <w:rFonts w:ascii="Times New Roman" w:eastAsia="Times New Roman" w:hAnsi="Times New Roman" w:cs="Times New Roman"/>
                      <w:sz w:val="24"/>
                      <w:szCs w:val="24"/>
                    </w:rPr>
                  </w:pPr>
                  <w:r>
                    <w:rPr>
                      <w:rFonts w:ascii="Times New Roman" w:hAnsi="Times New Roman" w:cs="Times New Roman"/>
                      <w:b/>
                      <w:noProof/>
                      <w:sz w:val="24"/>
                      <w:szCs w:val="24"/>
                    </w:rPr>
                    <w:drawing>
                      <wp:inline distT="0" distB="0" distL="0" distR="0">
                        <wp:extent cx="1924685" cy="1860550"/>
                        <wp:effectExtent l="0" t="0" r="0" b="0"/>
                        <wp:docPr id="20" name="Рисунок 20" descr="C:\Users\User\Desktop\ГО\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О\IMG_03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685" cy="1860550"/>
                                </a:xfrm>
                                <a:prstGeom prst="rect">
                                  <a:avLst/>
                                </a:prstGeom>
                                <a:noFill/>
                                <a:ln>
                                  <a:noFill/>
                                </a:ln>
                              </pic:spPr>
                            </pic:pic>
                          </a:graphicData>
                        </a:graphic>
                      </wp:inline>
                    </w:drawing>
                  </w:r>
                </w:p>
              </w:tc>
              <w:tc>
                <w:tcPr>
                  <w:tcW w:w="6237" w:type="dxa"/>
                  <w:shd w:val="clear" w:color="auto" w:fill="auto"/>
                </w:tcPr>
                <w:p w:rsidR="00B028D4" w:rsidRPr="001D6360" w:rsidRDefault="00B028D4" w:rsidP="002B1299">
                  <w:pPr>
                    <w:spacing w:after="0" w:line="240" w:lineRule="auto"/>
                    <w:jc w:val="both"/>
                    <w:rPr>
                      <w:rFonts w:ascii="Times New Roman" w:eastAsia="Times New Roman" w:hAnsi="Times New Roman" w:cs="Times New Roman"/>
                      <w:b/>
                      <w:sz w:val="24"/>
                      <w:szCs w:val="24"/>
                      <w:lang w:val="kk-KZ"/>
                    </w:rPr>
                  </w:pPr>
                </w:p>
                <w:p w:rsidR="00B028D4" w:rsidRPr="001D6360" w:rsidRDefault="00B028D4" w:rsidP="002B1299">
                  <w:pPr>
                    <w:spacing w:after="0" w:line="240" w:lineRule="auto"/>
                    <w:jc w:val="center"/>
                    <w:rPr>
                      <w:rFonts w:ascii="Times New Roman" w:eastAsia="Times New Roman" w:hAnsi="Times New Roman" w:cs="Times New Roman"/>
                      <w:b/>
                      <w:sz w:val="24"/>
                      <w:szCs w:val="24"/>
                      <w:lang w:val="kk-KZ"/>
                    </w:rPr>
                  </w:pPr>
                  <w:r w:rsidRPr="001D6360">
                    <w:rPr>
                      <w:rFonts w:ascii="Times New Roman" w:eastAsia="Times New Roman" w:hAnsi="Times New Roman" w:cs="Times New Roman"/>
                      <w:b/>
                      <w:sz w:val="24"/>
                      <w:szCs w:val="24"/>
                      <w:lang w:val="kk-KZ"/>
                    </w:rPr>
                    <w:t>САЛИМЖУАРОВ</w:t>
                  </w:r>
                </w:p>
                <w:p w:rsidR="00B028D4" w:rsidRPr="001D6360" w:rsidRDefault="00B028D4" w:rsidP="002B1299">
                  <w:pPr>
                    <w:spacing w:after="0" w:line="240" w:lineRule="auto"/>
                    <w:jc w:val="center"/>
                    <w:rPr>
                      <w:rFonts w:ascii="Times New Roman" w:eastAsia="Times New Roman" w:hAnsi="Times New Roman" w:cs="Times New Roman"/>
                      <w:b/>
                      <w:sz w:val="24"/>
                      <w:szCs w:val="24"/>
                    </w:rPr>
                  </w:pPr>
                  <w:r w:rsidRPr="001D6360">
                    <w:rPr>
                      <w:rFonts w:ascii="Times New Roman" w:eastAsia="Times New Roman" w:hAnsi="Times New Roman" w:cs="Times New Roman"/>
                      <w:b/>
                      <w:sz w:val="24"/>
                      <w:szCs w:val="24"/>
                      <w:lang w:val="kk-KZ"/>
                    </w:rPr>
                    <w:t>ГАНИ ГАЛЛИОЛЛАУЛЫ</w:t>
                  </w:r>
                </w:p>
                <w:p w:rsidR="00B028D4" w:rsidRPr="001D6360" w:rsidRDefault="00B028D4" w:rsidP="002B1299">
                  <w:pPr>
                    <w:spacing w:after="0" w:line="240" w:lineRule="auto"/>
                    <w:jc w:val="both"/>
                    <w:rPr>
                      <w:rFonts w:ascii="Times New Roman" w:eastAsia="Times New Roman" w:hAnsi="Times New Roman" w:cs="Times New Roman"/>
                      <w:b/>
                      <w:sz w:val="24"/>
                      <w:szCs w:val="24"/>
                    </w:rPr>
                  </w:pPr>
                </w:p>
                <w:p w:rsidR="00B028D4" w:rsidRPr="001D6360" w:rsidRDefault="00B028D4" w:rsidP="002B1299">
                  <w:pPr>
                    <w:spacing w:after="0" w:line="240" w:lineRule="auto"/>
                    <w:jc w:val="both"/>
                    <w:rPr>
                      <w:rFonts w:ascii="Times New Roman" w:eastAsia="Times New Roman" w:hAnsi="Times New Roman" w:cs="Times New Roman"/>
                      <w:b/>
                      <w:sz w:val="24"/>
                      <w:szCs w:val="24"/>
                    </w:rPr>
                  </w:pPr>
                </w:p>
              </w:tc>
            </w:tr>
            <w:tr w:rsidR="00B028D4" w:rsidRPr="00CC31AF" w:rsidTr="002B1299">
              <w:tc>
                <w:tcPr>
                  <w:tcW w:w="3369"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b/>
                    </w:rPr>
                  </w:pPr>
                  <w:r w:rsidRPr="00CC31AF">
                    <w:rPr>
                      <w:rFonts w:ascii="Times New Roman" w:eastAsia="Times New Roman" w:hAnsi="Times New Roman" w:cs="Times New Roman"/>
                      <w:b/>
                    </w:rPr>
                    <w:t>Член Совета директоров</w:t>
                  </w:r>
                </w:p>
              </w:tc>
              <w:tc>
                <w:tcPr>
                  <w:tcW w:w="6237"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lang w:val="kk-KZ"/>
                    </w:rPr>
                  </w:pPr>
                  <w:r w:rsidRPr="00CC31AF">
                    <w:rPr>
                      <w:rFonts w:ascii="Times New Roman" w:eastAsia="Times New Roman" w:hAnsi="Times New Roman" w:cs="Times New Roman"/>
                      <w:lang w:val="kk-KZ"/>
                    </w:rPr>
                    <w:t>Председатель Совета Директоров</w:t>
                  </w:r>
                </w:p>
              </w:tc>
            </w:tr>
            <w:tr w:rsidR="00B028D4" w:rsidRPr="00CC31AF" w:rsidTr="002B1299">
              <w:tc>
                <w:tcPr>
                  <w:tcW w:w="3369"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b/>
                    </w:rPr>
                    <w:t xml:space="preserve">Гражданство:                                                                                         </w:t>
                  </w:r>
                </w:p>
              </w:tc>
              <w:tc>
                <w:tcPr>
                  <w:tcW w:w="6237"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lang w:val="kk-KZ"/>
                    </w:rPr>
                    <w:t>Республика Казахстан</w:t>
                  </w:r>
                </w:p>
              </w:tc>
            </w:tr>
            <w:tr w:rsidR="00B028D4" w:rsidRPr="00CC31AF" w:rsidTr="002B1299">
              <w:tc>
                <w:tcPr>
                  <w:tcW w:w="3369"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b/>
                    </w:rPr>
                  </w:pPr>
                  <w:r w:rsidRPr="00CC31AF">
                    <w:rPr>
                      <w:rFonts w:ascii="Times New Roman" w:eastAsia="Times New Roman" w:hAnsi="Times New Roman" w:cs="Times New Roman"/>
                      <w:b/>
                    </w:rPr>
                    <w:t xml:space="preserve">Дата рождения: </w:t>
                  </w:r>
                </w:p>
              </w:tc>
              <w:tc>
                <w:tcPr>
                  <w:tcW w:w="6237"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20.03.1954 г.</w:t>
                  </w:r>
                </w:p>
              </w:tc>
            </w:tr>
            <w:tr w:rsidR="00B028D4" w:rsidRPr="00CC31AF" w:rsidTr="002B1299">
              <w:tc>
                <w:tcPr>
                  <w:tcW w:w="3369"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b/>
                    </w:rPr>
                    <w:t>Дата первого избрания в состав Совета Директоров:</w:t>
                  </w:r>
                </w:p>
              </w:tc>
              <w:tc>
                <w:tcPr>
                  <w:tcW w:w="6237"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lang w:val="kk-KZ"/>
                    </w:rPr>
                    <w:t>22 января 2013 года</w:t>
                  </w:r>
                </w:p>
              </w:tc>
            </w:tr>
            <w:tr w:rsidR="00B028D4" w:rsidRPr="00CC31AF" w:rsidTr="002B1299">
              <w:tc>
                <w:tcPr>
                  <w:tcW w:w="3369" w:type="dxa"/>
                  <w:shd w:val="clear" w:color="auto" w:fill="auto"/>
                  <w:hideMark/>
                </w:tcPr>
                <w:p w:rsidR="00B028D4" w:rsidRPr="00CC31AF" w:rsidRDefault="00B028D4" w:rsidP="002B1299">
                  <w:pPr>
                    <w:spacing w:after="0" w:line="240" w:lineRule="auto"/>
                    <w:jc w:val="both"/>
                    <w:rPr>
                      <w:rFonts w:ascii="Times New Roman" w:eastAsia="Times New Roman" w:hAnsi="Times New Roman" w:cs="Times New Roman"/>
                      <w:b/>
                    </w:rPr>
                  </w:pPr>
                  <w:r w:rsidRPr="00CC31AF">
                    <w:rPr>
                      <w:rFonts w:ascii="Times New Roman" w:eastAsia="Times New Roman" w:hAnsi="Times New Roman" w:cs="Times New Roman"/>
                      <w:b/>
                    </w:rPr>
                    <w:t>Образование:</w:t>
                  </w:r>
                </w:p>
              </w:tc>
              <w:tc>
                <w:tcPr>
                  <w:tcW w:w="6237" w:type="dxa"/>
                  <w:shd w:val="clear" w:color="auto" w:fill="auto"/>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r w:rsidRPr="00CC31AF">
                    <w:rPr>
                      <w:rFonts w:ascii="Times New Roman" w:eastAsia="Times New Roman" w:hAnsi="Times New Roman" w:cs="Times New Roman"/>
                      <w:color w:val="000000"/>
                    </w:rPr>
                    <w:t>Павлодарский индустриальный институт</w:t>
                  </w:r>
                </w:p>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Специальность: «Электрические сети и системы»</w:t>
                  </w:r>
                </w:p>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Квалификация: инженер-электрик</w:t>
                  </w:r>
                </w:p>
              </w:tc>
            </w:tr>
            <w:tr w:rsidR="00B028D4" w:rsidRPr="00CC31AF" w:rsidTr="002B1299">
              <w:tc>
                <w:tcPr>
                  <w:tcW w:w="3369" w:type="dxa"/>
                  <w:shd w:val="clear" w:color="auto" w:fill="auto"/>
                </w:tcPr>
                <w:p w:rsidR="00B028D4" w:rsidRPr="00CC31AF" w:rsidRDefault="00B028D4" w:rsidP="002B1299">
                  <w:pPr>
                    <w:spacing w:after="0" w:line="240" w:lineRule="auto"/>
                    <w:rPr>
                      <w:rFonts w:ascii="Times New Roman" w:eastAsia="Times New Roman" w:hAnsi="Times New Roman" w:cs="Times New Roman"/>
                    </w:rPr>
                  </w:pPr>
                  <w:r w:rsidRPr="00CC31AF">
                    <w:rPr>
                      <w:rFonts w:ascii="Times New Roman" w:eastAsia="Times New Roman" w:hAnsi="Times New Roman" w:cs="Times New Roman"/>
                      <w:b/>
                    </w:rPr>
                    <w:t>Место работы  и занимаемые должности в организациях:</w:t>
                  </w:r>
                </w:p>
              </w:tc>
              <w:tc>
                <w:tcPr>
                  <w:tcW w:w="6237"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p>
              </w:tc>
            </w:tr>
            <w:tr w:rsidR="00B028D4" w:rsidRPr="00CC31AF" w:rsidTr="002B1299">
              <w:tc>
                <w:tcPr>
                  <w:tcW w:w="3369"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с 02.2012- по настоящее время</w:t>
                  </w:r>
                </w:p>
              </w:tc>
              <w:tc>
                <w:tcPr>
                  <w:tcW w:w="6237" w:type="dxa"/>
                  <w:shd w:val="clear" w:color="auto" w:fill="auto"/>
                </w:tcPr>
                <w:p w:rsidR="00B028D4" w:rsidRPr="00162F59" w:rsidRDefault="009E39D2" w:rsidP="002B1299">
                  <w:pPr>
                    <w:spacing w:after="0" w:line="240" w:lineRule="auto"/>
                    <w:jc w:val="both"/>
                    <w:rPr>
                      <w:rFonts w:ascii="Times New Roman" w:eastAsia="Times New Roman" w:hAnsi="Times New Roman" w:cs="Times New Roman"/>
                    </w:rPr>
                  </w:pPr>
                  <w:r w:rsidRPr="00162F59">
                    <w:rPr>
                      <w:rFonts w:ascii="Times New Roman" w:eastAsia="Times New Roman" w:hAnsi="Times New Roman" w:cs="Times New Roman"/>
                      <w:lang w:val="en-US"/>
                    </w:rPr>
                    <w:t>HOD</w:t>
                  </w:r>
                  <w:r w:rsidRPr="00162F59">
                    <w:rPr>
                      <w:rFonts w:ascii="Times New Roman" w:eastAsia="Times New Roman" w:hAnsi="Times New Roman" w:cs="Times New Roman"/>
                    </w:rPr>
                    <w:t>/</w:t>
                  </w:r>
                  <w:r w:rsidR="00B028D4" w:rsidRPr="00162F59">
                    <w:rPr>
                      <w:rFonts w:ascii="Times New Roman" w:eastAsia="Times New Roman" w:hAnsi="Times New Roman" w:cs="Times New Roman"/>
                    </w:rPr>
                    <w:t xml:space="preserve">Управляющий дивизионом </w:t>
                  </w:r>
                </w:p>
                <w:p w:rsidR="00B028D4" w:rsidRPr="00CC31AF" w:rsidRDefault="00B028D4" w:rsidP="002B1299">
                  <w:pPr>
                    <w:spacing w:after="0" w:line="240" w:lineRule="auto"/>
                    <w:jc w:val="both"/>
                    <w:rPr>
                      <w:rFonts w:ascii="Times New Roman" w:eastAsia="Times New Roman" w:hAnsi="Times New Roman" w:cs="Times New Roman"/>
                    </w:rPr>
                  </w:pPr>
                  <w:r w:rsidRPr="00162F59">
                    <w:rPr>
                      <w:rFonts w:ascii="Times New Roman" w:eastAsia="Times New Roman" w:hAnsi="Times New Roman" w:cs="Times New Roman"/>
                    </w:rPr>
                    <w:t>«</w:t>
                  </w:r>
                  <w:r w:rsidR="009E39D2" w:rsidRPr="00162F59">
                    <w:rPr>
                      <w:rFonts w:ascii="Times New Roman" w:eastAsia="Times New Roman" w:hAnsi="Times New Roman" w:cs="Times New Roman"/>
                      <w:lang w:val="kk-KZ"/>
                    </w:rPr>
                    <w:t xml:space="preserve">ГЭС и ВИЭ, </w:t>
                  </w:r>
                  <w:r w:rsidRPr="00162F59">
                    <w:rPr>
                      <w:rFonts w:ascii="Times New Roman" w:eastAsia="Times New Roman" w:hAnsi="Times New Roman" w:cs="Times New Roman"/>
                    </w:rPr>
                    <w:t>Распределение и сбыт» АО «Самрук-Энерго»</w:t>
                  </w:r>
                </w:p>
              </w:tc>
            </w:tr>
            <w:tr w:rsidR="00B028D4" w:rsidRPr="00CC31AF" w:rsidTr="002B1299">
              <w:tc>
                <w:tcPr>
                  <w:tcW w:w="3369" w:type="dxa"/>
                  <w:shd w:val="clear" w:color="auto" w:fill="auto"/>
                  <w:hideMark/>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val="kk-KZ"/>
                    </w:rPr>
                  </w:pPr>
                  <w:r w:rsidRPr="00CC31AF">
                    <w:rPr>
                      <w:rFonts w:ascii="Times New Roman" w:eastAsia="Times New Roman" w:hAnsi="Times New Roman" w:cs="Times New Roman"/>
                      <w:color w:val="000000"/>
                    </w:rPr>
                    <w:t>22.01.2011-02.2012</w:t>
                  </w:r>
                </w:p>
              </w:tc>
              <w:tc>
                <w:tcPr>
                  <w:tcW w:w="6237" w:type="dxa"/>
                  <w:shd w:val="clear" w:color="auto" w:fill="auto"/>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r w:rsidRPr="00CC31AF">
                    <w:rPr>
                      <w:rFonts w:ascii="Times New Roman" w:eastAsia="Times New Roman" w:hAnsi="Times New Roman" w:cs="Times New Roman"/>
                      <w:color w:val="000000"/>
                    </w:rPr>
                    <w:t>Председатель Правления АО «Станция Экибастузская ГРЭС-2»</w:t>
                  </w:r>
                </w:p>
              </w:tc>
            </w:tr>
            <w:tr w:rsidR="00B028D4" w:rsidRPr="00CC31AF" w:rsidTr="002B1299">
              <w:tc>
                <w:tcPr>
                  <w:tcW w:w="3369" w:type="dxa"/>
                  <w:shd w:val="clear" w:color="auto" w:fill="auto"/>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r w:rsidRPr="00CC31AF">
                    <w:rPr>
                      <w:rFonts w:ascii="Times New Roman" w:eastAsia="Times New Roman" w:hAnsi="Times New Roman" w:cs="Times New Roman"/>
                      <w:color w:val="000000"/>
                    </w:rPr>
                    <w:t>05.2009- 01.2011</w:t>
                  </w:r>
                </w:p>
              </w:tc>
              <w:tc>
                <w:tcPr>
                  <w:tcW w:w="6237" w:type="dxa"/>
                  <w:shd w:val="clear" w:color="auto" w:fill="auto"/>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r w:rsidRPr="00CC31AF">
                    <w:rPr>
                      <w:rFonts w:ascii="Times New Roman" w:eastAsia="Times New Roman" w:hAnsi="Times New Roman" w:cs="Times New Roman"/>
                      <w:color w:val="000000"/>
                    </w:rPr>
                    <w:t>Заместитель Председателя Правления по производству и развитию АО «Алатау Жарық Компаниясы»</w:t>
                  </w:r>
                </w:p>
              </w:tc>
            </w:tr>
            <w:tr w:rsidR="00B028D4" w:rsidRPr="00CC31AF" w:rsidTr="002B1299">
              <w:tc>
                <w:tcPr>
                  <w:tcW w:w="3369" w:type="dxa"/>
                  <w:shd w:val="clear" w:color="auto" w:fill="auto"/>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r w:rsidRPr="00CC31AF">
                    <w:rPr>
                      <w:rFonts w:ascii="Times New Roman" w:eastAsia="Times New Roman" w:hAnsi="Times New Roman" w:cs="Times New Roman"/>
                      <w:color w:val="000000"/>
                    </w:rPr>
                    <w:t>10.2008-05.2009</w:t>
                  </w:r>
                </w:p>
              </w:tc>
              <w:tc>
                <w:tcPr>
                  <w:tcW w:w="6237" w:type="dxa"/>
                  <w:shd w:val="clear" w:color="auto" w:fill="auto"/>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r w:rsidRPr="00CC31AF">
                    <w:rPr>
                      <w:rFonts w:ascii="Times New Roman" w:eastAsia="Times New Roman" w:hAnsi="Times New Roman" w:cs="Times New Roman"/>
                      <w:color w:val="000000"/>
                    </w:rPr>
                    <w:t>Первый Заместитель Председателя Правления</w:t>
                  </w:r>
                </w:p>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r w:rsidRPr="00CC31AF">
                    <w:rPr>
                      <w:rFonts w:ascii="Times New Roman" w:eastAsia="Times New Roman" w:hAnsi="Times New Roman" w:cs="Times New Roman"/>
                      <w:color w:val="000000"/>
                    </w:rPr>
                    <w:t>АО «Алматы ПауэрКонсолидейтед» г. Алматы</w:t>
                  </w:r>
                </w:p>
              </w:tc>
            </w:tr>
            <w:tr w:rsidR="00B028D4" w:rsidRPr="00CC31AF" w:rsidTr="002B1299">
              <w:tc>
                <w:tcPr>
                  <w:tcW w:w="3369" w:type="dxa"/>
                  <w:shd w:val="clear" w:color="auto" w:fill="auto"/>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val="kk-KZ"/>
                    </w:rPr>
                  </w:pPr>
                  <w:r w:rsidRPr="00CC31AF">
                    <w:rPr>
                      <w:rFonts w:ascii="Times New Roman" w:eastAsia="Times New Roman" w:hAnsi="Times New Roman" w:cs="Times New Roman"/>
                      <w:color w:val="000000"/>
                    </w:rPr>
                    <w:t>02.2008-10.2008</w:t>
                  </w:r>
                </w:p>
              </w:tc>
              <w:tc>
                <w:tcPr>
                  <w:tcW w:w="6237" w:type="dxa"/>
                  <w:shd w:val="clear" w:color="auto" w:fill="auto"/>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val="kk-KZ"/>
                    </w:rPr>
                  </w:pPr>
                  <w:r w:rsidRPr="00CC31AF">
                    <w:rPr>
                      <w:rFonts w:ascii="Times New Roman" w:eastAsia="Times New Roman" w:hAnsi="Times New Roman" w:cs="Times New Roman"/>
                      <w:color w:val="000000"/>
                    </w:rPr>
                    <w:t>Заместитель Председателя Правления по производству и развитию КЕ</w:t>
                  </w:r>
                  <w:r w:rsidRPr="00CC31AF">
                    <w:rPr>
                      <w:rFonts w:ascii="Times New Roman" w:eastAsia="Times New Roman" w:hAnsi="Times New Roman" w:cs="Times New Roman"/>
                      <w:color w:val="000000"/>
                      <w:lang w:val="en-US"/>
                    </w:rPr>
                    <w:t>G</w:t>
                  </w:r>
                  <w:r w:rsidRPr="00CC31AF">
                    <w:rPr>
                      <w:rFonts w:ascii="Times New Roman" w:eastAsia="Times New Roman" w:hAnsi="Times New Roman" w:cs="Times New Roman"/>
                      <w:color w:val="000000"/>
                    </w:rPr>
                    <w:t>О</w:t>
                  </w:r>
                  <w:r w:rsidRPr="00CC31AF">
                    <w:rPr>
                      <w:rFonts w:ascii="Times New Roman" w:eastAsia="Times New Roman" w:hAnsi="Times New Roman" w:cs="Times New Roman"/>
                      <w:color w:val="000000"/>
                      <w:lang w:val="en-US"/>
                    </w:rPr>
                    <w:t>C</w:t>
                  </w:r>
                  <w:r w:rsidRPr="00CC31AF">
                    <w:rPr>
                      <w:rFonts w:ascii="Times New Roman" w:eastAsia="Times New Roman" w:hAnsi="Times New Roman" w:cs="Times New Roman"/>
                      <w:color w:val="000000"/>
                      <w:lang w:val="kk-KZ"/>
                    </w:rPr>
                    <w:t>управленческого персонал</w:t>
                  </w:r>
                  <w:proofErr w:type="gramStart"/>
                  <w:r w:rsidRPr="00CC31AF">
                    <w:rPr>
                      <w:rFonts w:ascii="Times New Roman" w:eastAsia="Times New Roman" w:hAnsi="Times New Roman" w:cs="Times New Roman"/>
                      <w:color w:val="000000"/>
                      <w:lang w:val="kk-KZ"/>
                    </w:rPr>
                    <w:t xml:space="preserve">а </w:t>
                  </w:r>
                  <w:r w:rsidRPr="00CC31AF">
                    <w:rPr>
                      <w:rFonts w:ascii="Times New Roman" w:eastAsia="Times New Roman" w:hAnsi="Times New Roman" w:cs="Times New Roman"/>
                      <w:color w:val="000000"/>
                    </w:rPr>
                    <w:t>АО А</w:t>
                  </w:r>
                  <w:proofErr w:type="gramEnd"/>
                  <w:r w:rsidRPr="00CC31AF">
                    <w:rPr>
                      <w:rFonts w:ascii="Times New Roman" w:eastAsia="Times New Roman" w:hAnsi="Times New Roman" w:cs="Times New Roman"/>
                      <w:color w:val="000000"/>
                    </w:rPr>
                    <w:t>ПК   г. Алматы</w:t>
                  </w:r>
                </w:p>
              </w:tc>
            </w:tr>
            <w:tr w:rsidR="00B028D4" w:rsidRPr="00CC31AF" w:rsidTr="002B1299">
              <w:tc>
                <w:tcPr>
                  <w:tcW w:w="3369"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04.2007- 02.2008</w:t>
                  </w:r>
                </w:p>
              </w:tc>
              <w:tc>
                <w:tcPr>
                  <w:tcW w:w="6237"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Директор департамента развития АО  «КЕ</w:t>
                  </w:r>
                  <w:proofErr w:type="gramStart"/>
                  <w:r w:rsidRPr="00CC31AF">
                    <w:rPr>
                      <w:rFonts w:ascii="Times New Roman" w:eastAsia="Times New Roman" w:hAnsi="Times New Roman" w:cs="Times New Roman"/>
                      <w:lang w:val="en-US"/>
                    </w:rPr>
                    <w:t>G</w:t>
                  </w:r>
                  <w:proofErr w:type="gramEnd"/>
                  <w:r w:rsidRPr="00CC31AF">
                    <w:rPr>
                      <w:rFonts w:ascii="Times New Roman" w:eastAsia="Times New Roman" w:hAnsi="Times New Roman" w:cs="Times New Roman"/>
                    </w:rPr>
                    <w:t>О</w:t>
                  </w:r>
                  <w:r w:rsidRPr="00CC31AF">
                    <w:rPr>
                      <w:rFonts w:ascii="Times New Roman" w:eastAsia="Times New Roman" w:hAnsi="Times New Roman" w:cs="Times New Roman"/>
                      <w:lang w:val="en-US"/>
                    </w:rPr>
                    <w:t>C</w:t>
                  </w:r>
                  <w:r w:rsidRPr="00CC31AF">
                    <w:rPr>
                      <w:rFonts w:ascii="Times New Roman" w:eastAsia="Times New Roman" w:hAnsi="Times New Roman" w:cs="Times New Roman"/>
                    </w:rPr>
                    <w:t>» г. Астана</w:t>
                  </w:r>
                </w:p>
              </w:tc>
            </w:tr>
            <w:tr w:rsidR="00B028D4" w:rsidRPr="00CC31AF" w:rsidTr="002B1299">
              <w:tc>
                <w:tcPr>
                  <w:tcW w:w="3369" w:type="dxa"/>
                  <w:shd w:val="clear" w:color="auto" w:fill="auto"/>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val="kk-KZ"/>
                    </w:rPr>
                  </w:pPr>
                  <w:r w:rsidRPr="00CC31AF">
                    <w:rPr>
                      <w:rFonts w:ascii="Times New Roman" w:eastAsia="Times New Roman" w:hAnsi="Times New Roman" w:cs="Times New Roman"/>
                      <w:color w:val="000000"/>
                    </w:rPr>
                    <w:t>01.2003-04.2007</w:t>
                  </w:r>
                </w:p>
              </w:tc>
              <w:tc>
                <w:tcPr>
                  <w:tcW w:w="6237" w:type="dxa"/>
                  <w:shd w:val="clear" w:color="auto" w:fill="auto"/>
                </w:tcPr>
                <w:p w:rsidR="00B028D4" w:rsidRPr="00CC31AF" w:rsidRDefault="00B028D4" w:rsidP="002B1299">
                  <w:pPr>
                    <w:autoSpaceDE w:val="0"/>
                    <w:autoSpaceDN w:val="0"/>
                    <w:adjustRightInd w:val="0"/>
                    <w:spacing w:after="0" w:line="240" w:lineRule="atLeast"/>
                    <w:jc w:val="both"/>
                    <w:rPr>
                      <w:rFonts w:ascii="Times New Roman" w:eastAsia="Times New Roman" w:hAnsi="Times New Roman" w:cs="Times New Roman"/>
                      <w:color w:val="000000"/>
                      <w:lang w:val="kk-KZ"/>
                    </w:rPr>
                  </w:pPr>
                  <w:r w:rsidRPr="00CC31AF">
                    <w:rPr>
                      <w:rFonts w:ascii="Times New Roman" w:eastAsia="Times New Roman" w:hAnsi="Times New Roman" w:cs="Times New Roman"/>
                      <w:color w:val="000000"/>
                    </w:rPr>
                    <w:t>Директор департамента  модернизации и капитального строительства  АО  «КЕ</w:t>
                  </w:r>
                  <w:proofErr w:type="gramStart"/>
                  <w:r w:rsidRPr="00CC31AF">
                    <w:rPr>
                      <w:rFonts w:ascii="Times New Roman" w:eastAsia="Times New Roman" w:hAnsi="Times New Roman" w:cs="Times New Roman"/>
                      <w:color w:val="000000"/>
                      <w:lang w:val="en-US"/>
                    </w:rPr>
                    <w:t>G</w:t>
                  </w:r>
                  <w:proofErr w:type="gramEnd"/>
                  <w:r w:rsidRPr="00CC31AF">
                    <w:rPr>
                      <w:rFonts w:ascii="Times New Roman" w:eastAsia="Times New Roman" w:hAnsi="Times New Roman" w:cs="Times New Roman"/>
                      <w:color w:val="000000"/>
                    </w:rPr>
                    <w:t>О</w:t>
                  </w:r>
                  <w:r w:rsidRPr="00CC31AF">
                    <w:rPr>
                      <w:rFonts w:ascii="Times New Roman" w:eastAsia="Times New Roman" w:hAnsi="Times New Roman" w:cs="Times New Roman"/>
                      <w:color w:val="000000"/>
                      <w:lang w:val="en-US"/>
                    </w:rPr>
                    <w:t>C</w:t>
                  </w:r>
                  <w:r w:rsidRPr="00CC31AF">
                    <w:rPr>
                      <w:rFonts w:ascii="Times New Roman" w:eastAsia="Times New Roman" w:hAnsi="Times New Roman" w:cs="Times New Roman"/>
                      <w:color w:val="000000"/>
                    </w:rPr>
                    <w:t>» г. Алматы</w:t>
                  </w:r>
                </w:p>
              </w:tc>
            </w:tr>
            <w:tr w:rsidR="00B028D4" w:rsidRPr="00CC31AF" w:rsidTr="002B1299">
              <w:tc>
                <w:tcPr>
                  <w:tcW w:w="3369" w:type="dxa"/>
                  <w:shd w:val="clear" w:color="auto" w:fill="auto"/>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val="kk-KZ"/>
                    </w:rPr>
                  </w:pPr>
                  <w:r w:rsidRPr="00CC31AF">
                    <w:rPr>
                      <w:rFonts w:ascii="Times New Roman" w:eastAsia="Times New Roman" w:hAnsi="Times New Roman" w:cs="Times New Roman"/>
                      <w:color w:val="000000"/>
                    </w:rPr>
                    <w:t>05.2001-01.2003</w:t>
                  </w:r>
                </w:p>
              </w:tc>
              <w:tc>
                <w:tcPr>
                  <w:tcW w:w="6237" w:type="dxa"/>
                  <w:shd w:val="clear" w:color="auto" w:fill="auto"/>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rPr>
                  </w:pPr>
                  <w:r w:rsidRPr="00CC31AF">
                    <w:rPr>
                      <w:rFonts w:ascii="Times New Roman" w:eastAsia="Times New Roman" w:hAnsi="Times New Roman" w:cs="Times New Roman"/>
                      <w:color w:val="000000"/>
                    </w:rPr>
                    <w:t xml:space="preserve">Директор департамента  эксплуатации национальной электрической сети </w:t>
                  </w:r>
                  <w:proofErr w:type="gramStart"/>
                  <w:r w:rsidRPr="00CC31AF">
                    <w:rPr>
                      <w:rFonts w:ascii="Times New Roman" w:eastAsia="Times New Roman" w:hAnsi="Times New Roman" w:cs="Times New Roman"/>
                      <w:color w:val="000000"/>
                      <w:lang w:val="en-US"/>
                    </w:rPr>
                    <w:t>O</w:t>
                  </w:r>
                  <w:proofErr w:type="gramEnd"/>
                  <w:r w:rsidRPr="00CC31AF">
                    <w:rPr>
                      <w:rFonts w:ascii="Times New Roman" w:eastAsia="Times New Roman" w:hAnsi="Times New Roman" w:cs="Times New Roman"/>
                      <w:color w:val="000000"/>
                    </w:rPr>
                    <w:t>АО  «КЕ</w:t>
                  </w:r>
                  <w:r w:rsidRPr="00CC31AF">
                    <w:rPr>
                      <w:rFonts w:ascii="Times New Roman" w:eastAsia="Times New Roman" w:hAnsi="Times New Roman" w:cs="Times New Roman"/>
                      <w:color w:val="000000"/>
                      <w:lang w:val="en-US"/>
                    </w:rPr>
                    <w:t>G</w:t>
                  </w:r>
                  <w:r w:rsidRPr="00CC31AF">
                    <w:rPr>
                      <w:rFonts w:ascii="Times New Roman" w:eastAsia="Times New Roman" w:hAnsi="Times New Roman" w:cs="Times New Roman"/>
                      <w:color w:val="000000"/>
                    </w:rPr>
                    <w:t>О</w:t>
                  </w:r>
                  <w:r w:rsidRPr="00CC31AF">
                    <w:rPr>
                      <w:rFonts w:ascii="Times New Roman" w:eastAsia="Times New Roman" w:hAnsi="Times New Roman" w:cs="Times New Roman"/>
                      <w:color w:val="000000"/>
                      <w:lang w:val="en-US"/>
                    </w:rPr>
                    <w:t>C</w:t>
                  </w:r>
                  <w:r w:rsidRPr="00CC31AF">
                    <w:rPr>
                      <w:rFonts w:ascii="Times New Roman" w:eastAsia="Times New Roman" w:hAnsi="Times New Roman" w:cs="Times New Roman"/>
                      <w:color w:val="000000"/>
                    </w:rPr>
                    <w:t>» г. Алматы</w:t>
                  </w:r>
                </w:p>
              </w:tc>
            </w:tr>
            <w:tr w:rsidR="00B028D4" w:rsidRPr="00CC31AF" w:rsidTr="002B1299">
              <w:tc>
                <w:tcPr>
                  <w:tcW w:w="3369" w:type="dxa"/>
                  <w:shd w:val="clear" w:color="auto" w:fill="auto"/>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val="kk-KZ"/>
                    </w:rPr>
                  </w:pPr>
                  <w:r w:rsidRPr="00CC31AF">
                    <w:rPr>
                      <w:rFonts w:ascii="Times New Roman" w:eastAsia="Times New Roman" w:hAnsi="Times New Roman" w:cs="Times New Roman"/>
                      <w:color w:val="000000"/>
                    </w:rPr>
                    <w:t>11.1999-05.2001</w:t>
                  </w:r>
                </w:p>
              </w:tc>
              <w:tc>
                <w:tcPr>
                  <w:tcW w:w="6237" w:type="dxa"/>
                  <w:shd w:val="clear" w:color="auto" w:fill="auto"/>
                </w:tcPr>
                <w:p w:rsidR="00B028D4" w:rsidRPr="00CC31AF" w:rsidRDefault="00B028D4" w:rsidP="002B1299">
                  <w:pPr>
                    <w:autoSpaceDE w:val="0"/>
                    <w:autoSpaceDN w:val="0"/>
                    <w:adjustRightInd w:val="0"/>
                    <w:spacing w:after="0" w:line="240" w:lineRule="atLeast"/>
                    <w:jc w:val="both"/>
                    <w:rPr>
                      <w:rFonts w:ascii="Times New Roman" w:eastAsia="Times New Roman" w:hAnsi="Times New Roman" w:cs="Times New Roman"/>
                      <w:color w:val="000000"/>
                    </w:rPr>
                  </w:pPr>
                  <w:r w:rsidRPr="00CC31AF">
                    <w:rPr>
                      <w:rFonts w:ascii="Times New Roman" w:eastAsia="Times New Roman" w:hAnsi="Times New Roman" w:cs="Times New Roman"/>
                      <w:color w:val="000000"/>
                    </w:rPr>
                    <w:t xml:space="preserve">Директор </w:t>
                  </w:r>
                  <w:r w:rsidRPr="00CC31AF">
                    <w:rPr>
                      <w:rFonts w:ascii="Times New Roman" w:eastAsia="Times New Roman" w:hAnsi="Times New Roman" w:cs="Times New Roman"/>
                      <w:color w:val="000000"/>
                      <w:lang w:val="kk-KZ"/>
                    </w:rPr>
                    <w:t>филиала Акмолинских</w:t>
                  </w:r>
                  <w:r w:rsidRPr="00CC31AF">
                    <w:rPr>
                      <w:rFonts w:ascii="Times New Roman" w:eastAsia="Times New Roman" w:hAnsi="Times New Roman" w:cs="Times New Roman"/>
                      <w:color w:val="000000"/>
                    </w:rPr>
                    <w:t xml:space="preserve"> МЭС </w:t>
                  </w:r>
                  <w:r w:rsidRPr="00CC31AF">
                    <w:rPr>
                      <w:rFonts w:ascii="Times New Roman" w:eastAsia="Times New Roman" w:hAnsi="Times New Roman" w:cs="Times New Roman"/>
                      <w:color w:val="000000"/>
                      <w:lang w:val="kk-KZ"/>
                    </w:rPr>
                    <w:t xml:space="preserve">ОАО </w:t>
                  </w:r>
                  <w:r w:rsidRPr="00CC31AF">
                    <w:rPr>
                      <w:rFonts w:ascii="Times New Roman" w:eastAsia="Times New Roman" w:hAnsi="Times New Roman" w:cs="Times New Roman"/>
                      <w:color w:val="000000"/>
                    </w:rPr>
                    <w:t>«КЕ</w:t>
                  </w:r>
                  <w:proofErr w:type="gramStart"/>
                  <w:r w:rsidRPr="00CC31AF">
                    <w:rPr>
                      <w:rFonts w:ascii="Times New Roman" w:eastAsia="Times New Roman" w:hAnsi="Times New Roman" w:cs="Times New Roman"/>
                      <w:color w:val="000000"/>
                      <w:lang w:val="en-US"/>
                    </w:rPr>
                    <w:t>G</w:t>
                  </w:r>
                  <w:proofErr w:type="gramEnd"/>
                  <w:r w:rsidRPr="00CC31AF">
                    <w:rPr>
                      <w:rFonts w:ascii="Times New Roman" w:eastAsia="Times New Roman" w:hAnsi="Times New Roman" w:cs="Times New Roman"/>
                      <w:color w:val="000000"/>
                    </w:rPr>
                    <w:t>О</w:t>
                  </w:r>
                  <w:r w:rsidRPr="00CC31AF">
                    <w:rPr>
                      <w:rFonts w:ascii="Times New Roman" w:eastAsia="Times New Roman" w:hAnsi="Times New Roman" w:cs="Times New Roman"/>
                      <w:color w:val="000000"/>
                      <w:lang w:val="en-US"/>
                    </w:rPr>
                    <w:t>C</w:t>
                  </w:r>
                  <w:r w:rsidRPr="00CC31AF">
                    <w:rPr>
                      <w:rFonts w:ascii="Times New Roman" w:eastAsia="Times New Roman" w:hAnsi="Times New Roman" w:cs="Times New Roman"/>
                      <w:color w:val="000000"/>
                    </w:rPr>
                    <w:t xml:space="preserve">» </w:t>
                  </w:r>
                </w:p>
              </w:tc>
            </w:tr>
            <w:tr w:rsidR="00B028D4" w:rsidRPr="00CC31AF" w:rsidTr="002B1299">
              <w:tc>
                <w:tcPr>
                  <w:tcW w:w="3369" w:type="dxa"/>
                  <w:shd w:val="clear" w:color="auto" w:fill="auto"/>
                </w:tcPr>
                <w:p w:rsidR="00B028D4" w:rsidRPr="00CC31AF" w:rsidRDefault="00B028D4" w:rsidP="002B1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val="kk-KZ"/>
                    </w:rPr>
                  </w:pPr>
                  <w:r w:rsidRPr="00CC31AF">
                    <w:rPr>
                      <w:rFonts w:ascii="Times New Roman" w:eastAsia="Times New Roman" w:hAnsi="Times New Roman" w:cs="Times New Roman"/>
                      <w:color w:val="000000"/>
                    </w:rPr>
                    <w:t>09.1996-11.1999</w:t>
                  </w:r>
                </w:p>
              </w:tc>
              <w:tc>
                <w:tcPr>
                  <w:tcW w:w="6237"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Зам. главного инженера по КПМЭП-1150 кв</w:t>
                  </w:r>
                </w:p>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Зам. начальника службы по эксплуатации</w:t>
                  </w:r>
                </w:p>
                <w:p w:rsidR="00B028D4" w:rsidRPr="00CC31AF" w:rsidRDefault="00B028D4" w:rsidP="002B1299">
                  <w:pPr>
                    <w:spacing w:after="0" w:line="240" w:lineRule="auto"/>
                    <w:jc w:val="both"/>
                    <w:rPr>
                      <w:rFonts w:ascii="Times New Roman" w:eastAsia="Times New Roman" w:hAnsi="Times New Roman" w:cs="Times New Roman"/>
                      <w:color w:val="000000"/>
                    </w:rPr>
                  </w:pPr>
                  <w:r w:rsidRPr="00CC31AF">
                    <w:rPr>
                      <w:rFonts w:ascii="Times New Roman" w:eastAsia="Times New Roman" w:hAnsi="Times New Roman" w:cs="Times New Roman"/>
                    </w:rPr>
                    <w:t xml:space="preserve">Ведущий инженер ОДГ Министерство энергетики и электрификации СССР ПО  «Дальние электропередачи»  </w:t>
                  </w:r>
                  <w:r w:rsidRPr="00CC31AF">
                    <w:rPr>
                      <w:rFonts w:ascii="Times New Roman" w:eastAsia="Times New Roman" w:hAnsi="Times New Roman" w:cs="Times New Roman"/>
                      <w:color w:val="000000"/>
                    </w:rPr>
                    <w:t>г. Кокчетав</w:t>
                  </w:r>
                </w:p>
              </w:tc>
            </w:tr>
            <w:tr w:rsidR="00B028D4" w:rsidRPr="00CC31AF" w:rsidTr="002B1299">
              <w:tc>
                <w:tcPr>
                  <w:tcW w:w="3369"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09.1971-09.1996</w:t>
                  </w:r>
                </w:p>
              </w:tc>
              <w:tc>
                <w:tcPr>
                  <w:tcW w:w="6237"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 xml:space="preserve">И.о. главного инженера Володарского ПЭС, Диспетчер ОДС ПЭС, Начальник Володарского  РЭС, Старший инженер Володарского РЭС, Диспетчер ОДС Дежурный инженер КГПП, Электрослесарь 2 разряда Кокчетавской подстанции, Володарской РЭС, электромонтер по ремонту </w:t>
                  </w:r>
                  <w:proofErr w:type="gramStart"/>
                  <w:r w:rsidRPr="00CC31AF">
                    <w:rPr>
                      <w:rFonts w:ascii="Times New Roman" w:eastAsia="Times New Roman" w:hAnsi="Times New Roman" w:cs="Times New Roman"/>
                    </w:rPr>
                    <w:t>ВЛ</w:t>
                  </w:r>
                  <w:proofErr w:type="gramEnd"/>
                  <w:r w:rsidRPr="00CC31AF">
                    <w:rPr>
                      <w:rFonts w:ascii="Times New Roman" w:eastAsia="Times New Roman" w:hAnsi="Times New Roman" w:cs="Times New Roman"/>
                    </w:rPr>
                    <w:t xml:space="preserve"> 2 разряда</w:t>
                  </w:r>
                </w:p>
              </w:tc>
            </w:tr>
            <w:tr w:rsidR="00B028D4" w:rsidRPr="00CC31AF" w:rsidTr="002B1299">
              <w:tc>
                <w:tcPr>
                  <w:tcW w:w="3369"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b/>
                    </w:rPr>
                  </w:pPr>
                  <w:r w:rsidRPr="00CC31AF">
                    <w:rPr>
                      <w:rFonts w:ascii="Times New Roman" w:eastAsia="Times New Roman" w:hAnsi="Times New Roman" w:cs="Times New Roman"/>
                      <w:b/>
                    </w:rPr>
                    <w:t>Награжден:</w:t>
                  </w:r>
                </w:p>
              </w:tc>
              <w:tc>
                <w:tcPr>
                  <w:tcW w:w="6237"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bCs/>
                    </w:rPr>
                  </w:pPr>
                  <w:r w:rsidRPr="00CC31AF">
                    <w:rPr>
                      <w:rFonts w:ascii="Times New Roman" w:eastAsia="Times New Roman" w:hAnsi="Times New Roman" w:cs="Times New Roman"/>
                      <w:bCs/>
                    </w:rPr>
                    <w:t>Юбилейная медаль «10 лет Независимости РК»</w:t>
                  </w:r>
                </w:p>
                <w:p w:rsidR="00B028D4" w:rsidRPr="00CC31AF" w:rsidRDefault="00B028D4" w:rsidP="002B1299">
                  <w:pPr>
                    <w:spacing w:after="0" w:line="240" w:lineRule="auto"/>
                    <w:jc w:val="both"/>
                    <w:rPr>
                      <w:rFonts w:ascii="Times New Roman" w:eastAsia="Times New Roman" w:hAnsi="Times New Roman" w:cs="Times New Roman"/>
                      <w:bCs/>
                    </w:rPr>
                  </w:pPr>
                  <w:r w:rsidRPr="00CC31AF">
                    <w:rPr>
                      <w:rFonts w:ascii="Times New Roman" w:eastAsia="Times New Roman" w:hAnsi="Times New Roman" w:cs="Times New Roman"/>
                      <w:bCs/>
                    </w:rPr>
                    <w:t>Почетное звание «Заслуженный энергетик СНГ»</w:t>
                  </w:r>
                </w:p>
                <w:p w:rsidR="00B028D4" w:rsidRPr="00CC31AF" w:rsidRDefault="00B028D4" w:rsidP="002B1299">
                  <w:pPr>
                    <w:spacing w:after="0" w:line="240" w:lineRule="auto"/>
                    <w:jc w:val="both"/>
                    <w:rPr>
                      <w:rFonts w:ascii="Times New Roman" w:eastAsia="Times New Roman" w:hAnsi="Times New Roman" w:cs="Times New Roman"/>
                      <w:bCs/>
                    </w:rPr>
                  </w:pPr>
                  <w:r w:rsidRPr="00CC31AF">
                    <w:rPr>
                      <w:rFonts w:ascii="Times New Roman" w:eastAsia="Times New Roman" w:hAnsi="Times New Roman" w:cs="Times New Roman"/>
                      <w:bCs/>
                    </w:rPr>
                    <w:t>Почетная грамота МЭМР РК</w:t>
                  </w:r>
                </w:p>
                <w:p w:rsidR="00B028D4" w:rsidRPr="00CC31AF" w:rsidRDefault="00B028D4" w:rsidP="002B1299">
                  <w:pPr>
                    <w:spacing w:after="0" w:line="240" w:lineRule="auto"/>
                    <w:jc w:val="both"/>
                    <w:rPr>
                      <w:rFonts w:ascii="Times New Roman" w:eastAsia="Times New Roman" w:hAnsi="Times New Roman" w:cs="Times New Roman"/>
                      <w:bCs/>
                    </w:rPr>
                  </w:pPr>
                  <w:r w:rsidRPr="00CC31AF">
                    <w:rPr>
                      <w:rFonts w:ascii="Times New Roman" w:eastAsia="Times New Roman" w:hAnsi="Times New Roman" w:cs="Times New Roman"/>
                      <w:bCs/>
                    </w:rPr>
                    <w:t>Медаль «10 лет Конституции РК»</w:t>
                  </w:r>
                </w:p>
                <w:p w:rsidR="00B028D4" w:rsidRPr="00CC31AF" w:rsidRDefault="00B028D4" w:rsidP="002B1299">
                  <w:pPr>
                    <w:spacing w:after="0" w:line="240" w:lineRule="auto"/>
                    <w:jc w:val="both"/>
                    <w:rPr>
                      <w:rFonts w:ascii="Times New Roman" w:eastAsia="Times New Roman" w:hAnsi="Times New Roman" w:cs="Times New Roman"/>
                      <w:bCs/>
                    </w:rPr>
                  </w:pPr>
                  <w:r w:rsidRPr="00CC31AF">
                    <w:rPr>
                      <w:rFonts w:ascii="Times New Roman" w:eastAsia="Times New Roman" w:hAnsi="Times New Roman" w:cs="Times New Roman"/>
                      <w:bCs/>
                    </w:rPr>
                    <w:t>Орден «</w:t>
                  </w:r>
                  <w:r w:rsidRPr="00CC31AF">
                    <w:rPr>
                      <w:rFonts w:ascii="Times New Roman" w:eastAsia="Times New Roman" w:hAnsi="Times New Roman" w:cs="Times New Roman"/>
                      <w:bCs/>
                      <w:lang w:val="kk-KZ"/>
                    </w:rPr>
                    <w:t>Құрмет</w:t>
                  </w:r>
                  <w:r w:rsidRPr="00CC31AF">
                    <w:rPr>
                      <w:rFonts w:ascii="Times New Roman" w:eastAsia="Times New Roman" w:hAnsi="Times New Roman" w:cs="Times New Roman"/>
                      <w:bCs/>
                    </w:rPr>
                    <w:t>»</w:t>
                  </w:r>
                </w:p>
                <w:p w:rsidR="00B028D4" w:rsidRPr="00CC31AF" w:rsidRDefault="00B028D4" w:rsidP="002B1299">
                  <w:pPr>
                    <w:spacing w:after="0" w:line="240" w:lineRule="auto"/>
                    <w:jc w:val="both"/>
                    <w:rPr>
                      <w:rFonts w:ascii="Times New Roman" w:eastAsia="Times New Roman" w:hAnsi="Times New Roman" w:cs="Times New Roman"/>
                      <w:lang w:val="kk-KZ"/>
                    </w:rPr>
                  </w:pPr>
                  <w:r w:rsidRPr="00CC31AF">
                    <w:rPr>
                      <w:rFonts w:ascii="Times New Roman" w:eastAsia="Times New Roman" w:hAnsi="Times New Roman" w:cs="Times New Roman"/>
                      <w:bCs/>
                    </w:rPr>
                    <w:t xml:space="preserve">Юбилейная медаль </w:t>
                  </w:r>
                  <w:r w:rsidRPr="00CC31AF">
                    <w:rPr>
                      <w:rFonts w:ascii="Times New Roman" w:eastAsia="Times New Roman" w:hAnsi="Times New Roman" w:cs="Times New Roman"/>
                    </w:rPr>
                    <w:t>«</w:t>
                  </w:r>
                  <w:r w:rsidRPr="00CC31AF">
                    <w:rPr>
                      <w:rFonts w:ascii="Times New Roman" w:eastAsia="Times New Roman" w:hAnsi="Times New Roman" w:cs="Times New Roman"/>
                      <w:lang w:val="kk-KZ"/>
                    </w:rPr>
                    <w:t>Қазақстан Республикасының тәуелсіздігіне 20 жыл</w:t>
                  </w:r>
                  <w:r w:rsidRPr="00CC31AF">
                    <w:rPr>
                      <w:rFonts w:ascii="Times New Roman" w:eastAsia="Times New Roman" w:hAnsi="Times New Roman" w:cs="Times New Roman"/>
                    </w:rPr>
                    <w:t>»</w:t>
                  </w:r>
                </w:p>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Почетное звание заслуженного энергетика РК</w:t>
                  </w:r>
                </w:p>
              </w:tc>
            </w:tr>
          </w:tbl>
          <w:p w:rsidR="00374746" w:rsidRPr="00B028D4" w:rsidRDefault="00374746" w:rsidP="001D6360">
            <w:pPr>
              <w:spacing w:after="0" w:line="240" w:lineRule="auto"/>
              <w:jc w:val="both"/>
              <w:rPr>
                <w:rFonts w:ascii="Times New Roman" w:eastAsia="Times New Roman" w:hAnsi="Times New Roman" w:cs="Times New Roman"/>
                <w:bCs/>
                <w:highlight w:val="yellow"/>
              </w:rPr>
            </w:pPr>
          </w:p>
          <w:p w:rsidR="00374746" w:rsidRPr="00C21C49" w:rsidRDefault="00374746" w:rsidP="001D6360">
            <w:pPr>
              <w:spacing w:after="0" w:line="240" w:lineRule="auto"/>
              <w:jc w:val="both"/>
              <w:rPr>
                <w:rFonts w:ascii="Times New Roman" w:eastAsia="Times New Roman" w:hAnsi="Times New Roman" w:cs="Times New Roman"/>
                <w:bCs/>
                <w:highlight w:val="yellow"/>
                <w:lang w:val="kk-KZ"/>
              </w:rPr>
            </w:pPr>
          </w:p>
        </w:tc>
      </w:tr>
    </w:tbl>
    <w:p w:rsidR="008A5A12" w:rsidRPr="00C21C49" w:rsidRDefault="008A5A12" w:rsidP="001D6360">
      <w:pPr>
        <w:spacing w:after="0"/>
        <w:jc w:val="both"/>
        <w:rPr>
          <w:rFonts w:ascii="Times New Roman" w:hAnsi="Times New Roman" w:cs="Times New Roman"/>
          <w:vanish/>
          <w:sz w:val="24"/>
          <w:szCs w:val="24"/>
          <w:highlight w:val="yellow"/>
        </w:rPr>
      </w:pPr>
    </w:p>
    <w:tbl>
      <w:tblPr>
        <w:tblpPr w:leftFromText="180" w:rightFromText="180" w:vertAnchor="text" w:horzAnchor="margin" w:tblpY="212"/>
        <w:tblW w:w="9981" w:type="dxa"/>
        <w:tblLayout w:type="fixed"/>
        <w:tblLook w:val="04A0" w:firstRow="1" w:lastRow="0" w:firstColumn="1" w:lastColumn="0" w:noHBand="0" w:noVBand="1"/>
      </w:tblPr>
      <w:tblGrid>
        <w:gridCol w:w="3369"/>
        <w:gridCol w:w="6612"/>
      </w:tblGrid>
      <w:tr w:rsidR="008A5A12" w:rsidRPr="00B028D4" w:rsidTr="008A5A12">
        <w:tc>
          <w:tcPr>
            <w:tcW w:w="3369" w:type="dxa"/>
            <w:shd w:val="clear" w:color="auto" w:fill="auto"/>
          </w:tcPr>
          <w:p w:rsidR="008A5A12" w:rsidRPr="00B028D4" w:rsidRDefault="00B902E1" w:rsidP="001D6360">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bCs/>
                <w:noProof/>
                <w:sz w:val="24"/>
                <w:szCs w:val="24"/>
              </w:rPr>
              <w:drawing>
                <wp:inline distT="0" distB="0" distL="0" distR="0">
                  <wp:extent cx="2219325" cy="2004590"/>
                  <wp:effectExtent l="0" t="0" r="0" b="0"/>
                  <wp:docPr id="24" name="Рисунок 24" descr="C:\Users\noksikbayev\Desktop\Нуржан\Мои документы\Годовой отчет 2015\Свод СП АЖК\ГО Фото\для резюме (Умбе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ksikbayev\Desktop\Нуржан\Мои документы\Годовой отчет 2015\Свод СП АЖК\ГО Фото\для резюме (Умбетов).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0101" cy="2005291"/>
                          </a:xfrm>
                          <a:prstGeom prst="rect">
                            <a:avLst/>
                          </a:prstGeom>
                          <a:noFill/>
                          <a:ln>
                            <a:noFill/>
                          </a:ln>
                        </pic:spPr>
                      </pic:pic>
                    </a:graphicData>
                  </a:graphic>
                </wp:inline>
              </w:drawing>
            </w:r>
          </w:p>
        </w:tc>
        <w:tc>
          <w:tcPr>
            <w:tcW w:w="6612" w:type="dxa"/>
            <w:shd w:val="clear" w:color="auto" w:fill="auto"/>
          </w:tcPr>
          <w:p w:rsidR="008A5A12" w:rsidRPr="00B028D4" w:rsidRDefault="008A5A12" w:rsidP="009B1A3B">
            <w:pPr>
              <w:spacing w:after="0" w:line="240" w:lineRule="auto"/>
              <w:jc w:val="center"/>
              <w:rPr>
                <w:rFonts w:ascii="Times New Roman" w:hAnsi="Times New Roman" w:cs="Times New Roman"/>
                <w:b/>
                <w:sz w:val="24"/>
                <w:szCs w:val="24"/>
                <w:lang w:val="kk-KZ"/>
              </w:rPr>
            </w:pPr>
            <w:r w:rsidRPr="00B028D4">
              <w:rPr>
                <w:rFonts w:ascii="Times New Roman" w:hAnsi="Times New Roman" w:cs="Times New Roman"/>
                <w:b/>
                <w:sz w:val="24"/>
                <w:szCs w:val="24"/>
              </w:rPr>
              <w:t>УМБЕТОВ</w:t>
            </w:r>
          </w:p>
          <w:p w:rsidR="008A5A12" w:rsidRPr="00B028D4" w:rsidRDefault="008A5A12" w:rsidP="009B1A3B">
            <w:pPr>
              <w:spacing w:after="0" w:line="240" w:lineRule="auto"/>
              <w:jc w:val="center"/>
              <w:rPr>
                <w:rFonts w:ascii="Times New Roman" w:hAnsi="Times New Roman" w:cs="Times New Roman"/>
                <w:b/>
                <w:sz w:val="24"/>
                <w:szCs w:val="24"/>
              </w:rPr>
            </w:pPr>
            <w:r w:rsidRPr="00B028D4">
              <w:rPr>
                <w:rFonts w:ascii="Times New Roman" w:hAnsi="Times New Roman" w:cs="Times New Roman"/>
                <w:b/>
                <w:sz w:val="24"/>
                <w:szCs w:val="24"/>
              </w:rPr>
              <w:t>МУХИТ  АБИКЕЕВИЧ</w:t>
            </w:r>
          </w:p>
          <w:p w:rsidR="008A5A12" w:rsidRPr="00B028D4" w:rsidRDefault="008A5A12" w:rsidP="001D6360">
            <w:pPr>
              <w:tabs>
                <w:tab w:val="left" w:pos="7590"/>
              </w:tabs>
              <w:spacing w:after="0" w:line="240" w:lineRule="auto"/>
              <w:jc w:val="both"/>
              <w:rPr>
                <w:rFonts w:ascii="Times New Roman" w:hAnsi="Times New Roman" w:cs="Times New Roman"/>
                <w:sz w:val="24"/>
                <w:szCs w:val="24"/>
              </w:rPr>
            </w:pPr>
          </w:p>
          <w:p w:rsidR="008A5A12" w:rsidRPr="00B028D4" w:rsidRDefault="008A5A12" w:rsidP="001D6360">
            <w:pPr>
              <w:spacing w:after="0" w:line="240" w:lineRule="auto"/>
              <w:jc w:val="both"/>
              <w:rPr>
                <w:rFonts w:ascii="Times New Roman" w:hAnsi="Times New Roman" w:cs="Times New Roman"/>
                <w:sz w:val="24"/>
                <w:szCs w:val="24"/>
                <w:lang w:val="kk-KZ"/>
              </w:rPr>
            </w:pPr>
          </w:p>
        </w:tc>
      </w:tr>
      <w:tr w:rsidR="008A5A12" w:rsidRPr="00B028D4" w:rsidTr="008A5A12">
        <w:tc>
          <w:tcPr>
            <w:tcW w:w="3369" w:type="dxa"/>
            <w:shd w:val="clear" w:color="auto" w:fill="auto"/>
          </w:tcPr>
          <w:p w:rsidR="008A5A12" w:rsidRPr="00B028D4" w:rsidRDefault="008A5A12" w:rsidP="00CC31AF">
            <w:pPr>
              <w:spacing w:after="0" w:line="240" w:lineRule="auto"/>
              <w:rPr>
                <w:rFonts w:ascii="Times New Roman" w:hAnsi="Times New Roman" w:cs="Times New Roman"/>
                <w:b/>
                <w:lang w:val="kk-KZ"/>
              </w:rPr>
            </w:pPr>
            <w:r w:rsidRPr="00B028D4">
              <w:rPr>
                <w:rFonts w:ascii="Times New Roman" w:hAnsi="Times New Roman" w:cs="Times New Roman"/>
                <w:b/>
                <w:lang w:val="kk-KZ"/>
              </w:rPr>
              <w:t>Член Совета директоров:</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lang w:val="kk-KZ"/>
              </w:rPr>
            </w:pPr>
            <w:r w:rsidRPr="00B028D4">
              <w:rPr>
                <w:rFonts w:ascii="Times New Roman" w:hAnsi="Times New Roman" w:cs="Times New Roman"/>
              </w:rPr>
              <w:t>Председатель Правления Общества</w:t>
            </w:r>
          </w:p>
        </w:tc>
      </w:tr>
      <w:tr w:rsidR="008A5A12" w:rsidRPr="00B028D4" w:rsidTr="008A5A12">
        <w:tc>
          <w:tcPr>
            <w:tcW w:w="3369" w:type="dxa"/>
            <w:shd w:val="clear" w:color="auto" w:fill="auto"/>
          </w:tcPr>
          <w:p w:rsidR="008A5A12" w:rsidRPr="00B028D4" w:rsidRDefault="008A5A12" w:rsidP="00CC31AF">
            <w:pPr>
              <w:spacing w:after="0" w:line="240" w:lineRule="auto"/>
              <w:rPr>
                <w:rFonts w:ascii="Times New Roman" w:hAnsi="Times New Roman" w:cs="Times New Roman"/>
                <w:b/>
                <w:lang w:val="kk-KZ"/>
              </w:rPr>
            </w:pPr>
            <w:r w:rsidRPr="00B028D4">
              <w:rPr>
                <w:rFonts w:ascii="Times New Roman" w:hAnsi="Times New Roman" w:cs="Times New Roman"/>
                <w:b/>
                <w:lang w:val="kk-KZ"/>
              </w:rPr>
              <w:t>Гражданство:</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Республика Казахстан </w:t>
            </w:r>
          </w:p>
        </w:tc>
      </w:tr>
      <w:tr w:rsidR="008A5A12" w:rsidRPr="00B028D4" w:rsidTr="008A5A12">
        <w:tc>
          <w:tcPr>
            <w:tcW w:w="3369" w:type="dxa"/>
            <w:shd w:val="clear" w:color="auto" w:fill="auto"/>
          </w:tcPr>
          <w:p w:rsidR="008A5A12" w:rsidRPr="00B028D4" w:rsidRDefault="008A5A12" w:rsidP="00CC31AF">
            <w:pPr>
              <w:spacing w:after="0" w:line="240" w:lineRule="auto"/>
              <w:rPr>
                <w:rFonts w:ascii="Times New Roman" w:hAnsi="Times New Roman" w:cs="Times New Roman"/>
                <w:b/>
                <w:lang w:val="kk-KZ"/>
              </w:rPr>
            </w:pPr>
            <w:r w:rsidRPr="00B028D4">
              <w:rPr>
                <w:rFonts w:ascii="Times New Roman" w:hAnsi="Times New Roman" w:cs="Times New Roman"/>
                <w:b/>
                <w:lang w:val="kk-KZ"/>
              </w:rPr>
              <w:t>Дата рождения:</w:t>
            </w:r>
          </w:p>
        </w:tc>
        <w:tc>
          <w:tcPr>
            <w:tcW w:w="6612" w:type="dxa"/>
            <w:shd w:val="clear" w:color="auto" w:fill="auto"/>
          </w:tcPr>
          <w:p w:rsidR="008A5A12" w:rsidRPr="00B028D4" w:rsidRDefault="008A5A12" w:rsidP="001D6360">
            <w:pPr>
              <w:tabs>
                <w:tab w:val="left" w:pos="7590"/>
              </w:tabs>
              <w:spacing w:after="0" w:line="240" w:lineRule="auto"/>
              <w:jc w:val="both"/>
              <w:rPr>
                <w:rFonts w:ascii="Times New Roman" w:hAnsi="Times New Roman" w:cs="Times New Roman"/>
              </w:rPr>
            </w:pPr>
            <w:r w:rsidRPr="00B028D4">
              <w:rPr>
                <w:rFonts w:ascii="Times New Roman" w:hAnsi="Times New Roman" w:cs="Times New Roman"/>
              </w:rPr>
              <w:t>01.01.1960 г.р.</w:t>
            </w:r>
          </w:p>
        </w:tc>
      </w:tr>
      <w:tr w:rsidR="008A5A12" w:rsidRPr="00B028D4" w:rsidTr="008A5A12">
        <w:tc>
          <w:tcPr>
            <w:tcW w:w="3369" w:type="dxa"/>
            <w:shd w:val="clear" w:color="auto" w:fill="auto"/>
          </w:tcPr>
          <w:p w:rsidR="008A5A12" w:rsidRPr="00B028D4" w:rsidRDefault="008A5A12" w:rsidP="00CC31AF">
            <w:pPr>
              <w:spacing w:after="0" w:line="240" w:lineRule="auto"/>
              <w:rPr>
                <w:rFonts w:ascii="Times New Roman" w:hAnsi="Times New Roman" w:cs="Times New Roman"/>
                <w:b/>
              </w:rPr>
            </w:pPr>
            <w:r w:rsidRPr="00B028D4">
              <w:rPr>
                <w:rFonts w:ascii="Times New Roman" w:hAnsi="Times New Roman" w:cs="Times New Roman"/>
                <w:b/>
              </w:rPr>
              <w:t>Дата текущего избрания в Совет директоров:</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22 января 2013 года</w:t>
            </w:r>
          </w:p>
        </w:tc>
      </w:tr>
      <w:tr w:rsidR="008A5A12" w:rsidRPr="00B028D4" w:rsidTr="008A5A12">
        <w:tc>
          <w:tcPr>
            <w:tcW w:w="3369" w:type="dxa"/>
            <w:shd w:val="clear" w:color="auto" w:fill="auto"/>
          </w:tcPr>
          <w:p w:rsidR="008A5A12" w:rsidRPr="00B028D4" w:rsidRDefault="008A5A12" w:rsidP="00CC31AF">
            <w:pPr>
              <w:spacing w:after="0" w:line="240" w:lineRule="auto"/>
              <w:rPr>
                <w:rFonts w:ascii="Times New Roman" w:hAnsi="Times New Roman" w:cs="Times New Roman"/>
                <w:b/>
                <w:lang w:val="kk-KZ"/>
              </w:rPr>
            </w:pPr>
            <w:r w:rsidRPr="00B028D4">
              <w:rPr>
                <w:rFonts w:ascii="Times New Roman" w:hAnsi="Times New Roman" w:cs="Times New Roman"/>
                <w:b/>
              </w:rPr>
              <w:t xml:space="preserve">Образование: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lang w:val="kk-KZ"/>
              </w:rPr>
            </w:pPr>
            <w:r w:rsidRPr="00B028D4">
              <w:rPr>
                <w:rFonts w:ascii="Times New Roman" w:hAnsi="Times New Roman" w:cs="Times New Roman"/>
              </w:rPr>
              <w:t>Высшее</w:t>
            </w:r>
          </w:p>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Алматинский институт энергетики</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lang w:val="kk-KZ"/>
              </w:rPr>
            </w:pPr>
            <w:r w:rsidRPr="00B028D4">
              <w:rPr>
                <w:rFonts w:ascii="Times New Roman" w:hAnsi="Times New Roman" w:cs="Times New Roman"/>
              </w:rPr>
              <w:t>Специальность:</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Электроснабжение промышленных предприятий и городов, </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lang w:val="kk-KZ"/>
              </w:rPr>
            </w:pPr>
            <w:r w:rsidRPr="00B028D4">
              <w:rPr>
                <w:rFonts w:ascii="Times New Roman" w:hAnsi="Times New Roman" w:cs="Times New Roman"/>
              </w:rPr>
              <w:t xml:space="preserve">Квалификация: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Инженер-электрик</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b/>
              </w:rPr>
            </w:pPr>
            <w:r w:rsidRPr="00B028D4">
              <w:rPr>
                <w:rFonts w:ascii="Times New Roman" w:hAnsi="Times New Roman" w:cs="Times New Roman"/>
                <w:b/>
              </w:rPr>
              <w:t>Наименование организации и занимаемые должности:</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lang w:val="kk-KZ"/>
              </w:rPr>
            </w:pP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lang w:val="kk-KZ"/>
              </w:rPr>
            </w:pPr>
            <w:r w:rsidRPr="00B028D4">
              <w:rPr>
                <w:rFonts w:ascii="Times New Roman" w:hAnsi="Times New Roman" w:cs="Times New Roman"/>
              </w:rPr>
              <w:t xml:space="preserve">с 07.2011 по настоящее время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Председатель Правления АО «АЖК»</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lang w:val="kk-KZ"/>
              </w:rPr>
            </w:pPr>
            <w:r w:rsidRPr="00B028D4">
              <w:rPr>
                <w:rFonts w:ascii="Times New Roman" w:hAnsi="Times New Roman" w:cs="Times New Roman"/>
              </w:rPr>
              <w:t xml:space="preserve">09.2008 – 06.2011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lang w:val="kk-KZ"/>
              </w:rPr>
            </w:pPr>
            <w:r w:rsidRPr="00B028D4">
              <w:rPr>
                <w:rFonts w:ascii="Times New Roman" w:hAnsi="Times New Roman" w:cs="Times New Roman"/>
              </w:rPr>
              <w:t xml:space="preserve">Управляющий директор по электрическим сетям области </w:t>
            </w:r>
          </w:p>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АО «АЖК»                   </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lang w:val="kk-KZ"/>
              </w:rPr>
            </w:pPr>
            <w:r w:rsidRPr="00B028D4">
              <w:rPr>
                <w:rFonts w:ascii="Times New Roman" w:hAnsi="Times New Roman" w:cs="Times New Roman"/>
              </w:rPr>
              <w:t xml:space="preserve">09.2007 – 09.2008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Заместитель управляющего директора по </w:t>
            </w:r>
            <w:proofErr w:type="gramStart"/>
            <w:r w:rsidRPr="00B028D4">
              <w:rPr>
                <w:rFonts w:ascii="Times New Roman" w:hAnsi="Times New Roman" w:cs="Times New Roman"/>
              </w:rPr>
              <w:t>распределительным</w:t>
            </w:r>
            <w:proofErr w:type="gramEnd"/>
          </w:p>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сетям области АО «АПК»</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lang w:val="kk-KZ"/>
              </w:rPr>
            </w:pPr>
            <w:r w:rsidRPr="00B028D4">
              <w:rPr>
                <w:rFonts w:ascii="Times New Roman" w:hAnsi="Times New Roman" w:cs="Times New Roman"/>
              </w:rPr>
              <w:t xml:space="preserve">06.2006 – 09.2007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Заместитель управляющего директора по ремонту и закупкам</w:t>
            </w:r>
          </w:p>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АРЭК АО «АПК»</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lang w:val="kk-KZ"/>
              </w:rPr>
            </w:pPr>
            <w:r w:rsidRPr="00B028D4">
              <w:rPr>
                <w:rFonts w:ascii="Times New Roman" w:hAnsi="Times New Roman" w:cs="Times New Roman"/>
              </w:rPr>
              <w:t xml:space="preserve">08.2001 – 06.2006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Начальник района Карасайского РЭС АРЭК АО «АПК»</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11.2000 – 08.2001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Заместитель начальника района по транспортным сетям </w:t>
            </w:r>
          </w:p>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Жамбылского РЭС АРЭК АО «АПК»</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10.1997 – 11.2000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Инженер службы релейной защиты, электроавтоматики и </w:t>
            </w:r>
          </w:p>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электроизмерений АРЭК АО «АПК»</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02.1997 – 10.1997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Электромонтер по ремонту аппаратуры, релейной защиты и</w:t>
            </w:r>
          </w:p>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автоматики службы релейной защиты, электроавтоматики и                                   </w:t>
            </w:r>
          </w:p>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электроизмерений АРЭК АО «АПК»</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08.1993 – 02.1997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Электромонтажник Алматинский филиал АО  «Спецстроймонтажавтоматика»</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01.1991 – 08.1993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Энергетик Государственного малого предприятия «Айгуль»</w:t>
            </w:r>
          </w:p>
        </w:tc>
      </w:tr>
      <w:tr w:rsidR="008A5A12" w:rsidRPr="00B028D4" w:rsidTr="008A5A12">
        <w:trPr>
          <w:trHeight w:val="286"/>
        </w:trPr>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10.1987 – 01.1991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Электрик ПМК</w:t>
            </w:r>
          </w:p>
        </w:tc>
      </w:tr>
      <w:tr w:rsidR="008A5A12" w:rsidRPr="00B028D4" w:rsidTr="008A5A12">
        <w:trPr>
          <w:trHeight w:val="298"/>
        </w:trPr>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02.1984 – 09.1987    </w:t>
            </w: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Электромонтажник Монтажного управления №3.</w:t>
            </w:r>
          </w:p>
        </w:tc>
      </w:tr>
      <w:tr w:rsidR="008A5A12" w:rsidRPr="00B028D4" w:rsidTr="008A5A12">
        <w:trPr>
          <w:trHeight w:val="263"/>
        </w:trPr>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b/>
              </w:rPr>
            </w:pPr>
            <w:r w:rsidRPr="00B028D4">
              <w:rPr>
                <w:rFonts w:ascii="Times New Roman" w:hAnsi="Times New Roman" w:cs="Times New Roman"/>
                <w:b/>
              </w:rPr>
              <w:t xml:space="preserve">Награжден: </w:t>
            </w:r>
          </w:p>
          <w:p w:rsidR="008A5A12" w:rsidRPr="00B028D4" w:rsidRDefault="008A5A12" w:rsidP="001D6360">
            <w:pPr>
              <w:spacing w:after="0" w:line="240" w:lineRule="auto"/>
              <w:jc w:val="both"/>
              <w:rPr>
                <w:rFonts w:ascii="Times New Roman" w:hAnsi="Times New Roman" w:cs="Times New Roman"/>
              </w:rPr>
            </w:pP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Нагрудным </w:t>
            </w:r>
            <w:proofErr w:type="gramStart"/>
            <w:r w:rsidRPr="00B028D4">
              <w:rPr>
                <w:rFonts w:ascii="Times New Roman" w:hAnsi="Times New Roman" w:cs="Times New Roman"/>
              </w:rPr>
              <w:t>знаком</w:t>
            </w:r>
            <w:proofErr w:type="gramEnd"/>
            <w:r w:rsidRPr="00B028D4">
              <w:rPr>
                <w:rFonts w:ascii="Times New Roman" w:hAnsi="Times New Roman" w:cs="Times New Roman"/>
              </w:rPr>
              <w:t xml:space="preserve"> Заслуженный энергетик Республики Казахстан;</w:t>
            </w:r>
          </w:p>
        </w:tc>
      </w:tr>
      <w:tr w:rsidR="008A5A12" w:rsidRPr="00B028D4" w:rsidTr="008A5A12">
        <w:trPr>
          <w:trHeight w:val="314"/>
        </w:trPr>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rPr>
            </w:pP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 xml:space="preserve">Нагрудным </w:t>
            </w:r>
            <w:proofErr w:type="gramStart"/>
            <w:r w:rsidRPr="00B028D4">
              <w:rPr>
                <w:rFonts w:ascii="Times New Roman" w:hAnsi="Times New Roman" w:cs="Times New Roman"/>
              </w:rPr>
              <w:t>знаком</w:t>
            </w:r>
            <w:proofErr w:type="gramEnd"/>
            <w:r w:rsidRPr="00B028D4">
              <w:rPr>
                <w:rFonts w:ascii="Times New Roman" w:hAnsi="Times New Roman" w:cs="Times New Roman"/>
              </w:rPr>
              <w:t xml:space="preserve"> Заслуженный энергетик СНГ;</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rPr>
            </w:pP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Орден «</w:t>
            </w:r>
            <w:r w:rsidRPr="00B028D4">
              <w:rPr>
                <w:rFonts w:ascii="Times New Roman" w:hAnsi="Times New Roman" w:cs="Times New Roman"/>
                <w:lang w:val="kk-KZ"/>
              </w:rPr>
              <w:t>Құрмет</w:t>
            </w:r>
            <w:r w:rsidRPr="00B028D4">
              <w:rPr>
                <w:rFonts w:ascii="Times New Roman" w:hAnsi="Times New Roman" w:cs="Times New Roman"/>
              </w:rPr>
              <w:t>»;</w:t>
            </w:r>
          </w:p>
          <w:p w:rsidR="008A5A12" w:rsidRPr="00B028D4" w:rsidRDefault="008A5A12" w:rsidP="001D6360">
            <w:pPr>
              <w:spacing w:after="0" w:line="240" w:lineRule="auto"/>
              <w:jc w:val="both"/>
              <w:rPr>
                <w:rFonts w:ascii="Times New Roman" w:hAnsi="Times New Roman" w:cs="Times New Roman"/>
                <w:lang w:val="kk-KZ"/>
              </w:rPr>
            </w:pPr>
            <w:r w:rsidRPr="00B028D4">
              <w:rPr>
                <w:rFonts w:ascii="Times New Roman" w:hAnsi="Times New Roman" w:cs="Times New Roman"/>
              </w:rPr>
              <w:t>Медаль «20лет Независимости РК»;</w:t>
            </w:r>
          </w:p>
        </w:tc>
      </w:tr>
      <w:tr w:rsidR="008A5A12" w:rsidRPr="00B028D4" w:rsidTr="008A5A12">
        <w:tc>
          <w:tcPr>
            <w:tcW w:w="3369" w:type="dxa"/>
            <w:shd w:val="clear" w:color="auto" w:fill="auto"/>
          </w:tcPr>
          <w:p w:rsidR="008A5A12" w:rsidRPr="00B028D4" w:rsidRDefault="008A5A12" w:rsidP="001D6360">
            <w:pPr>
              <w:spacing w:after="0" w:line="240" w:lineRule="auto"/>
              <w:jc w:val="both"/>
              <w:rPr>
                <w:rFonts w:ascii="Times New Roman" w:hAnsi="Times New Roman" w:cs="Times New Roman"/>
              </w:rPr>
            </w:pPr>
          </w:p>
        </w:tc>
        <w:tc>
          <w:tcPr>
            <w:tcW w:w="6612" w:type="dxa"/>
            <w:shd w:val="clear" w:color="auto" w:fill="auto"/>
          </w:tcPr>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ДепутатмаслихатаАлматинской области.</w:t>
            </w:r>
          </w:p>
        </w:tc>
      </w:tr>
      <w:tr w:rsidR="008A5A12" w:rsidRPr="00B028D4" w:rsidTr="008A5A12">
        <w:tc>
          <w:tcPr>
            <w:tcW w:w="9981" w:type="dxa"/>
            <w:gridSpan w:val="2"/>
            <w:shd w:val="clear" w:color="auto" w:fill="auto"/>
          </w:tcPr>
          <w:p w:rsidR="00084D28" w:rsidRDefault="00084D28" w:rsidP="001D6360">
            <w:pPr>
              <w:spacing w:after="0" w:line="240" w:lineRule="auto"/>
              <w:jc w:val="both"/>
              <w:rPr>
                <w:rFonts w:ascii="Times New Roman" w:hAnsi="Times New Roman" w:cs="Times New Roman"/>
              </w:rPr>
            </w:pPr>
          </w:p>
          <w:p w:rsidR="008A5A12" w:rsidRPr="00B028D4" w:rsidRDefault="008A5A12" w:rsidP="001D6360">
            <w:pPr>
              <w:spacing w:after="0" w:line="240" w:lineRule="auto"/>
              <w:jc w:val="both"/>
              <w:rPr>
                <w:rFonts w:ascii="Times New Roman" w:hAnsi="Times New Roman" w:cs="Times New Roman"/>
              </w:rPr>
            </w:pPr>
            <w:r w:rsidRPr="00B028D4">
              <w:rPr>
                <w:rFonts w:ascii="Times New Roman" w:hAnsi="Times New Roman" w:cs="Times New Roman"/>
              </w:rPr>
              <w:t>Акциями компании, поставщиков и конкурентов Компании не владеет</w:t>
            </w:r>
          </w:p>
          <w:p w:rsidR="008A5A12" w:rsidRPr="00B028D4" w:rsidRDefault="008A5A12" w:rsidP="001D6360">
            <w:pPr>
              <w:spacing w:after="0" w:line="240" w:lineRule="auto"/>
              <w:jc w:val="both"/>
              <w:rPr>
                <w:rFonts w:ascii="Times New Roman" w:hAnsi="Times New Roman" w:cs="Times New Roman"/>
              </w:rPr>
            </w:pPr>
          </w:p>
          <w:p w:rsidR="008A5A12" w:rsidRPr="00B028D4" w:rsidRDefault="008A5A12" w:rsidP="001D6360">
            <w:pPr>
              <w:tabs>
                <w:tab w:val="left" w:pos="5536"/>
              </w:tabs>
              <w:spacing w:after="0" w:line="240" w:lineRule="auto"/>
              <w:jc w:val="both"/>
              <w:rPr>
                <w:rFonts w:ascii="Times New Roman" w:hAnsi="Times New Roman" w:cs="Times New Roman"/>
              </w:rPr>
            </w:pPr>
          </w:p>
          <w:p w:rsidR="00374746" w:rsidRPr="00B028D4" w:rsidRDefault="00374746" w:rsidP="001D6360">
            <w:pPr>
              <w:tabs>
                <w:tab w:val="left" w:pos="5536"/>
              </w:tabs>
              <w:spacing w:after="0" w:line="240" w:lineRule="auto"/>
              <w:jc w:val="both"/>
              <w:rPr>
                <w:rFonts w:ascii="Times New Roman" w:hAnsi="Times New Roman" w:cs="Times New Roman"/>
              </w:rPr>
            </w:pPr>
          </w:p>
        </w:tc>
      </w:tr>
    </w:tbl>
    <w:p w:rsidR="008A5A12" w:rsidRPr="00C21C49" w:rsidRDefault="008A5A12" w:rsidP="001D6360">
      <w:pPr>
        <w:spacing w:after="0"/>
        <w:jc w:val="both"/>
        <w:rPr>
          <w:rFonts w:ascii="Times New Roman" w:hAnsi="Times New Roman" w:cs="Times New Roman"/>
          <w:vanish/>
          <w:sz w:val="24"/>
          <w:szCs w:val="24"/>
          <w:highlight w:val="yellow"/>
        </w:rPr>
      </w:pPr>
    </w:p>
    <w:tbl>
      <w:tblPr>
        <w:tblW w:w="9606" w:type="dxa"/>
        <w:tblLook w:val="04A0" w:firstRow="1" w:lastRow="0" w:firstColumn="1" w:lastColumn="0" w:noHBand="0" w:noVBand="1"/>
      </w:tblPr>
      <w:tblGrid>
        <w:gridCol w:w="3369"/>
        <w:gridCol w:w="6237"/>
      </w:tblGrid>
      <w:tr w:rsidR="00B028D4" w:rsidTr="00B028D4">
        <w:tc>
          <w:tcPr>
            <w:tcW w:w="3369" w:type="dxa"/>
            <w:hideMark/>
          </w:tcPr>
          <w:p w:rsidR="00B028D4" w:rsidRDefault="00B028D4">
            <w:pPr>
              <w:spacing w:after="0" w:line="240" w:lineRule="auto"/>
              <w:jc w:val="both"/>
              <w:rPr>
                <w:rFonts w:ascii="Times New Roman" w:eastAsia="Times New Roman" w:hAnsi="Times New Roman" w:cs="Times New Roman"/>
                <w:sz w:val="24"/>
                <w:szCs w:val="24"/>
                <w:lang w:val="kk-KZ" w:eastAsia="en-US"/>
              </w:rPr>
            </w:pPr>
            <w:r>
              <w:rPr>
                <w:rFonts w:ascii="Times New Roman" w:eastAsia="Times New Roman" w:hAnsi="Times New Roman" w:cs="Times New Roman"/>
                <w:noProof/>
                <w:sz w:val="24"/>
                <w:szCs w:val="24"/>
              </w:rPr>
              <w:drawing>
                <wp:inline distT="0" distB="0" distL="0" distR="0">
                  <wp:extent cx="1807535" cy="2053663"/>
                  <wp:effectExtent l="0" t="0" r="0" b="0"/>
                  <wp:docPr id="21" name="Рисунок 21" descr="Фото НД Шаймар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916" descr="Фото НД Шаймарда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7782" cy="2053943"/>
                          </a:xfrm>
                          <a:prstGeom prst="rect">
                            <a:avLst/>
                          </a:prstGeom>
                          <a:noFill/>
                          <a:ln>
                            <a:noFill/>
                          </a:ln>
                        </pic:spPr>
                      </pic:pic>
                    </a:graphicData>
                  </a:graphic>
                </wp:inline>
              </w:drawing>
            </w:r>
          </w:p>
        </w:tc>
        <w:tc>
          <w:tcPr>
            <w:tcW w:w="6237" w:type="dxa"/>
          </w:tcPr>
          <w:p w:rsidR="00B028D4" w:rsidRDefault="00B028D4">
            <w:pPr>
              <w:spacing w:after="0" w:line="240" w:lineRule="auto"/>
              <w:jc w:val="both"/>
              <w:rPr>
                <w:rFonts w:ascii="Times New Roman" w:eastAsia="Times New Roman" w:hAnsi="Times New Roman" w:cs="Times New Roman"/>
                <w:sz w:val="24"/>
                <w:szCs w:val="24"/>
                <w:lang w:val="kk-KZ" w:eastAsia="en-US"/>
              </w:rPr>
            </w:pPr>
          </w:p>
          <w:p w:rsidR="00B028D4" w:rsidRDefault="00B028D4">
            <w:pPr>
              <w:spacing w:after="0" w:line="240" w:lineRule="auto"/>
              <w:jc w:val="center"/>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ШАЙМАРДАН</w:t>
            </w:r>
          </w:p>
          <w:p w:rsidR="00B028D4" w:rsidRDefault="00B028D4">
            <w:pPr>
              <w:spacing w:after="0" w:line="240" w:lineRule="auto"/>
              <w:jc w:val="center"/>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САНЖАР ЕРБОЛУЛЫ</w:t>
            </w:r>
          </w:p>
        </w:tc>
      </w:tr>
      <w:tr w:rsidR="00B028D4" w:rsidTr="00B028D4">
        <w:tc>
          <w:tcPr>
            <w:tcW w:w="3369" w:type="dxa"/>
            <w:hideMark/>
          </w:tcPr>
          <w:p w:rsidR="00B028D4" w:rsidRDefault="00B028D4">
            <w:pPr>
              <w:spacing w:after="0" w:line="240" w:lineRule="auto"/>
              <w:rPr>
                <w:rFonts w:ascii="Times New Roman" w:eastAsia="Times New Roman" w:hAnsi="Times New Roman" w:cs="Times New Roman"/>
                <w:b/>
                <w:lang w:val="kk-KZ" w:eastAsia="en-US"/>
              </w:rPr>
            </w:pPr>
            <w:r>
              <w:rPr>
                <w:rFonts w:ascii="Times New Roman" w:eastAsia="Times New Roman" w:hAnsi="Times New Roman" w:cs="Times New Roman"/>
                <w:b/>
                <w:lang w:eastAsia="en-US"/>
              </w:rPr>
              <w:t>Член Совета директоров:</w:t>
            </w:r>
          </w:p>
        </w:tc>
        <w:tc>
          <w:tcPr>
            <w:tcW w:w="6237" w:type="dxa"/>
            <w:hideMark/>
          </w:tcPr>
          <w:p w:rsidR="00B028D4" w:rsidRDefault="00B028D4">
            <w:pPr>
              <w:spacing w:after="0" w:line="240" w:lineRule="auto"/>
              <w:jc w:val="both"/>
              <w:rPr>
                <w:rFonts w:ascii="Times New Roman" w:eastAsia="Times New Roman" w:hAnsi="Times New Roman" w:cs="Times New Roman"/>
                <w:lang w:val="kk-KZ" w:eastAsia="en-US"/>
              </w:rPr>
            </w:pPr>
            <w:r>
              <w:rPr>
                <w:rFonts w:ascii="Times New Roman" w:eastAsia="Times New Roman" w:hAnsi="Times New Roman" w:cs="Times New Roman"/>
                <w:lang w:eastAsia="en-US"/>
              </w:rPr>
              <w:t>Независимый директор</w:t>
            </w:r>
          </w:p>
        </w:tc>
      </w:tr>
      <w:tr w:rsidR="00B028D4" w:rsidTr="00B028D4">
        <w:tc>
          <w:tcPr>
            <w:tcW w:w="3369" w:type="dxa"/>
            <w:hideMark/>
          </w:tcPr>
          <w:p w:rsidR="00B028D4" w:rsidRDefault="00B028D4">
            <w:pPr>
              <w:spacing w:after="0" w:line="240"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Гражданство:                                                                                         </w:t>
            </w:r>
          </w:p>
        </w:tc>
        <w:tc>
          <w:tcPr>
            <w:tcW w:w="6237" w:type="dxa"/>
            <w:hideMark/>
          </w:tcPr>
          <w:p w:rsidR="00B028D4" w:rsidRDefault="00B028D4">
            <w:pPr>
              <w:spacing w:after="0" w:line="240" w:lineRule="auto"/>
              <w:jc w:val="both"/>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Республика Казахстан</w:t>
            </w:r>
          </w:p>
        </w:tc>
      </w:tr>
      <w:tr w:rsidR="00B028D4" w:rsidTr="00B028D4">
        <w:tc>
          <w:tcPr>
            <w:tcW w:w="3369" w:type="dxa"/>
            <w:hideMark/>
          </w:tcPr>
          <w:p w:rsidR="00B028D4" w:rsidRDefault="00B028D4">
            <w:pPr>
              <w:spacing w:after="0" w:line="240"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Дата рождения:</w:t>
            </w:r>
          </w:p>
        </w:tc>
        <w:tc>
          <w:tcPr>
            <w:tcW w:w="6237" w:type="dxa"/>
            <w:hideMark/>
          </w:tcPr>
          <w:p w:rsidR="00B028D4" w:rsidRDefault="00B028D4">
            <w:pPr>
              <w:spacing w:after="0" w:line="240" w:lineRule="auto"/>
              <w:jc w:val="both"/>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24 мая 1978 г.</w:t>
            </w:r>
          </w:p>
        </w:tc>
      </w:tr>
      <w:tr w:rsidR="00B028D4" w:rsidTr="00B028D4">
        <w:tc>
          <w:tcPr>
            <w:tcW w:w="3369" w:type="dxa"/>
            <w:hideMark/>
          </w:tcPr>
          <w:p w:rsidR="00B028D4" w:rsidRDefault="00B028D4">
            <w:pPr>
              <w:spacing w:after="0" w:line="240"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Дата текущего избрания в состав Совета Директоров:</w:t>
            </w:r>
          </w:p>
        </w:tc>
        <w:tc>
          <w:tcPr>
            <w:tcW w:w="6237" w:type="dxa"/>
            <w:hideMark/>
          </w:tcPr>
          <w:p w:rsidR="00B028D4" w:rsidRDefault="00B028D4">
            <w:pPr>
              <w:spacing w:after="0" w:line="240" w:lineRule="auto"/>
              <w:jc w:val="both"/>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22 января 2013 года</w:t>
            </w:r>
          </w:p>
        </w:tc>
      </w:tr>
      <w:tr w:rsidR="00B028D4" w:rsidTr="00B028D4">
        <w:tc>
          <w:tcPr>
            <w:tcW w:w="3369" w:type="dxa"/>
            <w:hideMark/>
          </w:tcPr>
          <w:p w:rsidR="00B028D4" w:rsidRDefault="00B028D4">
            <w:pPr>
              <w:spacing w:after="0" w:line="240" w:lineRule="auto"/>
              <w:jc w:val="both"/>
              <w:rPr>
                <w:rFonts w:ascii="Times New Roman" w:eastAsia="Times New Roman" w:hAnsi="Times New Roman" w:cs="Times New Roman"/>
                <w:b/>
                <w:lang w:val="kk-KZ" w:eastAsia="en-US"/>
              </w:rPr>
            </w:pPr>
            <w:r>
              <w:rPr>
                <w:rFonts w:ascii="Times New Roman" w:eastAsia="Times New Roman" w:hAnsi="Times New Roman" w:cs="Times New Roman"/>
                <w:b/>
                <w:lang w:val="kk-KZ" w:eastAsia="en-US"/>
              </w:rPr>
              <w:t xml:space="preserve">Образование: </w:t>
            </w:r>
          </w:p>
        </w:tc>
        <w:tc>
          <w:tcPr>
            <w:tcW w:w="6237"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val="kk-KZ" w:eastAsia="en-US"/>
              </w:rPr>
              <w:t xml:space="preserve">1995-1997 гг. Международный бакалавриат </w:t>
            </w:r>
            <w:r>
              <w:rPr>
                <w:rFonts w:ascii="Times New Roman" w:eastAsia="Times New Roman" w:hAnsi="Times New Roman" w:cs="Times New Roman"/>
                <w:lang w:eastAsia="en-US"/>
              </w:rPr>
              <w:t>(А-</w:t>
            </w:r>
            <w:r>
              <w:rPr>
                <w:rFonts w:ascii="Times New Roman" w:eastAsia="Times New Roman" w:hAnsi="Times New Roman" w:cs="Times New Roman"/>
                <w:lang w:val="en-US" w:eastAsia="en-US"/>
              </w:rPr>
              <w:t>level</w:t>
            </w:r>
            <w:r>
              <w:rPr>
                <w:rFonts w:ascii="Times New Roman" w:eastAsia="Times New Roman" w:hAnsi="Times New Roman" w:cs="Times New Roman"/>
                <w:lang w:eastAsia="en-US"/>
              </w:rPr>
              <w:t>)</w:t>
            </w:r>
          </w:p>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Университета Кембридж, Великобритания, Сертификат IN12530.</w:t>
            </w:r>
          </w:p>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1998-2000 г. – Дипломатическая Школа университета Джорджтаун, г</w:t>
            </w:r>
            <w:proofErr w:type="gramStart"/>
            <w:r>
              <w:rPr>
                <w:rFonts w:ascii="Times New Roman" w:eastAsia="Times New Roman" w:hAnsi="Times New Roman" w:cs="Times New Roman"/>
                <w:lang w:eastAsia="en-US"/>
              </w:rPr>
              <w:t>.В</w:t>
            </w:r>
            <w:proofErr w:type="gramEnd"/>
            <w:r>
              <w:rPr>
                <w:rFonts w:ascii="Times New Roman" w:eastAsia="Times New Roman" w:hAnsi="Times New Roman" w:cs="Times New Roman"/>
                <w:lang w:eastAsia="en-US"/>
              </w:rPr>
              <w:t>ашингтон, США, бакалавр политологии.</w:t>
            </w:r>
          </w:p>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2000-2002 гг. Казахский гуманитарно-юридический университет, правоведение, диплом с отличием ЖБ0036729.</w:t>
            </w:r>
          </w:p>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2002-2003 гг. – Школ Права университета Дюк, г</w:t>
            </w:r>
            <w:proofErr w:type="gramStart"/>
            <w:r>
              <w:rPr>
                <w:rFonts w:ascii="Times New Roman" w:eastAsia="Times New Roman" w:hAnsi="Times New Roman" w:cs="Times New Roman"/>
                <w:lang w:eastAsia="en-US"/>
              </w:rPr>
              <w:t>.Д</w:t>
            </w:r>
            <w:proofErr w:type="gramEnd"/>
            <w:r>
              <w:rPr>
                <w:rFonts w:ascii="Times New Roman" w:eastAsia="Times New Roman" w:hAnsi="Times New Roman" w:cs="Times New Roman"/>
                <w:lang w:eastAsia="en-US"/>
              </w:rPr>
              <w:t>юрам, США, Магистр права.</w:t>
            </w:r>
          </w:p>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2004-2006 гг. – Семипалатинский университет им</w:t>
            </w:r>
            <w:proofErr w:type="gramStart"/>
            <w:r>
              <w:rPr>
                <w:rFonts w:ascii="Times New Roman" w:eastAsia="Times New Roman" w:hAnsi="Times New Roman" w:cs="Times New Roman"/>
                <w:lang w:eastAsia="en-US"/>
              </w:rPr>
              <w:t>.А</w:t>
            </w:r>
            <w:proofErr w:type="gramEnd"/>
            <w:r>
              <w:rPr>
                <w:rFonts w:ascii="Times New Roman" w:eastAsia="Times New Roman" w:hAnsi="Times New Roman" w:cs="Times New Roman"/>
                <w:lang w:eastAsia="en-US"/>
              </w:rPr>
              <w:t>уэзова, бакалавр экономики, диплом ЖБ0025260.</w:t>
            </w:r>
          </w:p>
        </w:tc>
      </w:tr>
      <w:tr w:rsidR="00B028D4" w:rsidTr="00B028D4">
        <w:tc>
          <w:tcPr>
            <w:tcW w:w="3369" w:type="dxa"/>
            <w:hideMark/>
          </w:tcPr>
          <w:p w:rsidR="00B028D4" w:rsidRDefault="00B028D4">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Наименование организации и занимаемые должности:</w:t>
            </w:r>
          </w:p>
        </w:tc>
        <w:tc>
          <w:tcPr>
            <w:tcW w:w="6237"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АО «Батыс Транзит», член совета директоров, независимый директор. Строительство, эксплуатация межрегиональной линии электропередачи 500 кВ «Северный Казахста</w:t>
            </w:r>
            <w:proofErr w:type="gramStart"/>
            <w:r>
              <w:rPr>
                <w:rFonts w:ascii="Times New Roman" w:eastAsia="Times New Roman" w:hAnsi="Times New Roman" w:cs="Times New Roman"/>
                <w:lang w:eastAsia="en-US"/>
              </w:rPr>
              <w:t>н-</w:t>
            </w:r>
            <w:proofErr w:type="gramEnd"/>
            <w:r>
              <w:rPr>
                <w:rFonts w:ascii="Times New Roman" w:eastAsia="Times New Roman" w:hAnsi="Times New Roman" w:cs="Times New Roman"/>
                <w:lang w:eastAsia="en-US"/>
              </w:rPr>
              <w:t xml:space="preserve"> Актюбинская область»</w:t>
            </w:r>
          </w:p>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Член Совета директоров, независимый директор </w:t>
            </w:r>
          </w:p>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АО «АлЭС»</w:t>
            </w:r>
          </w:p>
        </w:tc>
      </w:tr>
      <w:tr w:rsidR="00B028D4" w:rsidTr="00B028D4">
        <w:tc>
          <w:tcPr>
            <w:tcW w:w="3369"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12/1998-05/2000</w:t>
            </w:r>
          </w:p>
        </w:tc>
        <w:tc>
          <w:tcPr>
            <w:tcW w:w="6237"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Референт, Посольство Казахстана в США, г</w:t>
            </w:r>
            <w:proofErr w:type="gramStart"/>
            <w:r>
              <w:rPr>
                <w:rFonts w:ascii="Times New Roman" w:eastAsia="Times New Roman" w:hAnsi="Times New Roman" w:cs="Times New Roman"/>
                <w:lang w:eastAsia="en-US"/>
              </w:rPr>
              <w:t>.В</w:t>
            </w:r>
            <w:proofErr w:type="gramEnd"/>
            <w:r>
              <w:rPr>
                <w:rFonts w:ascii="Times New Roman" w:eastAsia="Times New Roman" w:hAnsi="Times New Roman" w:cs="Times New Roman"/>
                <w:lang w:eastAsia="en-US"/>
              </w:rPr>
              <w:t>ашингтон</w:t>
            </w:r>
          </w:p>
        </w:tc>
      </w:tr>
      <w:tr w:rsidR="00B028D4" w:rsidTr="00B028D4">
        <w:tc>
          <w:tcPr>
            <w:tcW w:w="3369"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10/2000-09/2003</w:t>
            </w:r>
          </w:p>
        </w:tc>
        <w:tc>
          <w:tcPr>
            <w:tcW w:w="6237"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Эксперт, Администрация Президента Казахстана, Аналитический центр Совета безопасности, Центр системных исследований, Астана</w:t>
            </w:r>
          </w:p>
        </w:tc>
      </w:tr>
      <w:tr w:rsidR="00B028D4" w:rsidTr="00B028D4">
        <w:tc>
          <w:tcPr>
            <w:tcW w:w="3369"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11/2003-05/2005</w:t>
            </w:r>
          </w:p>
        </w:tc>
        <w:tc>
          <w:tcPr>
            <w:tcW w:w="6237"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Юрист, </w:t>
            </w:r>
            <w:r>
              <w:rPr>
                <w:rFonts w:ascii="Times New Roman" w:eastAsia="Times New Roman" w:hAnsi="Times New Roman" w:cs="Times New Roman"/>
                <w:lang w:val="en-US" w:eastAsia="en-US"/>
              </w:rPr>
              <w:t>McGuireWoodsLLP</w:t>
            </w:r>
            <w:r>
              <w:rPr>
                <w:rFonts w:ascii="Times New Roman" w:eastAsia="Times New Roman" w:hAnsi="Times New Roman" w:cs="Times New Roman"/>
                <w:lang w:eastAsia="en-US"/>
              </w:rPr>
              <w:t xml:space="preserve"> (юридическая фирма), департамент корпоративных услуг, г</w:t>
            </w:r>
            <w:proofErr w:type="gramStart"/>
            <w:r>
              <w:rPr>
                <w:rFonts w:ascii="Times New Roman" w:eastAsia="Times New Roman" w:hAnsi="Times New Roman" w:cs="Times New Roman"/>
                <w:lang w:eastAsia="en-US"/>
              </w:rPr>
              <w:t>.Р</w:t>
            </w:r>
            <w:proofErr w:type="gramEnd"/>
            <w:r>
              <w:rPr>
                <w:rFonts w:ascii="Times New Roman" w:eastAsia="Times New Roman" w:hAnsi="Times New Roman" w:cs="Times New Roman"/>
                <w:lang w:eastAsia="en-US"/>
              </w:rPr>
              <w:t>ичмонд, США</w:t>
            </w:r>
          </w:p>
        </w:tc>
      </w:tr>
      <w:tr w:rsidR="00B028D4" w:rsidTr="00B028D4">
        <w:tc>
          <w:tcPr>
            <w:tcW w:w="3369"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03/2005-09/2006</w:t>
            </w:r>
          </w:p>
        </w:tc>
        <w:tc>
          <w:tcPr>
            <w:tcW w:w="6237"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Главный консультант, Центр маркетингово-аналитических исследований Министерства экономики и бюджетного планирования РК, департамент анализа гос. политики.</w:t>
            </w:r>
          </w:p>
        </w:tc>
      </w:tr>
      <w:tr w:rsidR="00B028D4" w:rsidTr="00B028D4">
        <w:tc>
          <w:tcPr>
            <w:tcW w:w="3369"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11/2006-03/2009</w:t>
            </w:r>
          </w:p>
        </w:tc>
        <w:tc>
          <w:tcPr>
            <w:tcW w:w="6237"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Консультант, Медицинский информационно – аналитический центр департамента здравоохранения г. Алматы</w:t>
            </w:r>
          </w:p>
        </w:tc>
      </w:tr>
      <w:tr w:rsidR="00B028D4" w:rsidTr="00B028D4">
        <w:tc>
          <w:tcPr>
            <w:tcW w:w="3369"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07/2006-11/2011</w:t>
            </w:r>
          </w:p>
        </w:tc>
        <w:tc>
          <w:tcPr>
            <w:tcW w:w="6237"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Инвестиционный банк «Ренессанс Капитал» г. Алматы. Советник Президента, Заместитель директора Управления инвестициями Казахстан, Вице президент, Старший Вице президент, Директор, независимый консультант.</w:t>
            </w:r>
          </w:p>
        </w:tc>
      </w:tr>
      <w:tr w:rsidR="00B028D4" w:rsidTr="00B028D4">
        <w:tc>
          <w:tcPr>
            <w:tcW w:w="3369"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10/2011 по настоящее время</w:t>
            </w:r>
          </w:p>
        </w:tc>
        <w:tc>
          <w:tcPr>
            <w:tcW w:w="6237" w:type="dxa"/>
            <w:hideMark/>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АО «Батыс Транзит», член совета директоров, независимый директор</w:t>
            </w:r>
          </w:p>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АО «АлЭС», член Совета директоров, независимый директор</w:t>
            </w:r>
          </w:p>
        </w:tc>
      </w:tr>
      <w:tr w:rsidR="00B028D4" w:rsidTr="00B028D4">
        <w:tc>
          <w:tcPr>
            <w:tcW w:w="9606" w:type="dxa"/>
            <w:gridSpan w:val="2"/>
          </w:tcPr>
          <w:p w:rsidR="00B028D4" w:rsidRDefault="00B028D4">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Акциями компании, поставщиков и конкурентов Компании не владеет</w:t>
            </w:r>
          </w:p>
          <w:p w:rsidR="00B028D4" w:rsidRDefault="00B028D4">
            <w:pPr>
              <w:spacing w:after="0" w:line="240" w:lineRule="auto"/>
              <w:jc w:val="both"/>
              <w:rPr>
                <w:rFonts w:ascii="Times New Roman" w:eastAsia="Times New Roman" w:hAnsi="Times New Roman" w:cs="Times New Roman"/>
                <w:lang w:eastAsia="en-US"/>
              </w:rPr>
            </w:pPr>
          </w:p>
        </w:tc>
      </w:tr>
      <w:tr w:rsidR="008A5A12" w:rsidRPr="00C21C49" w:rsidTr="008A5A12">
        <w:tc>
          <w:tcPr>
            <w:tcW w:w="3369" w:type="dxa"/>
            <w:shd w:val="clear" w:color="auto" w:fill="auto"/>
          </w:tcPr>
          <w:p w:rsidR="008A5A12" w:rsidRPr="00B028D4" w:rsidRDefault="008A5A12" w:rsidP="001D6360">
            <w:pPr>
              <w:spacing w:after="0" w:line="240" w:lineRule="auto"/>
              <w:jc w:val="both"/>
              <w:rPr>
                <w:rFonts w:ascii="Times New Roman" w:eastAsia="Times New Roman" w:hAnsi="Times New Roman" w:cs="Times New Roman"/>
                <w:sz w:val="24"/>
                <w:szCs w:val="24"/>
                <w:highlight w:val="yellow"/>
              </w:rPr>
            </w:pPr>
          </w:p>
        </w:tc>
        <w:tc>
          <w:tcPr>
            <w:tcW w:w="6237" w:type="dxa"/>
            <w:shd w:val="clear" w:color="auto" w:fill="auto"/>
          </w:tcPr>
          <w:p w:rsidR="008A5A12" w:rsidRPr="00C21C49" w:rsidRDefault="008A5A12" w:rsidP="009B1A3B">
            <w:pPr>
              <w:spacing w:after="0" w:line="240" w:lineRule="auto"/>
              <w:jc w:val="center"/>
              <w:rPr>
                <w:rFonts w:ascii="Times New Roman" w:eastAsia="Times New Roman" w:hAnsi="Times New Roman" w:cs="Times New Roman"/>
                <w:b/>
                <w:sz w:val="24"/>
                <w:szCs w:val="24"/>
                <w:highlight w:val="yellow"/>
                <w:lang w:val="kk-KZ"/>
              </w:rPr>
            </w:pPr>
          </w:p>
        </w:tc>
      </w:tr>
    </w:tbl>
    <w:tbl>
      <w:tblPr>
        <w:tblpPr w:leftFromText="180" w:rightFromText="180" w:vertAnchor="text" w:horzAnchor="margin" w:tblpY="1"/>
        <w:tblW w:w="0" w:type="auto"/>
        <w:tblLook w:val="04A0" w:firstRow="1" w:lastRow="0" w:firstColumn="1" w:lastColumn="0" w:noHBand="0" w:noVBand="1"/>
      </w:tblPr>
      <w:tblGrid>
        <w:gridCol w:w="3757"/>
        <w:gridCol w:w="5814"/>
      </w:tblGrid>
      <w:tr w:rsidR="00B028D4" w:rsidRPr="001D6360" w:rsidTr="002B1299">
        <w:tc>
          <w:tcPr>
            <w:tcW w:w="3572" w:type="dxa"/>
            <w:shd w:val="clear" w:color="auto" w:fill="auto"/>
            <w:hideMark/>
          </w:tcPr>
          <w:p w:rsidR="00B028D4" w:rsidRPr="001D6360" w:rsidRDefault="00C13774" w:rsidP="002B12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248609" cy="2171313"/>
                  <wp:effectExtent l="0" t="0" r="0" b="0"/>
                  <wp:docPr id="23" name="Рисунок 23" descr="C:\Users\noksikbayev\Desktop\Нуржан\Мои документы\Годовой отчет 2015\Свод СП АЖК\Новая папка\IMG_032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ksikbayev\Desktop\Нуржан\Мои документы\Годовой отчет 2015\Свод СП АЖК\Новая папка\IMG_0329 - копия.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8969" cy="2171661"/>
                          </a:xfrm>
                          <a:prstGeom prst="rect">
                            <a:avLst/>
                          </a:prstGeom>
                          <a:noFill/>
                          <a:ln>
                            <a:noFill/>
                          </a:ln>
                        </pic:spPr>
                      </pic:pic>
                    </a:graphicData>
                  </a:graphic>
                </wp:inline>
              </w:drawing>
            </w:r>
          </w:p>
        </w:tc>
        <w:tc>
          <w:tcPr>
            <w:tcW w:w="5999" w:type="dxa"/>
            <w:shd w:val="clear" w:color="auto" w:fill="auto"/>
          </w:tcPr>
          <w:p w:rsidR="00B028D4" w:rsidRPr="001D6360" w:rsidRDefault="00B028D4" w:rsidP="002B1299">
            <w:pPr>
              <w:spacing w:after="0" w:line="240" w:lineRule="auto"/>
              <w:jc w:val="center"/>
              <w:rPr>
                <w:rFonts w:ascii="Times New Roman" w:eastAsia="Times New Roman" w:hAnsi="Times New Roman" w:cs="Times New Roman"/>
                <w:b/>
                <w:sz w:val="24"/>
                <w:szCs w:val="24"/>
              </w:rPr>
            </w:pPr>
          </w:p>
          <w:p w:rsidR="00B028D4" w:rsidRPr="001D6360" w:rsidRDefault="00B028D4" w:rsidP="002B129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НЕЧЕТ</w:t>
            </w:r>
          </w:p>
          <w:p w:rsidR="00B028D4" w:rsidRPr="001D6360" w:rsidRDefault="00B028D4" w:rsidP="002B129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СЕРГЕЙ ЛЕОНИДОВИЧ</w:t>
            </w:r>
          </w:p>
        </w:tc>
      </w:tr>
      <w:tr w:rsidR="00B028D4" w:rsidRPr="00CC31AF" w:rsidTr="002B1299">
        <w:tc>
          <w:tcPr>
            <w:tcW w:w="3572" w:type="dxa"/>
            <w:shd w:val="clear" w:color="auto" w:fill="auto"/>
          </w:tcPr>
          <w:p w:rsidR="00B028D4" w:rsidRPr="00CC31AF" w:rsidRDefault="00B028D4" w:rsidP="002B1299">
            <w:pPr>
              <w:spacing w:after="0" w:line="240" w:lineRule="auto"/>
              <w:rPr>
                <w:rFonts w:ascii="Times New Roman" w:eastAsia="Times New Roman" w:hAnsi="Times New Roman" w:cs="Times New Roman"/>
                <w:b/>
              </w:rPr>
            </w:pPr>
            <w:r w:rsidRPr="00CC31AF">
              <w:rPr>
                <w:rFonts w:ascii="Times New Roman" w:eastAsia="Times New Roman" w:hAnsi="Times New Roman" w:cs="Times New Roman"/>
                <w:b/>
              </w:rPr>
              <w:t>Член Совета директоров</w:t>
            </w:r>
          </w:p>
        </w:tc>
        <w:tc>
          <w:tcPr>
            <w:tcW w:w="5999"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lang w:val="kk-KZ"/>
              </w:rPr>
            </w:pPr>
            <w:r w:rsidRPr="00CC31AF">
              <w:rPr>
                <w:rFonts w:ascii="Times New Roman" w:eastAsia="Times New Roman" w:hAnsi="Times New Roman" w:cs="Times New Roman"/>
                <w:lang w:val="kk-KZ"/>
              </w:rPr>
              <w:t>Независимый директор</w:t>
            </w:r>
          </w:p>
        </w:tc>
      </w:tr>
      <w:tr w:rsidR="00B028D4" w:rsidRPr="00CC31AF" w:rsidTr="002B1299">
        <w:tc>
          <w:tcPr>
            <w:tcW w:w="3572" w:type="dxa"/>
            <w:shd w:val="clear" w:color="auto" w:fill="auto"/>
          </w:tcPr>
          <w:p w:rsidR="00B028D4" w:rsidRPr="00CC31AF" w:rsidRDefault="00B028D4" w:rsidP="002B1299">
            <w:pPr>
              <w:spacing w:after="0" w:line="240" w:lineRule="auto"/>
              <w:rPr>
                <w:rFonts w:ascii="Times New Roman" w:eastAsia="Times New Roman" w:hAnsi="Times New Roman" w:cs="Times New Roman"/>
              </w:rPr>
            </w:pPr>
            <w:r w:rsidRPr="00CC31AF">
              <w:rPr>
                <w:rFonts w:ascii="Times New Roman" w:eastAsia="Times New Roman" w:hAnsi="Times New Roman" w:cs="Times New Roman"/>
                <w:b/>
              </w:rPr>
              <w:t xml:space="preserve">Гражданство:                                                                                         </w:t>
            </w:r>
          </w:p>
        </w:tc>
        <w:tc>
          <w:tcPr>
            <w:tcW w:w="5999"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lang w:val="kk-KZ"/>
              </w:rPr>
              <w:t>Республика Казахстан</w:t>
            </w:r>
          </w:p>
        </w:tc>
      </w:tr>
      <w:tr w:rsidR="00B028D4" w:rsidRPr="00CC31AF" w:rsidTr="002B1299">
        <w:tc>
          <w:tcPr>
            <w:tcW w:w="3572" w:type="dxa"/>
            <w:shd w:val="clear" w:color="auto" w:fill="auto"/>
          </w:tcPr>
          <w:p w:rsidR="00B028D4" w:rsidRPr="00CC31AF" w:rsidRDefault="00B028D4" w:rsidP="002B1299">
            <w:pPr>
              <w:spacing w:after="0" w:line="240" w:lineRule="auto"/>
              <w:rPr>
                <w:rFonts w:ascii="Times New Roman" w:eastAsia="Times New Roman" w:hAnsi="Times New Roman" w:cs="Times New Roman"/>
                <w:b/>
              </w:rPr>
            </w:pPr>
            <w:r w:rsidRPr="00CC31AF">
              <w:rPr>
                <w:rFonts w:ascii="Times New Roman" w:eastAsia="Times New Roman" w:hAnsi="Times New Roman" w:cs="Times New Roman"/>
                <w:b/>
              </w:rPr>
              <w:t xml:space="preserve">Дата рождения: </w:t>
            </w:r>
          </w:p>
        </w:tc>
        <w:tc>
          <w:tcPr>
            <w:tcW w:w="5999"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28 октября 1959</w:t>
            </w:r>
            <w:r w:rsidRPr="00CC31AF">
              <w:rPr>
                <w:rFonts w:ascii="Times New Roman" w:eastAsia="Times New Roman" w:hAnsi="Times New Roman" w:cs="Times New Roman"/>
              </w:rPr>
              <w:t xml:space="preserve"> г. </w:t>
            </w:r>
          </w:p>
        </w:tc>
      </w:tr>
      <w:tr w:rsidR="00B028D4" w:rsidRPr="00CC31AF" w:rsidTr="002B1299">
        <w:tc>
          <w:tcPr>
            <w:tcW w:w="3572" w:type="dxa"/>
            <w:shd w:val="clear" w:color="auto" w:fill="auto"/>
          </w:tcPr>
          <w:p w:rsidR="00B028D4" w:rsidRPr="00CC31AF" w:rsidRDefault="00B028D4" w:rsidP="002B1299">
            <w:pPr>
              <w:spacing w:after="0" w:line="240" w:lineRule="auto"/>
              <w:rPr>
                <w:rFonts w:ascii="Times New Roman" w:eastAsia="Times New Roman" w:hAnsi="Times New Roman" w:cs="Times New Roman"/>
              </w:rPr>
            </w:pPr>
            <w:r w:rsidRPr="00CC31AF">
              <w:rPr>
                <w:rFonts w:ascii="Times New Roman" w:eastAsia="Times New Roman" w:hAnsi="Times New Roman" w:cs="Times New Roman"/>
                <w:b/>
              </w:rPr>
              <w:t>Дата текущего избрания в состав Совета Директоров:</w:t>
            </w:r>
          </w:p>
        </w:tc>
        <w:tc>
          <w:tcPr>
            <w:tcW w:w="5999"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lang w:val="kk-KZ"/>
              </w:rPr>
              <w:t>-----------------------</w:t>
            </w:r>
          </w:p>
        </w:tc>
      </w:tr>
      <w:tr w:rsidR="00B028D4" w:rsidRPr="00CC31AF" w:rsidTr="002B1299">
        <w:tc>
          <w:tcPr>
            <w:tcW w:w="3572" w:type="dxa"/>
            <w:shd w:val="clear" w:color="auto" w:fill="auto"/>
            <w:hideMark/>
          </w:tcPr>
          <w:p w:rsidR="00B028D4" w:rsidRPr="00CC31AF" w:rsidRDefault="00B028D4" w:rsidP="002B1299">
            <w:pPr>
              <w:spacing w:after="0" w:line="240" w:lineRule="auto"/>
              <w:rPr>
                <w:rFonts w:ascii="Times New Roman" w:eastAsia="Times New Roman" w:hAnsi="Times New Roman" w:cs="Times New Roman"/>
                <w:b/>
              </w:rPr>
            </w:pPr>
            <w:r w:rsidRPr="00CC31AF">
              <w:rPr>
                <w:rFonts w:ascii="Times New Roman" w:eastAsia="Times New Roman" w:hAnsi="Times New Roman" w:cs="Times New Roman"/>
                <w:b/>
              </w:rPr>
              <w:t>Образование:</w:t>
            </w:r>
          </w:p>
        </w:tc>
        <w:tc>
          <w:tcPr>
            <w:tcW w:w="5999" w:type="dxa"/>
            <w:shd w:val="clear" w:color="auto" w:fill="auto"/>
            <w:hideMark/>
          </w:tcPr>
          <w:p w:rsidR="00B028D4" w:rsidRPr="00CC31AF"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1980-1985 г</w:t>
            </w:r>
            <w:r w:rsidRPr="00CC31AF">
              <w:rPr>
                <w:rFonts w:ascii="Times New Roman" w:eastAsia="Times New Roman" w:hAnsi="Times New Roman" w:cs="Times New Roman"/>
              </w:rPr>
              <w:t xml:space="preserve"> г.</w:t>
            </w:r>
            <w:r>
              <w:rPr>
                <w:rFonts w:ascii="Times New Roman" w:eastAsia="Times New Roman" w:hAnsi="Times New Roman" w:cs="Times New Roman"/>
              </w:rPr>
              <w:t>г</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араганда</w:t>
            </w:r>
          </w:p>
          <w:p w:rsidR="00B028D4" w:rsidRPr="00CC31AF"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«Карагандинский ордена Трудового Красного Знамениполитехнический </w:t>
            </w:r>
            <w:r w:rsidRPr="00CC31AF">
              <w:rPr>
                <w:rFonts w:ascii="Times New Roman" w:eastAsia="Times New Roman" w:hAnsi="Times New Roman" w:cs="Times New Roman"/>
              </w:rPr>
              <w:t>институт»</w:t>
            </w:r>
          </w:p>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Факульт</w:t>
            </w:r>
            <w:r>
              <w:rPr>
                <w:rFonts w:ascii="Times New Roman" w:eastAsia="Times New Roman" w:hAnsi="Times New Roman" w:cs="Times New Roman"/>
              </w:rPr>
              <w:t>ет:  Промышленное и гражданское строительство</w:t>
            </w:r>
          </w:p>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Специ</w:t>
            </w:r>
            <w:r>
              <w:rPr>
                <w:rFonts w:ascii="Times New Roman" w:eastAsia="Times New Roman" w:hAnsi="Times New Roman" w:cs="Times New Roman"/>
              </w:rPr>
              <w:t>альность: Промышленное и гражданское строительство.</w:t>
            </w:r>
          </w:p>
          <w:p w:rsidR="00B028D4" w:rsidRPr="00CC31AF"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Квалификация:   Инженер-строитель</w:t>
            </w:r>
          </w:p>
        </w:tc>
      </w:tr>
      <w:tr w:rsidR="00B028D4" w:rsidRPr="00CC31AF" w:rsidTr="002B1299">
        <w:tc>
          <w:tcPr>
            <w:tcW w:w="3572" w:type="dxa"/>
            <w:shd w:val="clear" w:color="auto" w:fill="auto"/>
            <w:hideMark/>
          </w:tcPr>
          <w:p w:rsidR="00B028D4" w:rsidRPr="00CC31AF" w:rsidRDefault="00B028D4" w:rsidP="002B1299">
            <w:pPr>
              <w:spacing w:after="0" w:line="240" w:lineRule="auto"/>
              <w:jc w:val="both"/>
              <w:rPr>
                <w:rFonts w:ascii="Times New Roman" w:eastAsia="Times New Roman" w:hAnsi="Times New Roman" w:cs="Times New Roman"/>
                <w:b/>
              </w:rPr>
            </w:pPr>
            <w:r w:rsidRPr="00CC31AF">
              <w:rPr>
                <w:rFonts w:ascii="Times New Roman" w:eastAsia="Times New Roman" w:hAnsi="Times New Roman" w:cs="Times New Roman"/>
                <w:b/>
              </w:rPr>
              <w:t>Дополнительное образование:</w:t>
            </w:r>
          </w:p>
        </w:tc>
        <w:tc>
          <w:tcPr>
            <w:tcW w:w="5999" w:type="dxa"/>
            <w:shd w:val="clear" w:color="auto" w:fill="auto"/>
            <w:hideMark/>
          </w:tcPr>
          <w:p w:rsidR="00B028D4" w:rsidRPr="00CC31AF"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Нет.</w:t>
            </w:r>
          </w:p>
        </w:tc>
      </w:tr>
      <w:tr w:rsidR="00B028D4" w:rsidRPr="00CC31AF" w:rsidTr="002B1299">
        <w:tc>
          <w:tcPr>
            <w:tcW w:w="3572" w:type="dxa"/>
            <w:shd w:val="clear" w:color="auto" w:fill="auto"/>
          </w:tcPr>
          <w:p w:rsidR="00B028D4" w:rsidRDefault="00B028D4" w:rsidP="002B1299">
            <w:pPr>
              <w:spacing w:after="0" w:line="240" w:lineRule="auto"/>
              <w:jc w:val="both"/>
              <w:rPr>
                <w:rFonts w:ascii="Times New Roman" w:eastAsia="Times New Roman" w:hAnsi="Times New Roman" w:cs="Times New Roman"/>
                <w:b/>
              </w:rPr>
            </w:pPr>
          </w:p>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b/>
              </w:rPr>
              <w:t>Место работы  и занимаемые должности в организациях:</w:t>
            </w:r>
          </w:p>
          <w:p w:rsidR="00B028D4" w:rsidRPr="00CC31AF" w:rsidRDefault="00B028D4" w:rsidP="002B1299">
            <w:pPr>
              <w:spacing w:after="0" w:line="240" w:lineRule="auto"/>
              <w:jc w:val="both"/>
              <w:rPr>
                <w:rFonts w:ascii="Times New Roman" w:eastAsia="Times New Roman" w:hAnsi="Times New Roman" w:cs="Times New Roman"/>
              </w:rPr>
            </w:pPr>
          </w:p>
        </w:tc>
        <w:tc>
          <w:tcPr>
            <w:tcW w:w="5999" w:type="dxa"/>
            <w:shd w:val="clear" w:color="auto" w:fill="auto"/>
          </w:tcPr>
          <w:p w:rsidR="00B028D4" w:rsidRDefault="00B028D4" w:rsidP="002B1299">
            <w:pPr>
              <w:spacing w:after="0" w:line="240" w:lineRule="auto"/>
              <w:jc w:val="both"/>
              <w:rPr>
                <w:rFonts w:ascii="Times New Roman" w:eastAsia="Times New Roman" w:hAnsi="Times New Roman" w:cs="Times New Roman"/>
              </w:rPr>
            </w:pPr>
          </w:p>
          <w:p w:rsidR="00B028D4" w:rsidRPr="00CC31AF"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2010 – по настоящее время Директор ТОО «Трансстройгрупп»,  г. Караганда.</w:t>
            </w:r>
          </w:p>
          <w:p w:rsidR="00B028D4" w:rsidRPr="00CC31AF"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2009 – 2010 Технический Директор ТОО «Караганда Энергоцентр»  Карагандинская область,  г. Караганда.</w:t>
            </w:r>
          </w:p>
          <w:p w:rsidR="00B028D4" w:rsidRPr="00CC31AF" w:rsidRDefault="00B028D4" w:rsidP="002B1299">
            <w:pPr>
              <w:spacing w:after="0" w:line="240" w:lineRule="auto"/>
              <w:jc w:val="both"/>
              <w:rPr>
                <w:rFonts w:ascii="Times New Roman" w:eastAsia="Times New Roman" w:hAnsi="Times New Roman" w:cs="Times New Roman"/>
              </w:rPr>
            </w:pPr>
          </w:p>
        </w:tc>
      </w:tr>
      <w:tr w:rsidR="00B028D4" w:rsidRPr="00CC31AF" w:rsidTr="002B1299">
        <w:tc>
          <w:tcPr>
            <w:tcW w:w="3572"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2003 - 2009</w:t>
            </w:r>
          </w:p>
        </w:tc>
        <w:tc>
          <w:tcPr>
            <w:tcW w:w="5999" w:type="dxa"/>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Директор ТЭЦ-1 ТОО «Караганда Жылу», г. Караганда.</w:t>
            </w:r>
          </w:p>
        </w:tc>
      </w:tr>
      <w:tr w:rsidR="00B028D4" w:rsidRPr="00CC31AF" w:rsidTr="002B1299">
        <w:tc>
          <w:tcPr>
            <w:tcW w:w="3572" w:type="dxa"/>
            <w:shd w:val="clear" w:color="auto" w:fill="auto"/>
            <w:hideMark/>
          </w:tcPr>
          <w:p w:rsidR="00B028D4"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2003 март – 2003 сентябрь</w:t>
            </w:r>
          </w:p>
          <w:p w:rsidR="00B028D4" w:rsidRDefault="00B028D4" w:rsidP="002B1299">
            <w:pPr>
              <w:spacing w:after="0" w:line="240" w:lineRule="auto"/>
              <w:jc w:val="both"/>
              <w:rPr>
                <w:rFonts w:ascii="Times New Roman" w:eastAsia="Times New Roman" w:hAnsi="Times New Roman" w:cs="Times New Roman"/>
              </w:rPr>
            </w:pPr>
          </w:p>
          <w:p w:rsidR="00B028D4"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1999 январь – 2003 март</w:t>
            </w:r>
          </w:p>
          <w:p w:rsidR="00B028D4" w:rsidRDefault="00B028D4" w:rsidP="002B1299">
            <w:pPr>
              <w:spacing w:after="0" w:line="240" w:lineRule="auto"/>
              <w:jc w:val="both"/>
              <w:rPr>
                <w:rFonts w:ascii="Times New Roman" w:eastAsia="Times New Roman" w:hAnsi="Times New Roman" w:cs="Times New Roman"/>
              </w:rPr>
            </w:pPr>
          </w:p>
          <w:p w:rsidR="00B028D4" w:rsidRDefault="00B028D4" w:rsidP="002B1299">
            <w:pPr>
              <w:spacing w:after="0" w:line="240" w:lineRule="auto"/>
              <w:jc w:val="both"/>
              <w:rPr>
                <w:rFonts w:ascii="Times New Roman" w:eastAsia="Times New Roman" w:hAnsi="Times New Roman" w:cs="Times New Roman"/>
              </w:rPr>
            </w:pPr>
          </w:p>
          <w:p w:rsidR="00B028D4"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1997 ноябрь – 1999 январь</w:t>
            </w:r>
          </w:p>
          <w:p w:rsidR="00B028D4" w:rsidRDefault="00B028D4" w:rsidP="002B1299">
            <w:pPr>
              <w:spacing w:after="0" w:line="240" w:lineRule="auto"/>
              <w:jc w:val="both"/>
              <w:rPr>
                <w:rFonts w:ascii="Times New Roman" w:eastAsia="Times New Roman" w:hAnsi="Times New Roman" w:cs="Times New Roman"/>
              </w:rPr>
            </w:pPr>
          </w:p>
          <w:p w:rsidR="00B028D4" w:rsidRDefault="00B028D4" w:rsidP="002B1299">
            <w:pPr>
              <w:spacing w:after="0" w:line="240" w:lineRule="auto"/>
              <w:jc w:val="both"/>
              <w:rPr>
                <w:rFonts w:ascii="Times New Roman" w:eastAsia="Times New Roman" w:hAnsi="Times New Roman" w:cs="Times New Roman"/>
              </w:rPr>
            </w:pPr>
          </w:p>
          <w:p w:rsidR="00B028D4"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1997 сентябрь – 1997 ноябрь</w:t>
            </w:r>
          </w:p>
          <w:p w:rsidR="00B028D4" w:rsidRDefault="00B028D4" w:rsidP="002B1299">
            <w:pPr>
              <w:spacing w:after="0" w:line="240" w:lineRule="auto"/>
              <w:jc w:val="both"/>
              <w:rPr>
                <w:rFonts w:ascii="Times New Roman" w:eastAsia="Times New Roman" w:hAnsi="Times New Roman" w:cs="Times New Roman"/>
              </w:rPr>
            </w:pPr>
          </w:p>
          <w:p w:rsidR="00B028D4" w:rsidRDefault="00B028D4" w:rsidP="002B1299">
            <w:pPr>
              <w:spacing w:after="0" w:line="240" w:lineRule="auto"/>
              <w:jc w:val="both"/>
              <w:rPr>
                <w:rFonts w:ascii="Times New Roman" w:eastAsia="Times New Roman" w:hAnsi="Times New Roman" w:cs="Times New Roman"/>
              </w:rPr>
            </w:pPr>
          </w:p>
          <w:p w:rsidR="00B028D4" w:rsidRDefault="00B028D4" w:rsidP="002B1299">
            <w:pPr>
              <w:spacing w:after="0" w:line="240" w:lineRule="auto"/>
              <w:jc w:val="both"/>
              <w:rPr>
                <w:rFonts w:ascii="Times New Roman" w:eastAsia="Times New Roman" w:hAnsi="Times New Roman" w:cs="Times New Roman"/>
              </w:rPr>
            </w:pPr>
          </w:p>
          <w:p w:rsidR="00B028D4" w:rsidRDefault="00B028D4" w:rsidP="002B1299">
            <w:pPr>
              <w:spacing w:after="0" w:line="240" w:lineRule="auto"/>
              <w:jc w:val="both"/>
              <w:rPr>
                <w:rFonts w:ascii="Times New Roman" w:eastAsia="Times New Roman" w:hAnsi="Times New Roman" w:cs="Times New Roman"/>
              </w:rPr>
            </w:pPr>
          </w:p>
          <w:p w:rsidR="00B028D4"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1996 апрель – 1997 сентябрь</w:t>
            </w:r>
          </w:p>
          <w:p w:rsidR="00B028D4" w:rsidRDefault="00B028D4" w:rsidP="002B1299">
            <w:pPr>
              <w:spacing w:after="0" w:line="240" w:lineRule="auto"/>
              <w:jc w:val="both"/>
              <w:rPr>
                <w:rFonts w:ascii="Times New Roman" w:eastAsia="Times New Roman" w:hAnsi="Times New Roman" w:cs="Times New Roman"/>
              </w:rPr>
            </w:pPr>
          </w:p>
          <w:p w:rsidR="00B028D4" w:rsidRDefault="00B028D4" w:rsidP="002B1299">
            <w:pPr>
              <w:spacing w:after="0" w:line="240" w:lineRule="auto"/>
              <w:jc w:val="both"/>
              <w:rPr>
                <w:rFonts w:ascii="Times New Roman" w:eastAsia="Times New Roman" w:hAnsi="Times New Roman" w:cs="Times New Roman"/>
              </w:rPr>
            </w:pPr>
          </w:p>
          <w:p w:rsidR="00B028D4"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1988 октябрь – 1996 апрель</w:t>
            </w:r>
          </w:p>
          <w:p w:rsidR="00B028D4" w:rsidRDefault="00B028D4" w:rsidP="002B1299">
            <w:pPr>
              <w:spacing w:after="0" w:line="240" w:lineRule="auto"/>
              <w:jc w:val="both"/>
              <w:rPr>
                <w:rFonts w:ascii="Times New Roman" w:eastAsia="Times New Roman" w:hAnsi="Times New Roman" w:cs="Times New Roman"/>
              </w:rPr>
            </w:pPr>
          </w:p>
          <w:p w:rsidR="00B028D4" w:rsidRPr="00CC31AF"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1985 июль – 1988октябрь</w:t>
            </w:r>
          </w:p>
        </w:tc>
        <w:tc>
          <w:tcPr>
            <w:tcW w:w="5999" w:type="dxa"/>
            <w:shd w:val="clear" w:color="auto" w:fill="auto"/>
          </w:tcPr>
          <w:p w:rsidR="00B028D4"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Заместитель директора ТОО «Караганда Жарык» Карагандинская обляасть, г. Караганда.</w:t>
            </w:r>
          </w:p>
          <w:p w:rsidR="00B028D4"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Директор Карагандинские электрические сети  ТОО «Караганда Дистрибьюшн» Карагандинская область,  </w:t>
            </w:r>
          </w:p>
          <w:p w:rsidR="00B028D4" w:rsidRPr="00B67DDA"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г. Караганда.</w:t>
            </w:r>
          </w:p>
          <w:p w:rsidR="00B028D4"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Карагандинские распределительные электрические сети КПОЭиЭ «Караганда Энерго», Карагандинская область, </w:t>
            </w:r>
          </w:p>
          <w:p w:rsidR="00B028D4"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г. Караганда.</w:t>
            </w:r>
          </w:p>
          <w:p w:rsidR="00B028D4"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Главный специалист отдела реформирования жилищно-камунального хозяйства - Департамент экономики и поддержки предпринимательства при Акиме Карагандинской области, Карагандинская область, </w:t>
            </w:r>
          </w:p>
          <w:p w:rsidR="00B028D4"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г. Караганда.</w:t>
            </w:r>
          </w:p>
          <w:p w:rsidR="00B028D4" w:rsidRDefault="00B028D4" w:rsidP="002B129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Первый заместитель Акима ГУ «Аппарат Акима города Сатпаев Карагандинской области» Карагандинская область, г. Сатпаев.</w:t>
            </w:r>
          </w:p>
          <w:p w:rsidR="00B028D4" w:rsidRDefault="00B028D4" w:rsidP="002B1299">
            <w:pPr>
              <w:tabs>
                <w:tab w:val="left" w:pos="3495"/>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Главный инженер, директор - Завод нерудных строительных материалов треста «Казмедьстрой»</w:t>
            </w:r>
          </w:p>
          <w:p w:rsidR="00B028D4" w:rsidRDefault="00B028D4" w:rsidP="002B1299">
            <w:pPr>
              <w:tabs>
                <w:tab w:val="left" w:pos="3495"/>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Мастер, прораб, старший прораб – Строительное управление «Спецпромстрой» треста «Казмедьстрой»</w:t>
            </w:r>
          </w:p>
          <w:p w:rsidR="00B028D4" w:rsidRDefault="00B028D4" w:rsidP="002B1299">
            <w:pPr>
              <w:tabs>
                <w:tab w:val="left" w:pos="3495"/>
              </w:tabs>
              <w:spacing w:after="0" w:line="240" w:lineRule="auto"/>
              <w:jc w:val="both"/>
              <w:rPr>
                <w:rFonts w:ascii="Times New Roman" w:eastAsia="Times New Roman" w:hAnsi="Times New Roman" w:cs="Times New Roman"/>
              </w:rPr>
            </w:pPr>
          </w:p>
          <w:p w:rsidR="00B028D4" w:rsidRPr="00CC31AF" w:rsidRDefault="00B028D4" w:rsidP="002B1299">
            <w:pPr>
              <w:spacing w:after="0" w:line="240" w:lineRule="auto"/>
              <w:jc w:val="both"/>
              <w:rPr>
                <w:rFonts w:ascii="Times New Roman" w:eastAsia="Times New Roman" w:hAnsi="Times New Roman" w:cs="Times New Roman"/>
              </w:rPr>
            </w:pPr>
          </w:p>
        </w:tc>
      </w:tr>
      <w:tr w:rsidR="00B028D4" w:rsidRPr="00CC31AF" w:rsidTr="002B1299">
        <w:tc>
          <w:tcPr>
            <w:tcW w:w="9571" w:type="dxa"/>
            <w:gridSpan w:val="2"/>
            <w:shd w:val="clear" w:color="auto" w:fill="auto"/>
          </w:tcPr>
          <w:p w:rsidR="00B028D4" w:rsidRPr="00CC31AF" w:rsidRDefault="00B028D4" w:rsidP="002B1299">
            <w:pPr>
              <w:spacing w:after="0" w:line="240" w:lineRule="auto"/>
              <w:jc w:val="both"/>
              <w:rPr>
                <w:rFonts w:ascii="Times New Roman" w:eastAsia="Times New Roman" w:hAnsi="Times New Roman" w:cs="Times New Roman"/>
              </w:rPr>
            </w:pPr>
            <w:r w:rsidRPr="00CC31AF">
              <w:rPr>
                <w:rFonts w:ascii="Times New Roman" w:eastAsia="Times New Roman" w:hAnsi="Times New Roman" w:cs="Times New Roman"/>
              </w:rPr>
              <w:t>Акциями компании, поставщиков и конкурентов Компании не владеет</w:t>
            </w:r>
          </w:p>
        </w:tc>
      </w:tr>
    </w:tbl>
    <w:p w:rsidR="00CC31AF" w:rsidRDefault="00CC31AF" w:rsidP="001D6360">
      <w:pPr>
        <w:spacing w:after="0"/>
        <w:jc w:val="both"/>
        <w:rPr>
          <w:rFonts w:ascii="Times New Roman" w:hAnsi="Times New Roman" w:cs="Times New Roman"/>
          <w:b/>
          <w:sz w:val="24"/>
          <w:szCs w:val="24"/>
          <w:highlight w:val="yellow"/>
        </w:rPr>
      </w:pPr>
    </w:p>
    <w:tbl>
      <w:tblPr>
        <w:tblpPr w:leftFromText="180" w:rightFromText="180" w:bottomFromText="200" w:vertAnchor="text" w:horzAnchor="margin" w:tblpY="1"/>
        <w:tblW w:w="0" w:type="auto"/>
        <w:tblLook w:val="04A0" w:firstRow="1" w:lastRow="0" w:firstColumn="1" w:lastColumn="0" w:noHBand="0" w:noVBand="1"/>
      </w:tblPr>
      <w:tblGrid>
        <w:gridCol w:w="3572"/>
        <w:gridCol w:w="5999"/>
      </w:tblGrid>
      <w:tr w:rsidR="00B028D4" w:rsidTr="00B028D4">
        <w:tc>
          <w:tcPr>
            <w:tcW w:w="3572" w:type="dxa"/>
            <w:hideMark/>
          </w:tcPr>
          <w:p w:rsidR="00B028D4" w:rsidRDefault="00DE7E59" w:rsidP="002B1299">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drawing>
                <wp:inline distT="0" distB="0" distL="0" distR="0">
                  <wp:extent cx="2126512" cy="2089146"/>
                  <wp:effectExtent l="0" t="0" r="0" b="0"/>
                  <wp:docPr id="12" name="Рисунок 12" descr="C:\Users\noksikbayev\Desktop\Нуржан\Мои документы\Годовой отчет 2015\Свод СП АЖ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ksikbayev\Desktop\Нуржан\Мои документы\Годовой отчет 2015\Свод СП АЖК\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9046" cy="2091635"/>
                          </a:xfrm>
                          <a:prstGeom prst="rect">
                            <a:avLst/>
                          </a:prstGeom>
                          <a:noFill/>
                          <a:ln>
                            <a:noFill/>
                          </a:ln>
                        </pic:spPr>
                      </pic:pic>
                    </a:graphicData>
                  </a:graphic>
                </wp:inline>
              </w:drawing>
            </w:r>
          </w:p>
        </w:tc>
        <w:tc>
          <w:tcPr>
            <w:tcW w:w="5999" w:type="dxa"/>
          </w:tcPr>
          <w:p w:rsidR="00B028D4" w:rsidRDefault="00B028D4" w:rsidP="002B1299">
            <w:pPr>
              <w:spacing w:after="0" w:line="240" w:lineRule="auto"/>
              <w:jc w:val="center"/>
              <w:rPr>
                <w:rFonts w:ascii="Times New Roman" w:eastAsia="Times New Roman" w:hAnsi="Times New Roman" w:cs="Times New Roman"/>
                <w:b/>
                <w:sz w:val="24"/>
                <w:szCs w:val="24"/>
                <w:lang w:eastAsia="en-US"/>
              </w:rPr>
            </w:pPr>
          </w:p>
          <w:p w:rsidR="00B028D4" w:rsidRDefault="00B028D4" w:rsidP="002B1299">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БАЙМАГАМБЕТОВ</w:t>
            </w:r>
          </w:p>
          <w:p w:rsidR="00B028D4" w:rsidRDefault="00B028D4" w:rsidP="002B1299">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ДАУРЕН УРИСТЕМОВИЧ</w:t>
            </w:r>
          </w:p>
        </w:tc>
      </w:tr>
      <w:tr w:rsidR="00B028D4" w:rsidTr="00B028D4">
        <w:tc>
          <w:tcPr>
            <w:tcW w:w="3572" w:type="dxa"/>
            <w:hideMark/>
          </w:tcPr>
          <w:p w:rsidR="00397E7A" w:rsidRDefault="00397E7A" w:rsidP="002B1299">
            <w:pPr>
              <w:spacing w:after="0" w:line="240" w:lineRule="auto"/>
              <w:rPr>
                <w:rFonts w:ascii="Times New Roman" w:eastAsia="Times New Roman" w:hAnsi="Times New Roman" w:cs="Times New Roman"/>
                <w:b/>
                <w:lang w:eastAsia="en-US"/>
              </w:rPr>
            </w:pPr>
          </w:p>
          <w:p w:rsidR="00B028D4" w:rsidRDefault="00B028D4" w:rsidP="002B1299">
            <w:pPr>
              <w:spacing w:after="0" w:line="240"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Член Совета директоров</w:t>
            </w:r>
          </w:p>
        </w:tc>
        <w:tc>
          <w:tcPr>
            <w:tcW w:w="5999" w:type="dxa"/>
            <w:hideMark/>
          </w:tcPr>
          <w:p w:rsidR="00397E7A" w:rsidRDefault="00397E7A" w:rsidP="002B1299">
            <w:pPr>
              <w:spacing w:after="0" w:line="240" w:lineRule="auto"/>
              <w:jc w:val="both"/>
              <w:rPr>
                <w:rFonts w:ascii="Times New Roman" w:eastAsia="Times New Roman" w:hAnsi="Times New Roman" w:cs="Times New Roman"/>
                <w:lang w:val="kk-KZ" w:eastAsia="en-US"/>
              </w:rPr>
            </w:pPr>
          </w:p>
          <w:p w:rsidR="00B028D4" w:rsidRDefault="00B028D4" w:rsidP="002B1299">
            <w:pPr>
              <w:spacing w:after="0" w:line="240" w:lineRule="auto"/>
              <w:jc w:val="both"/>
              <w:rPr>
                <w:rFonts w:ascii="Times New Roman" w:eastAsia="Times New Roman" w:hAnsi="Times New Roman" w:cs="Times New Roman"/>
                <w:lang w:val="kk-KZ" w:eastAsia="en-US"/>
              </w:rPr>
            </w:pPr>
            <w:r>
              <w:rPr>
                <w:rFonts w:ascii="Times New Roman" w:eastAsia="Times New Roman" w:hAnsi="Times New Roman" w:cs="Times New Roman"/>
                <w:lang w:val="kk-KZ" w:eastAsia="en-US"/>
              </w:rPr>
              <w:t>Независимый директор</w:t>
            </w:r>
          </w:p>
        </w:tc>
      </w:tr>
      <w:tr w:rsidR="00B028D4" w:rsidTr="00B028D4">
        <w:tc>
          <w:tcPr>
            <w:tcW w:w="3572" w:type="dxa"/>
            <w:hideMark/>
          </w:tcPr>
          <w:p w:rsidR="00B028D4" w:rsidRDefault="00B028D4" w:rsidP="002B1299">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b/>
                <w:lang w:eastAsia="en-US"/>
              </w:rPr>
              <w:t xml:space="preserve">Гражданство:                                                                                         </w:t>
            </w:r>
          </w:p>
        </w:tc>
        <w:tc>
          <w:tcPr>
            <w:tcW w:w="5999" w:type="dxa"/>
            <w:hideMark/>
          </w:tcPr>
          <w:p w:rsidR="00B028D4" w:rsidRDefault="00B028D4" w:rsidP="002B1299">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val="kk-KZ" w:eastAsia="en-US"/>
              </w:rPr>
              <w:t>Республика Казахстан</w:t>
            </w:r>
          </w:p>
        </w:tc>
      </w:tr>
      <w:tr w:rsidR="00B028D4" w:rsidTr="00B028D4">
        <w:tc>
          <w:tcPr>
            <w:tcW w:w="3572" w:type="dxa"/>
            <w:hideMark/>
          </w:tcPr>
          <w:p w:rsidR="00B028D4" w:rsidRDefault="00B028D4" w:rsidP="002B1299">
            <w:pPr>
              <w:spacing w:after="0" w:line="240"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Дата рождения: </w:t>
            </w:r>
          </w:p>
        </w:tc>
        <w:tc>
          <w:tcPr>
            <w:tcW w:w="5999" w:type="dxa"/>
            <w:hideMark/>
          </w:tcPr>
          <w:p w:rsidR="00B028D4" w:rsidRDefault="00B028D4" w:rsidP="002B1299">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28 декабря 1976 г. </w:t>
            </w:r>
          </w:p>
        </w:tc>
      </w:tr>
      <w:tr w:rsidR="00B028D4" w:rsidTr="00B028D4">
        <w:tc>
          <w:tcPr>
            <w:tcW w:w="3572" w:type="dxa"/>
            <w:hideMark/>
          </w:tcPr>
          <w:p w:rsidR="00B028D4" w:rsidRDefault="00B028D4" w:rsidP="002B1299">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b/>
                <w:lang w:eastAsia="en-US"/>
              </w:rPr>
              <w:t>Дата текущего избрания в состав Совета Директоров:</w:t>
            </w:r>
          </w:p>
        </w:tc>
        <w:tc>
          <w:tcPr>
            <w:tcW w:w="5999" w:type="dxa"/>
            <w:hideMark/>
          </w:tcPr>
          <w:p w:rsidR="00B028D4" w:rsidRDefault="00B028D4" w:rsidP="002B1299">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val="kk-KZ" w:eastAsia="en-US"/>
              </w:rPr>
              <w:t>-------------------</w:t>
            </w:r>
          </w:p>
        </w:tc>
      </w:tr>
      <w:tr w:rsidR="00B028D4" w:rsidTr="00B028D4">
        <w:tc>
          <w:tcPr>
            <w:tcW w:w="3572" w:type="dxa"/>
            <w:hideMark/>
          </w:tcPr>
          <w:p w:rsidR="00B028D4" w:rsidRDefault="00B028D4" w:rsidP="002B1299">
            <w:pPr>
              <w:spacing w:after="0" w:line="240" w:lineRule="auto"/>
              <w:rPr>
                <w:rFonts w:ascii="Times New Roman" w:eastAsia="Times New Roman" w:hAnsi="Times New Roman" w:cs="Times New Roman"/>
                <w:b/>
                <w:lang w:eastAsia="en-US"/>
              </w:rPr>
            </w:pPr>
            <w:r>
              <w:rPr>
                <w:rFonts w:ascii="Times New Roman" w:eastAsia="Times New Roman" w:hAnsi="Times New Roman" w:cs="Times New Roman"/>
                <w:b/>
                <w:lang w:eastAsia="en-US"/>
              </w:rPr>
              <w:t>Образование:</w:t>
            </w:r>
          </w:p>
        </w:tc>
        <w:tc>
          <w:tcPr>
            <w:tcW w:w="5999" w:type="dxa"/>
            <w:hideMark/>
          </w:tcPr>
          <w:p w:rsidR="00B028D4" w:rsidRDefault="00B028D4" w:rsidP="002B1299">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1993г.-1997г.  г. Алматы </w:t>
            </w:r>
            <w:r>
              <w:rPr>
                <w:rFonts w:ascii="Times New Roman" w:hAnsi="Times New Roman"/>
                <w:lang w:eastAsia="en-US"/>
              </w:rPr>
              <w:t>«Казахская Государственная Академия Управления, г. Алматы</w:t>
            </w:r>
            <w:r>
              <w:rPr>
                <w:rFonts w:ascii="Times New Roman" w:eastAsia="Times New Roman" w:hAnsi="Times New Roman" w:cs="Times New Roman"/>
                <w:lang w:eastAsia="en-US"/>
              </w:rPr>
              <w:t>»</w:t>
            </w:r>
          </w:p>
          <w:p w:rsidR="00B028D4" w:rsidRDefault="00B028D4" w:rsidP="002B1299">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Факультет: </w:t>
            </w:r>
            <w:r>
              <w:rPr>
                <w:rFonts w:ascii="Times New Roman" w:hAnsi="Times New Roman"/>
                <w:lang w:eastAsia="en-US"/>
              </w:rPr>
              <w:t>Финансы и Кредит</w:t>
            </w:r>
          </w:p>
          <w:p w:rsidR="00B028D4" w:rsidRDefault="00B028D4" w:rsidP="002B1299">
            <w:pPr>
              <w:pStyle w:val="HTML"/>
              <w:spacing w:line="276" w:lineRule="auto"/>
              <w:rPr>
                <w:rFonts w:ascii="Times New Roman" w:hAnsi="Times New Roman"/>
                <w:sz w:val="22"/>
                <w:szCs w:val="22"/>
                <w:lang w:eastAsia="en-US"/>
              </w:rPr>
            </w:pPr>
            <w:r>
              <w:rPr>
                <w:rFonts w:ascii="Times New Roman" w:hAnsi="Times New Roman"/>
                <w:lang w:eastAsia="en-US"/>
              </w:rPr>
              <w:t xml:space="preserve">Специальность:  </w:t>
            </w:r>
            <w:r>
              <w:rPr>
                <w:rFonts w:ascii="Times New Roman" w:hAnsi="Times New Roman"/>
                <w:sz w:val="22"/>
                <w:szCs w:val="22"/>
                <w:lang w:eastAsia="en-US"/>
              </w:rPr>
              <w:t>Экономист, Диплом ЖБ-</w:t>
            </w:r>
            <w:proofErr w:type="gramStart"/>
            <w:r>
              <w:rPr>
                <w:rFonts w:ascii="Times New Roman" w:hAnsi="Times New Roman"/>
                <w:sz w:val="22"/>
                <w:szCs w:val="22"/>
                <w:lang w:val="en-US" w:eastAsia="en-US"/>
              </w:rPr>
              <w:t>I</w:t>
            </w:r>
            <w:proofErr w:type="gramEnd"/>
            <w:r>
              <w:rPr>
                <w:rFonts w:ascii="Times New Roman" w:hAnsi="Times New Roman"/>
                <w:sz w:val="22"/>
                <w:szCs w:val="22"/>
                <w:lang w:eastAsia="en-US"/>
              </w:rPr>
              <w:t xml:space="preserve"> №0017812 с отличием.  </w:t>
            </w:r>
          </w:p>
          <w:p w:rsidR="00B028D4" w:rsidRDefault="00B028D4" w:rsidP="002B1299">
            <w:pPr>
              <w:pStyle w:val="HTML"/>
              <w:spacing w:line="276" w:lineRule="auto"/>
              <w:rPr>
                <w:rFonts w:ascii="Times New Roman" w:hAnsi="Times New Roman"/>
                <w:lang w:eastAsia="en-US"/>
              </w:rPr>
            </w:pPr>
            <w:r>
              <w:rPr>
                <w:rFonts w:ascii="Times New Roman" w:hAnsi="Times New Roman"/>
                <w:lang w:eastAsia="en-US"/>
              </w:rPr>
              <w:t>1994г.-2000г. «</w:t>
            </w:r>
            <w:r>
              <w:rPr>
                <w:rFonts w:ascii="Times New Roman" w:hAnsi="Times New Roman"/>
                <w:sz w:val="22"/>
                <w:szCs w:val="22"/>
                <w:lang w:eastAsia="en-US"/>
              </w:rPr>
              <w:t>Казахский  Государственный Национальный Университет им. Аль-Фараби, г</w:t>
            </w:r>
            <w:r>
              <w:rPr>
                <w:rFonts w:ascii="Times New Roman" w:hAnsi="Times New Roman"/>
                <w:lang w:eastAsia="en-US"/>
              </w:rPr>
              <w:t>. Алматы»</w:t>
            </w:r>
          </w:p>
          <w:p w:rsidR="00B028D4" w:rsidRDefault="00B028D4" w:rsidP="002B1299">
            <w:pPr>
              <w:pStyle w:val="HTML"/>
              <w:spacing w:line="276" w:lineRule="auto"/>
              <w:rPr>
                <w:rFonts w:ascii="Times New Roman" w:hAnsi="Times New Roman"/>
                <w:sz w:val="22"/>
                <w:szCs w:val="22"/>
                <w:lang w:eastAsia="en-US"/>
              </w:rPr>
            </w:pPr>
            <w:r>
              <w:rPr>
                <w:rFonts w:ascii="Times New Roman" w:hAnsi="Times New Roman"/>
                <w:sz w:val="22"/>
                <w:szCs w:val="22"/>
                <w:lang w:eastAsia="en-US"/>
              </w:rPr>
              <w:t>Факультет: Юридический</w:t>
            </w:r>
          </w:p>
          <w:p w:rsidR="00B028D4" w:rsidRDefault="00B028D4" w:rsidP="002B1299">
            <w:pPr>
              <w:pStyle w:val="HTML"/>
              <w:spacing w:line="276" w:lineRule="auto"/>
              <w:rPr>
                <w:rFonts w:ascii="Times New Roman" w:hAnsi="Times New Roman"/>
                <w:sz w:val="22"/>
                <w:szCs w:val="22"/>
                <w:lang w:eastAsia="en-US"/>
              </w:rPr>
            </w:pPr>
            <w:r>
              <w:rPr>
                <w:rFonts w:ascii="Times New Roman" w:hAnsi="Times New Roman"/>
                <w:sz w:val="22"/>
                <w:szCs w:val="22"/>
                <w:lang w:eastAsia="en-US"/>
              </w:rPr>
              <w:t>1997г.-1999г. Казахстанский Институт Менеджмента.</w:t>
            </w:r>
          </w:p>
          <w:p w:rsidR="00B028D4" w:rsidRDefault="00B028D4" w:rsidP="002B1299">
            <w:pPr>
              <w:pStyle w:val="HTML"/>
              <w:spacing w:line="276" w:lineRule="auto"/>
              <w:rPr>
                <w:rFonts w:ascii="Times New Roman" w:hAnsi="Times New Roman"/>
                <w:sz w:val="22"/>
                <w:szCs w:val="22"/>
                <w:lang w:eastAsia="en-US"/>
              </w:rPr>
            </w:pPr>
            <w:r>
              <w:rPr>
                <w:rFonts w:ascii="Times New Roman" w:hAnsi="Times New Roman"/>
                <w:sz w:val="22"/>
                <w:szCs w:val="22"/>
                <w:lang w:eastAsia="en-US"/>
              </w:rPr>
              <w:t>Факультет: Экономики и Прогнозирования.</w:t>
            </w:r>
          </w:p>
          <w:p w:rsidR="00B028D4" w:rsidRDefault="00B028D4" w:rsidP="002B1299">
            <w:pPr>
              <w:pStyle w:val="HTML"/>
              <w:spacing w:line="276" w:lineRule="auto"/>
              <w:rPr>
                <w:rFonts w:ascii="Times New Roman" w:hAnsi="Times New Roman"/>
                <w:sz w:val="22"/>
                <w:szCs w:val="22"/>
                <w:lang w:eastAsia="en-US"/>
              </w:rPr>
            </w:pPr>
            <w:r>
              <w:rPr>
                <w:rFonts w:ascii="Times New Roman" w:hAnsi="Times New Roman"/>
                <w:sz w:val="22"/>
                <w:szCs w:val="22"/>
                <w:lang w:eastAsia="en-US"/>
              </w:rPr>
              <w:t>Специальность: Магистр Государственного Управления</w:t>
            </w:r>
          </w:p>
        </w:tc>
      </w:tr>
      <w:tr w:rsidR="00B028D4" w:rsidTr="00B028D4">
        <w:tc>
          <w:tcPr>
            <w:tcW w:w="3572" w:type="dxa"/>
            <w:hideMark/>
          </w:tcPr>
          <w:p w:rsidR="00B028D4" w:rsidRDefault="00B028D4" w:rsidP="002B1299">
            <w:pPr>
              <w:spacing w:after="0" w:line="240" w:lineRule="auto"/>
              <w:jc w:val="both"/>
              <w:rPr>
                <w:rFonts w:ascii="Times New Roman" w:eastAsia="Times New Roman" w:hAnsi="Times New Roman" w:cs="Times New Roman"/>
                <w:b/>
                <w:lang w:eastAsia="en-US"/>
              </w:rPr>
            </w:pPr>
            <w:r>
              <w:rPr>
                <w:rFonts w:ascii="Times New Roman" w:eastAsia="Times New Roman" w:hAnsi="Times New Roman" w:cs="Times New Roman"/>
                <w:b/>
                <w:lang w:eastAsia="en-US"/>
              </w:rPr>
              <w:t>Дополнительное образование:</w:t>
            </w:r>
          </w:p>
        </w:tc>
        <w:tc>
          <w:tcPr>
            <w:tcW w:w="5999" w:type="dxa"/>
            <w:hideMark/>
          </w:tcPr>
          <w:p w:rsidR="00B028D4" w:rsidRDefault="00B028D4" w:rsidP="002B1299">
            <w:pPr>
              <w:spacing w:after="0" w:line="240" w:lineRule="auto"/>
              <w:jc w:val="both"/>
              <w:rPr>
                <w:rFonts w:ascii="Times New Roman" w:eastAsia="Times New Roman" w:hAnsi="Times New Roman" w:cs="Times New Roman"/>
                <w:lang w:eastAsia="en-US"/>
              </w:rPr>
            </w:pPr>
            <w:r>
              <w:rPr>
                <w:rFonts w:ascii="Times New Roman" w:hAnsi="Times New Roman" w:cs="Times New Roman"/>
                <w:lang w:eastAsia="en-US"/>
              </w:rPr>
              <w:t>Сертификат профессионального бухгалтера ПБ№000152, выдан ТОО «</w:t>
            </w:r>
            <w:r>
              <w:rPr>
                <w:rFonts w:ascii="Times New Roman" w:hAnsi="Times New Roman" w:cs="Times New Roman"/>
                <w:lang w:val="en-US" w:eastAsia="en-US"/>
              </w:rPr>
              <w:t>Nurikon</w:t>
            </w:r>
            <w:r>
              <w:rPr>
                <w:rFonts w:ascii="Times New Roman" w:hAnsi="Times New Roman" w:cs="Times New Roman"/>
                <w:lang w:eastAsia="en-US"/>
              </w:rPr>
              <w:t>»</w:t>
            </w:r>
          </w:p>
        </w:tc>
      </w:tr>
      <w:tr w:rsidR="00B028D4" w:rsidTr="00B028D4">
        <w:tc>
          <w:tcPr>
            <w:tcW w:w="3572" w:type="dxa"/>
          </w:tcPr>
          <w:p w:rsidR="00B028D4" w:rsidRDefault="00B028D4" w:rsidP="002B1299">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b/>
                <w:lang w:eastAsia="en-US"/>
              </w:rPr>
              <w:t>Место работы  и занимаемые должности в организациях:</w:t>
            </w:r>
          </w:p>
        </w:tc>
        <w:tc>
          <w:tcPr>
            <w:tcW w:w="5999" w:type="dxa"/>
          </w:tcPr>
          <w:p w:rsidR="0074610E" w:rsidRPr="00162F59" w:rsidRDefault="0074610E" w:rsidP="002B1299">
            <w:pPr>
              <w:spacing w:after="0" w:line="240" w:lineRule="auto"/>
              <w:jc w:val="both"/>
              <w:rPr>
                <w:rFonts w:ascii="Times New Roman" w:eastAsia="Times New Roman" w:hAnsi="Times New Roman" w:cs="Times New Roman"/>
                <w:lang w:eastAsia="en-US"/>
              </w:rPr>
            </w:pPr>
            <w:r w:rsidRPr="00162F59">
              <w:rPr>
                <w:rFonts w:ascii="Times New Roman" w:eastAsia="Times New Roman" w:hAnsi="Times New Roman" w:cs="Times New Roman"/>
                <w:lang w:eastAsia="en-US"/>
              </w:rPr>
              <w:t>2015</w:t>
            </w:r>
            <w:r w:rsidR="005314B7" w:rsidRPr="00162F59">
              <w:rPr>
                <w:rFonts w:ascii="Times New Roman" w:eastAsia="Times New Roman" w:hAnsi="Times New Roman" w:cs="Times New Roman"/>
                <w:lang w:eastAsia="en-US"/>
              </w:rPr>
              <w:t xml:space="preserve"> с июля</w:t>
            </w:r>
            <w:r w:rsidRPr="00162F59">
              <w:rPr>
                <w:rFonts w:ascii="Times New Roman" w:eastAsia="Times New Roman" w:hAnsi="Times New Roman" w:cs="Times New Roman"/>
                <w:lang w:eastAsia="en-US"/>
              </w:rPr>
              <w:t xml:space="preserve"> - по настоящее время </w:t>
            </w:r>
            <w:r w:rsidRPr="00162F59">
              <w:rPr>
                <w:rFonts w:ascii="Times New Roman" w:eastAsia="Times New Roman" w:hAnsi="Times New Roman" w:cs="Times New Roman"/>
                <w:lang w:val="en-US" w:eastAsia="en-US"/>
              </w:rPr>
              <w:t>CBTO</w:t>
            </w:r>
            <w:r w:rsidRPr="00162F59">
              <w:rPr>
                <w:rFonts w:ascii="Times New Roman" w:eastAsia="Times New Roman" w:hAnsi="Times New Roman" w:cs="Times New Roman"/>
                <w:lang w:eastAsia="en-US"/>
              </w:rPr>
              <w:t xml:space="preserve">/ </w:t>
            </w:r>
            <w:r w:rsidRPr="00162F59">
              <w:rPr>
                <w:rFonts w:ascii="Times New Roman" w:eastAsia="Times New Roman" w:hAnsi="Times New Roman" w:cs="Times New Roman"/>
                <w:lang w:val="kk-KZ" w:eastAsia="en-US"/>
              </w:rPr>
              <w:t xml:space="preserve">Главный директор по трансформации бизнеса АО </w:t>
            </w:r>
            <w:r w:rsidRPr="00162F59">
              <w:rPr>
                <w:rFonts w:ascii="Times New Roman" w:eastAsia="Times New Roman" w:hAnsi="Times New Roman" w:cs="Times New Roman"/>
                <w:lang w:eastAsia="en-US"/>
              </w:rPr>
              <w:t>«Самрук-Энерго».</w:t>
            </w:r>
          </w:p>
          <w:p w:rsidR="00BC5756" w:rsidRPr="00162F59" w:rsidRDefault="00B028D4" w:rsidP="002B1299">
            <w:pPr>
              <w:spacing w:after="0" w:line="240" w:lineRule="auto"/>
              <w:jc w:val="both"/>
              <w:rPr>
                <w:rFonts w:ascii="Times New Roman" w:eastAsia="Times New Roman" w:hAnsi="Times New Roman" w:cs="Times New Roman"/>
                <w:lang w:eastAsia="en-US"/>
              </w:rPr>
            </w:pPr>
            <w:r w:rsidRPr="00162F59">
              <w:rPr>
                <w:rFonts w:ascii="Times New Roman" w:eastAsia="Times New Roman" w:hAnsi="Times New Roman" w:cs="Times New Roman"/>
                <w:lang w:eastAsia="en-US"/>
              </w:rPr>
              <w:t>201</w:t>
            </w:r>
            <w:r w:rsidR="0074610E" w:rsidRPr="00162F59">
              <w:rPr>
                <w:rFonts w:ascii="Times New Roman" w:eastAsia="Times New Roman" w:hAnsi="Times New Roman" w:cs="Times New Roman"/>
                <w:lang w:eastAsia="en-US"/>
              </w:rPr>
              <w:t>5 с февраля по июль месяц</w:t>
            </w:r>
            <w:proofErr w:type="gramStart"/>
            <w:r w:rsidR="00BC5756" w:rsidRPr="00162F59">
              <w:rPr>
                <w:rFonts w:ascii="Times New Roman" w:eastAsia="Times New Roman" w:hAnsi="Times New Roman" w:cs="Times New Roman"/>
                <w:lang w:val="en-US" w:eastAsia="en-US"/>
              </w:rPr>
              <w:t>CSO</w:t>
            </w:r>
            <w:proofErr w:type="gramEnd"/>
            <w:r w:rsidR="00BC5756" w:rsidRPr="00162F59">
              <w:rPr>
                <w:rFonts w:ascii="Times New Roman" w:eastAsia="Times New Roman" w:hAnsi="Times New Roman" w:cs="Times New Roman"/>
                <w:lang w:eastAsia="en-US"/>
              </w:rPr>
              <w:t xml:space="preserve">/ </w:t>
            </w:r>
            <w:r w:rsidR="00BC5756" w:rsidRPr="00162F59">
              <w:rPr>
                <w:rFonts w:ascii="Times New Roman" w:eastAsia="Times New Roman" w:hAnsi="Times New Roman" w:cs="Times New Roman"/>
                <w:lang w:val="kk-KZ" w:eastAsia="en-US"/>
              </w:rPr>
              <w:t xml:space="preserve">Главный </w:t>
            </w:r>
            <w:r w:rsidR="00BC5756" w:rsidRPr="00162F59">
              <w:rPr>
                <w:rFonts w:ascii="Times New Roman" w:eastAsia="Times New Roman" w:hAnsi="Times New Roman" w:cs="Times New Roman"/>
                <w:lang w:eastAsia="en-US"/>
              </w:rPr>
              <w:t>директор по стратегии. АО «Самрук-Энерго»</w:t>
            </w:r>
          </w:p>
          <w:p w:rsidR="00B028D4" w:rsidRDefault="00BC5756" w:rsidP="002B1299">
            <w:pPr>
              <w:spacing w:after="0" w:line="240" w:lineRule="auto"/>
              <w:jc w:val="both"/>
              <w:rPr>
                <w:rFonts w:ascii="Times New Roman" w:eastAsia="Times New Roman" w:hAnsi="Times New Roman" w:cs="Times New Roman"/>
                <w:lang w:eastAsia="en-US"/>
              </w:rPr>
            </w:pPr>
            <w:r w:rsidRPr="00162F59">
              <w:rPr>
                <w:rFonts w:ascii="Times New Roman" w:hAnsi="Times New Roman" w:cs="Times New Roman"/>
                <w:lang w:eastAsia="en-US"/>
              </w:rPr>
              <w:t xml:space="preserve">2013- </w:t>
            </w:r>
            <w:r w:rsidR="00B028D4" w:rsidRPr="00162F59">
              <w:rPr>
                <w:rFonts w:ascii="Times New Roman" w:hAnsi="Times New Roman" w:cs="Times New Roman"/>
                <w:lang w:eastAsia="en-US"/>
              </w:rPr>
              <w:t>Управляющий директор по экономике и финансам  АО «Самрук-Энерго» г</w:t>
            </w:r>
            <w:proofErr w:type="gramStart"/>
            <w:r w:rsidR="00B028D4" w:rsidRPr="00162F59">
              <w:rPr>
                <w:rFonts w:ascii="Times New Roman" w:hAnsi="Times New Roman" w:cs="Times New Roman"/>
                <w:lang w:eastAsia="en-US"/>
              </w:rPr>
              <w:t>.А</w:t>
            </w:r>
            <w:proofErr w:type="gramEnd"/>
            <w:r w:rsidR="00B028D4" w:rsidRPr="00162F59">
              <w:rPr>
                <w:rFonts w:ascii="Times New Roman" w:hAnsi="Times New Roman" w:cs="Times New Roman"/>
                <w:lang w:eastAsia="en-US"/>
              </w:rPr>
              <w:t>стана.</w:t>
            </w:r>
          </w:p>
          <w:p w:rsidR="00B028D4" w:rsidRDefault="00B028D4" w:rsidP="002B1299">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2012-2013 </w:t>
            </w:r>
            <w:r>
              <w:rPr>
                <w:rFonts w:ascii="Times New Roman" w:hAnsi="Times New Roman" w:cs="Times New Roman"/>
                <w:lang w:eastAsia="en-US"/>
              </w:rPr>
              <w:t>Заместитель Председателя Правления по финансам и экономике АО «АЖК» г. Алматы.</w:t>
            </w:r>
          </w:p>
          <w:p w:rsidR="00B028D4" w:rsidRDefault="00B028D4" w:rsidP="002B1299">
            <w:pPr>
              <w:spacing w:after="0" w:line="240" w:lineRule="auto"/>
              <w:jc w:val="both"/>
              <w:rPr>
                <w:rFonts w:ascii="Times New Roman" w:eastAsia="Times New Roman" w:hAnsi="Times New Roman" w:cs="Times New Roman"/>
                <w:lang w:eastAsia="en-US"/>
              </w:rPr>
            </w:pPr>
          </w:p>
        </w:tc>
      </w:tr>
      <w:tr w:rsidR="00B028D4" w:rsidTr="00B028D4">
        <w:tc>
          <w:tcPr>
            <w:tcW w:w="3572" w:type="dxa"/>
          </w:tcPr>
          <w:p w:rsidR="00B028D4" w:rsidRDefault="00B028D4" w:rsidP="00397E7A">
            <w:pPr>
              <w:spacing w:after="0" w:line="30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2005 - 2012</w:t>
            </w:r>
          </w:p>
          <w:p w:rsidR="00B028D4" w:rsidRDefault="00B028D4" w:rsidP="00397E7A">
            <w:pPr>
              <w:spacing w:after="0" w:line="300" w:lineRule="auto"/>
              <w:jc w:val="both"/>
              <w:rPr>
                <w:rFonts w:ascii="Times New Roman" w:eastAsia="Times New Roman" w:hAnsi="Times New Roman" w:cs="Times New Roman"/>
                <w:lang w:eastAsia="en-US"/>
              </w:rPr>
            </w:pPr>
          </w:p>
          <w:p w:rsidR="00B028D4" w:rsidRDefault="00B028D4" w:rsidP="00397E7A">
            <w:pPr>
              <w:spacing w:after="0" w:line="300" w:lineRule="auto"/>
              <w:rPr>
                <w:rFonts w:ascii="Times New Roman" w:eastAsia="Times New Roman" w:hAnsi="Times New Roman" w:cs="Times New Roman"/>
                <w:lang w:eastAsia="en-US"/>
              </w:rPr>
            </w:pPr>
            <w:r>
              <w:rPr>
                <w:rFonts w:ascii="Times New Roman" w:eastAsia="Times New Roman" w:hAnsi="Times New Roman" w:cs="Times New Roman"/>
                <w:lang w:eastAsia="en-US"/>
              </w:rPr>
              <w:t>2004 август - 2005 ноябрь</w:t>
            </w:r>
          </w:p>
          <w:p w:rsidR="00B028D4" w:rsidRDefault="00397E7A" w:rsidP="00397E7A">
            <w:pPr>
              <w:spacing w:after="0" w:line="300" w:lineRule="auto"/>
              <w:rPr>
                <w:rFonts w:ascii="Times New Roman" w:eastAsia="Times New Roman" w:hAnsi="Times New Roman" w:cs="Times New Roman"/>
                <w:lang w:eastAsia="en-US"/>
              </w:rPr>
            </w:pPr>
            <w:r>
              <w:rPr>
                <w:rFonts w:ascii="Times New Roman" w:eastAsia="Times New Roman" w:hAnsi="Times New Roman" w:cs="Times New Roman"/>
                <w:lang w:eastAsia="en-US"/>
              </w:rPr>
              <w:t>2002 декабрь - 2004 август</w:t>
            </w:r>
          </w:p>
        </w:tc>
        <w:tc>
          <w:tcPr>
            <w:tcW w:w="5999" w:type="dxa"/>
          </w:tcPr>
          <w:p w:rsidR="00B028D4" w:rsidRDefault="00B028D4" w:rsidP="00397E7A">
            <w:pPr>
              <w:pStyle w:val="25"/>
              <w:spacing w:after="0" w:line="300" w:lineRule="auto"/>
              <w:rPr>
                <w:rFonts w:ascii="Times New Roman" w:hAnsi="Times New Roman"/>
                <w:sz w:val="22"/>
                <w:szCs w:val="22"/>
                <w:lang w:eastAsia="en-US"/>
              </w:rPr>
            </w:pPr>
            <w:r>
              <w:rPr>
                <w:rFonts w:ascii="Times New Roman" w:hAnsi="Times New Roman"/>
                <w:sz w:val="22"/>
                <w:szCs w:val="22"/>
                <w:lang w:eastAsia="en-US"/>
              </w:rPr>
              <w:t>Финансовый Директор АО «Батыс-Транзит» г</w:t>
            </w:r>
            <w:proofErr w:type="gramStart"/>
            <w:r>
              <w:rPr>
                <w:rFonts w:ascii="Times New Roman" w:hAnsi="Times New Roman"/>
                <w:sz w:val="22"/>
                <w:szCs w:val="22"/>
                <w:lang w:eastAsia="en-US"/>
              </w:rPr>
              <w:t>.А</w:t>
            </w:r>
            <w:proofErr w:type="gramEnd"/>
            <w:r>
              <w:rPr>
                <w:rFonts w:ascii="Times New Roman" w:hAnsi="Times New Roman"/>
                <w:sz w:val="22"/>
                <w:szCs w:val="22"/>
                <w:lang w:eastAsia="en-US"/>
              </w:rPr>
              <w:t>лматы.</w:t>
            </w:r>
          </w:p>
          <w:p w:rsidR="00B028D4" w:rsidRDefault="00B028D4" w:rsidP="00397E7A">
            <w:pPr>
              <w:pStyle w:val="25"/>
              <w:spacing w:after="0" w:line="300" w:lineRule="auto"/>
              <w:rPr>
                <w:rFonts w:ascii="Times New Roman" w:hAnsi="Times New Roman"/>
                <w:sz w:val="22"/>
                <w:szCs w:val="22"/>
                <w:lang w:eastAsia="en-US"/>
              </w:rPr>
            </w:pPr>
            <w:r>
              <w:rPr>
                <w:rFonts w:ascii="Times New Roman" w:hAnsi="Times New Roman"/>
                <w:sz w:val="22"/>
                <w:szCs w:val="22"/>
                <w:lang w:eastAsia="en-US"/>
              </w:rPr>
              <w:t>Директор ТОО «Транскомснаб»  г</w:t>
            </w:r>
            <w:proofErr w:type="gramStart"/>
            <w:r>
              <w:rPr>
                <w:rFonts w:ascii="Times New Roman" w:hAnsi="Times New Roman"/>
                <w:sz w:val="22"/>
                <w:szCs w:val="22"/>
                <w:lang w:eastAsia="en-US"/>
              </w:rPr>
              <w:t>.А</w:t>
            </w:r>
            <w:proofErr w:type="gramEnd"/>
            <w:r>
              <w:rPr>
                <w:rFonts w:ascii="Times New Roman" w:hAnsi="Times New Roman"/>
                <w:sz w:val="22"/>
                <w:szCs w:val="22"/>
                <w:lang w:eastAsia="en-US"/>
              </w:rPr>
              <w:t>лматы.</w:t>
            </w:r>
          </w:p>
          <w:p w:rsidR="00B028D4" w:rsidRDefault="00B028D4" w:rsidP="00397E7A">
            <w:pPr>
              <w:pStyle w:val="25"/>
              <w:spacing w:after="0" w:line="300" w:lineRule="auto"/>
              <w:rPr>
                <w:rFonts w:ascii="Times New Roman" w:hAnsi="Times New Roman"/>
                <w:lang w:eastAsia="en-US"/>
              </w:rPr>
            </w:pPr>
            <w:r>
              <w:rPr>
                <w:rFonts w:ascii="Times New Roman" w:hAnsi="Times New Roman"/>
                <w:sz w:val="22"/>
                <w:szCs w:val="22"/>
                <w:lang w:eastAsia="en-US"/>
              </w:rPr>
              <w:t>Руководитель аппарата, Исполнительный директор ТОО «TSC Group «Corporation», г. Алматы.</w:t>
            </w:r>
          </w:p>
        </w:tc>
      </w:tr>
      <w:tr w:rsidR="00B028D4" w:rsidTr="00B028D4">
        <w:tc>
          <w:tcPr>
            <w:tcW w:w="3572" w:type="dxa"/>
          </w:tcPr>
          <w:p w:rsidR="00B028D4" w:rsidRDefault="00B028D4" w:rsidP="00397E7A">
            <w:pPr>
              <w:spacing w:after="0" w:line="30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2002 июль – 2002 ноябрь</w:t>
            </w:r>
          </w:p>
          <w:p w:rsidR="00B028D4" w:rsidRDefault="00B028D4" w:rsidP="00397E7A">
            <w:pPr>
              <w:spacing w:after="0" w:line="300" w:lineRule="auto"/>
              <w:jc w:val="both"/>
              <w:rPr>
                <w:rFonts w:ascii="Times New Roman" w:eastAsia="Times New Roman" w:hAnsi="Times New Roman" w:cs="Times New Roman"/>
                <w:lang w:eastAsia="en-US"/>
              </w:rPr>
            </w:pPr>
          </w:p>
          <w:p w:rsidR="00B028D4" w:rsidRDefault="00B028D4" w:rsidP="00397E7A">
            <w:pPr>
              <w:spacing w:after="0" w:line="30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2001 февраль – 2002 июнь</w:t>
            </w:r>
          </w:p>
          <w:p w:rsidR="00B028D4" w:rsidRDefault="00B028D4" w:rsidP="00397E7A">
            <w:pPr>
              <w:spacing w:after="0" w:line="300" w:lineRule="auto"/>
              <w:jc w:val="both"/>
              <w:rPr>
                <w:rFonts w:ascii="Times New Roman" w:eastAsia="Times New Roman" w:hAnsi="Times New Roman" w:cs="Times New Roman"/>
                <w:lang w:eastAsia="en-US"/>
              </w:rPr>
            </w:pPr>
          </w:p>
          <w:p w:rsidR="00B028D4" w:rsidRDefault="00B028D4" w:rsidP="00397E7A">
            <w:pPr>
              <w:spacing w:after="0" w:line="300" w:lineRule="auto"/>
              <w:jc w:val="both"/>
              <w:rPr>
                <w:rFonts w:ascii="Times New Roman" w:eastAsia="Times New Roman" w:hAnsi="Times New Roman" w:cs="Times New Roman"/>
                <w:lang w:eastAsia="en-US"/>
              </w:rPr>
            </w:pPr>
          </w:p>
          <w:p w:rsidR="00B028D4" w:rsidRDefault="00B028D4" w:rsidP="00397E7A">
            <w:pPr>
              <w:spacing w:after="0" w:line="300" w:lineRule="auto"/>
              <w:jc w:val="both"/>
              <w:rPr>
                <w:rFonts w:ascii="Times New Roman" w:eastAsia="Times New Roman" w:hAnsi="Times New Roman" w:cs="Times New Roman"/>
                <w:lang w:eastAsia="en-US"/>
              </w:rPr>
            </w:pPr>
          </w:p>
          <w:p w:rsidR="00B028D4" w:rsidRDefault="00397E7A" w:rsidP="00397E7A">
            <w:pPr>
              <w:spacing w:after="0" w:line="30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lastRenderedPageBreak/>
              <w:t>2000 январь – 2001 февраль</w:t>
            </w:r>
          </w:p>
          <w:p w:rsidR="00B028D4" w:rsidRDefault="00B028D4" w:rsidP="00397E7A">
            <w:pPr>
              <w:spacing w:after="0" w:line="30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1998 – 1999</w:t>
            </w:r>
          </w:p>
        </w:tc>
        <w:tc>
          <w:tcPr>
            <w:tcW w:w="5999" w:type="dxa"/>
          </w:tcPr>
          <w:p w:rsidR="00B028D4" w:rsidRDefault="00B028D4" w:rsidP="00397E7A">
            <w:pPr>
              <w:spacing w:after="0" w:line="300" w:lineRule="auto"/>
              <w:jc w:val="both"/>
              <w:rPr>
                <w:rFonts w:ascii="Times New Roman" w:hAnsi="Times New Roman" w:cs="Times New Roman"/>
                <w:lang w:eastAsia="en-US"/>
              </w:rPr>
            </w:pPr>
            <w:r>
              <w:rPr>
                <w:rFonts w:ascii="Times New Roman" w:eastAsia="Times New Roman" w:hAnsi="Times New Roman" w:cs="Times New Roman"/>
                <w:lang w:eastAsia="en-US"/>
              </w:rPr>
              <w:lastRenderedPageBreak/>
              <w:t xml:space="preserve">Юрист </w:t>
            </w:r>
            <w:r>
              <w:rPr>
                <w:rFonts w:ascii="Times New Roman" w:hAnsi="Times New Roman" w:cs="Times New Roman"/>
                <w:lang w:eastAsia="en-US"/>
              </w:rPr>
              <w:t>«KazTransCom» (Дочерняя компания АО «Казмунайгаз»), г. Алматы.</w:t>
            </w:r>
          </w:p>
          <w:p w:rsidR="00B028D4" w:rsidRDefault="00B028D4" w:rsidP="00397E7A">
            <w:pPr>
              <w:spacing w:after="0" w:line="300" w:lineRule="auto"/>
              <w:jc w:val="both"/>
              <w:rPr>
                <w:rFonts w:ascii="Times New Roman" w:hAnsi="Times New Roman"/>
                <w:lang w:eastAsia="en-US"/>
              </w:rPr>
            </w:pPr>
            <w:r>
              <w:rPr>
                <w:rFonts w:ascii="Times New Roman" w:hAnsi="Times New Roman"/>
                <w:lang w:eastAsia="en-US"/>
              </w:rPr>
              <w:t>Ведущий, главный специалист, начальник отдела  Агентство РК по регулированию естественных монополий, защите конкуренции и поддержке малого бизнеса, г. Астана.</w:t>
            </w:r>
          </w:p>
          <w:p w:rsidR="00B028D4" w:rsidRDefault="00B028D4" w:rsidP="00397E7A">
            <w:pPr>
              <w:pStyle w:val="a1"/>
              <w:spacing w:after="0" w:line="300" w:lineRule="auto"/>
              <w:rPr>
                <w:rFonts w:ascii="Times New Roman" w:hAnsi="Times New Roman"/>
                <w:lang w:eastAsia="en-US"/>
              </w:rPr>
            </w:pPr>
            <w:r>
              <w:rPr>
                <w:rFonts w:ascii="Times New Roman" w:hAnsi="Times New Roman"/>
                <w:lang w:eastAsia="en-US"/>
              </w:rPr>
              <w:t xml:space="preserve">Помощник адвоката Алматинская городская коллегия </w:t>
            </w:r>
            <w:r>
              <w:rPr>
                <w:rFonts w:ascii="Times New Roman" w:hAnsi="Times New Roman"/>
                <w:lang w:eastAsia="en-US"/>
              </w:rPr>
              <w:lastRenderedPageBreak/>
              <w:t>адвокатов, Адвокатская контора «Имаш»</w:t>
            </w:r>
          </w:p>
          <w:p w:rsidR="00B028D4" w:rsidRDefault="00B028D4" w:rsidP="00397E7A">
            <w:pPr>
              <w:spacing w:after="0" w:line="300" w:lineRule="auto"/>
              <w:jc w:val="both"/>
              <w:rPr>
                <w:rFonts w:ascii="Times New Roman" w:hAnsi="Times New Roman" w:cs="Times New Roman"/>
                <w:lang w:eastAsia="en-US"/>
              </w:rPr>
            </w:pPr>
            <w:r>
              <w:rPr>
                <w:rFonts w:ascii="Times New Roman" w:eastAsia="Times New Roman" w:hAnsi="Times New Roman" w:cs="Times New Roman"/>
                <w:lang w:eastAsia="en-US"/>
              </w:rPr>
              <w:t xml:space="preserve">Юрист  </w:t>
            </w:r>
            <w:r>
              <w:rPr>
                <w:rFonts w:ascii="Times New Roman" w:hAnsi="Times New Roman" w:cs="Times New Roman"/>
                <w:lang w:eastAsia="en-US"/>
              </w:rPr>
              <w:t xml:space="preserve">ТОО «Дарсат </w:t>
            </w:r>
            <w:proofErr w:type="gramStart"/>
            <w:r>
              <w:rPr>
                <w:rFonts w:ascii="Times New Roman" w:hAnsi="Times New Roman" w:cs="Times New Roman"/>
                <w:lang w:eastAsia="en-US"/>
              </w:rPr>
              <w:t>–П</w:t>
            </w:r>
            <w:proofErr w:type="gramEnd"/>
            <w:r>
              <w:rPr>
                <w:rFonts w:ascii="Times New Roman" w:hAnsi="Times New Roman" w:cs="Times New Roman"/>
                <w:lang w:eastAsia="en-US"/>
              </w:rPr>
              <w:t>ТК», г. Алматы</w:t>
            </w:r>
          </w:p>
          <w:p w:rsidR="00B028D4" w:rsidRDefault="00B028D4" w:rsidP="00397E7A">
            <w:pPr>
              <w:spacing w:after="0" w:line="300" w:lineRule="auto"/>
              <w:jc w:val="both"/>
              <w:rPr>
                <w:rFonts w:ascii="Times New Roman" w:eastAsia="Times New Roman" w:hAnsi="Times New Roman" w:cs="Times New Roman"/>
                <w:lang w:eastAsia="en-US"/>
              </w:rPr>
            </w:pPr>
          </w:p>
        </w:tc>
      </w:tr>
      <w:tr w:rsidR="00B028D4" w:rsidTr="00B028D4">
        <w:tc>
          <w:tcPr>
            <w:tcW w:w="9571" w:type="dxa"/>
            <w:gridSpan w:val="2"/>
          </w:tcPr>
          <w:p w:rsidR="00084D28" w:rsidRDefault="00B028D4" w:rsidP="002B1299">
            <w:pPr>
              <w:spacing w:after="0" w:line="24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lastRenderedPageBreak/>
              <w:t>Акциями компании, поставщиков и конкурентов Компании не владеет</w:t>
            </w:r>
          </w:p>
        </w:tc>
      </w:tr>
    </w:tbl>
    <w:p w:rsidR="00F95E54" w:rsidRPr="00F95E54" w:rsidRDefault="00F95E54" w:rsidP="00F95E54">
      <w:pPr>
        <w:spacing w:after="0"/>
        <w:jc w:val="both"/>
        <w:rPr>
          <w:rFonts w:ascii="Times New Roman" w:hAnsi="Times New Roman" w:cs="Times New Roman"/>
          <w:b/>
          <w:sz w:val="24"/>
          <w:szCs w:val="24"/>
        </w:rPr>
      </w:pPr>
      <w:r w:rsidRPr="00F95E54">
        <w:rPr>
          <w:rFonts w:ascii="Times New Roman" w:hAnsi="Times New Roman" w:cs="Times New Roman"/>
          <w:b/>
          <w:sz w:val="24"/>
          <w:szCs w:val="24"/>
        </w:rPr>
        <w:t xml:space="preserve">Исполнительный орган. </w:t>
      </w:r>
    </w:p>
    <w:p w:rsidR="00F95E54" w:rsidRPr="00F95E54" w:rsidRDefault="00F95E54" w:rsidP="00F95E54">
      <w:pPr>
        <w:spacing w:after="0"/>
        <w:jc w:val="both"/>
        <w:rPr>
          <w:rFonts w:ascii="Times New Roman" w:hAnsi="Times New Roman" w:cs="Times New Roman"/>
          <w:sz w:val="24"/>
          <w:szCs w:val="24"/>
        </w:rPr>
      </w:pPr>
    </w:p>
    <w:p w:rsidR="00F95E54" w:rsidRPr="00F95E54" w:rsidRDefault="00F95E54" w:rsidP="00F95E54">
      <w:pPr>
        <w:spacing w:after="0"/>
        <w:jc w:val="both"/>
        <w:rPr>
          <w:rFonts w:ascii="Times New Roman" w:hAnsi="Times New Roman" w:cs="Times New Roman"/>
          <w:b/>
          <w:sz w:val="24"/>
          <w:szCs w:val="24"/>
        </w:rPr>
      </w:pPr>
      <w:r w:rsidRPr="00F95E54">
        <w:rPr>
          <w:rFonts w:ascii="Times New Roman" w:hAnsi="Times New Roman" w:cs="Times New Roman"/>
          <w:b/>
          <w:sz w:val="24"/>
          <w:szCs w:val="24"/>
        </w:rPr>
        <w:t>Правление Общества</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 xml:space="preserve">Руководство текущей деятельностью Общества осуществляется Правлением Общества. </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Правление Общества исполняет решения Единственного акционера Общества и Совета директоров Общества.</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Организация работы Правления Общества, порядок созыва и проведения его заседаний, порядок принятия решений определяется Положением о Правлении Общества, утверждаемым Советом директоров Общества.</w:t>
      </w:r>
    </w:p>
    <w:p w:rsidR="00F95E54" w:rsidRPr="00F95E54" w:rsidRDefault="00F95E54" w:rsidP="00F95E54">
      <w:pPr>
        <w:spacing w:after="0"/>
        <w:jc w:val="both"/>
        <w:rPr>
          <w:rFonts w:ascii="Times New Roman" w:hAnsi="Times New Roman" w:cs="Times New Roman"/>
          <w:sz w:val="24"/>
          <w:szCs w:val="24"/>
        </w:rPr>
      </w:pPr>
    </w:p>
    <w:p w:rsidR="00F95E54" w:rsidRPr="00F95E54" w:rsidRDefault="00F95E54" w:rsidP="00F95E54">
      <w:pPr>
        <w:spacing w:after="0"/>
        <w:jc w:val="both"/>
        <w:rPr>
          <w:rFonts w:ascii="Times New Roman" w:hAnsi="Times New Roman" w:cs="Times New Roman"/>
          <w:b/>
          <w:sz w:val="24"/>
          <w:szCs w:val="24"/>
        </w:rPr>
      </w:pPr>
      <w:r w:rsidRPr="00F95E54">
        <w:rPr>
          <w:rFonts w:ascii="Times New Roman" w:hAnsi="Times New Roman" w:cs="Times New Roman"/>
          <w:b/>
          <w:sz w:val="24"/>
          <w:szCs w:val="24"/>
        </w:rPr>
        <w:t>Критерии отбора членов Правления</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Определение количественного состава, срока полномочий Правления, избрание членов Правления, а также назначение Председателя Правления, при условии согласования назначения Председателя Правления Акционером, относятся к исключительной компетенции Совета директоров.</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При избрании и назначении на должности в состав Правления Совета директоров следует внутренним  документам Общества, определяющим требования к кандидатам на эти должности и процедуру их избрания.</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Члены Правления Общества обязаны принимать необходимые меры для предотвращения ущерба, оптимизации деятельности Общества путем инициирования созыва заседания Правления Общества, информирования Председателя Правления Общества или иным доступным способом.</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Кандидаты на должности в состав Правления должны обладать необходимой профессиональной квалификацией, достаточной для выполнения возложенных на него обязанностей:</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w:t>
      </w:r>
      <w:r w:rsidRPr="00F95E54">
        <w:rPr>
          <w:rFonts w:ascii="Times New Roman" w:hAnsi="Times New Roman" w:cs="Times New Roman"/>
          <w:sz w:val="24"/>
          <w:szCs w:val="24"/>
        </w:rPr>
        <w:tab/>
        <w:t>иметь высшее профессиональное образование;</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w:t>
      </w:r>
      <w:r w:rsidRPr="00F95E54">
        <w:rPr>
          <w:rFonts w:ascii="Times New Roman" w:hAnsi="Times New Roman" w:cs="Times New Roman"/>
          <w:sz w:val="24"/>
          <w:szCs w:val="24"/>
        </w:rPr>
        <w:tab/>
        <w:t>иметь практический опыт в профессиональной сфере не менее 7 лет;</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w:t>
      </w:r>
      <w:r w:rsidRPr="00F95E54">
        <w:rPr>
          <w:rFonts w:ascii="Times New Roman" w:hAnsi="Times New Roman" w:cs="Times New Roman"/>
          <w:sz w:val="24"/>
          <w:szCs w:val="24"/>
        </w:rPr>
        <w:tab/>
        <w:t>иметь опыт работы на руководящих должностях в профессиональной сфере не менее 5 лет;</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w:t>
      </w:r>
      <w:r w:rsidRPr="00F95E54">
        <w:rPr>
          <w:rFonts w:ascii="Times New Roman" w:hAnsi="Times New Roman" w:cs="Times New Roman"/>
          <w:sz w:val="24"/>
          <w:szCs w:val="24"/>
        </w:rPr>
        <w:tab/>
        <w:t>знать законодательные и иные нормативные правовые акты, регламентирующие производственно-хозяйственную и финансово-экономическую деятельность общества;</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w:t>
      </w:r>
      <w:r w:rsidRPr="00F95E54">
        <w:rPr>
          <w:rFonts w:ascii="Times New Roman" w:hAnsi="Times New Roman" w:cs="Times New Roman"/>
          <w:sz w:val="24"/>
          <w:szCs w:val="24"/>
        </w:rPr>
        <w:tab/>
        <w:t>знать перспективы, стратегию приоритеты технического, экономического и социального развития общества;</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w:t>
      </w:r>
      <w:r w:rsidRPr="00F95E54">
        <w:rPr>
          <w:rFonts w:ascii="Times New Roman" w:hAnsi="Times New Roman" w:cs="Times New Roman"/>
          <w:sz w:val="24"/>
          <w:szCs w:val="24"/>
        </w:rPr>
        <w:tab/>
        <w:t>иметь положительную репутацию;</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w:t>
      </w:r>
      <w:r w:rsidRPr="00F95E54">
        <w:rPr>
          <w:rFonts w:ascii="Times New Roman" w:hAnsi="Times New Roman" w:cs="Times New Roman"/>
          <w:sz w:val="24"/>
          <w:szCs w:val="24"/>
        </w:rPr>
        <w:tab/>
        <w:t>получить одобрение от большинства директоров.</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Отбор и назначение членов Правления производится на основе максимально прозрачных и четких процедур, определяемых Советам директоров.</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Оценка Деятельности Правления</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 xml:space="preserve">Оценка деятельности членов Правления осуществляется на основании мотивационных ключевых показателей деятельности (далее-КПД), характеризующих эффективность финансово-хозяйственной деятельности Общества и степень </w:t>
      </w:r>
      <w:proofErr w:type="gramStart"/>
      <w:r w:rsidRPr="00F95E54">
        <w:rPr>
          <w:rFonts w:ascii="Times New Roman" w:hAnsi="Times New Roman" w:cs="Times New Roman"/>
          <w:sz w:val="24"/>
          <w:szCs w:val="24"/>
        </w:rPr>
        <w:t xml:space="preserve">достижения членов </w:t>
      </w:r>
      <w:r w:rsidRPr="00F95E54">
        <w:rPr>
          <w:rFonts w:ascii="Times New Roman" w:hAnsi="Times New Roman" w:cs="Times New Roman"/>
          <w:sz w:val="24"/>
          <w:szCs w:val="24"/>
        </w:rPr>
        <w:lastRenderedPageBreak/>
        <w:t>Правления уровня высоких результатов его деятельности</w:t>
      </w:r>
      <w:proofErr w:type="gramEnd"/>
      <w:r w:rsidRPr="00F95E54">
        <w:rPr>
          <w:rFonts w:ascii="Times New Roman" w:hAnsi="Times New Roman" w:cs="Times New Roman"/>
          <w:sz w:val="24"/>
          <w:szCs w:val="24"/>
        </w:rPr>
        <w:t>. По результатам оценки КПД членов Правления им выплачивается вознаграждение по итогам календарного года при условии наличия консолидированной прибыли за отчетный год, рассчитанной с учетом запланированной суммы для выплаты вознаграждения.</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Меры по учету Правлением мнения Совета директоров в отношении Общества</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Совет директоров, осуществляя свои функции по управлению Обществом, определяет стратегические цели, приоритетные направления развития и устанавливает основные ориентиры деятельности Общества.</w:t>
      </w:r>
    </w:p>
    <w:p w:rsidR="00F95E54" w:rsidRPr="00F95E54" w:rsidRDefault="00F95E54" w:rsidP="00F95E54">
      <w:pPr>
        <w:spacing w:after="0"/>
        <w:jc w:val="both"/>
        <w:rPr>
          <w:rFonts w:ascii="Times New Roman" w:hAnsi="Times New Roman" w:cs="Times New Roman"/>
          <w:sz w:val="24"/>
          <w:szCs w:val="24"/>
        </w:rPr>
      </w:pPr>
      <w:r w:rsidRPr="00F95E54">
        <w:rPr>
          <w:rFonts w:ascii="Times New Roman" w:hAnsi="Times New Roman" w:cs="Times New Roman"/>
          <w:sz w:val="24"/>
          <w:szCs w:val="24"/>
        </w:rPr>
        <w:t>Правление Общества исполняет решения Единственного акционера Общества и Совета директоров Общества.</w:t>
      </w:r>
    </w:p>
    <w:p w:rsidR="00397E7A" w:rsidRPr="00F95E54" w:rsidRDefault="00F95E54" w:rsidP="00F95E54">
      <w:pPr>
        <w:spacing w:after="0"/>
        <w:jc w:val="both"/>
        <w:rPr>
          <w:rFonts w:ascii="Times New Roman" w:hAnsi="Times New Roman" w:cs="Times New Roman"/>
          <w:b/>
          <w:sz w:val="24"/>
          <w:szCs w:val="24"/>
          <w:highlight w:val="yellow"/>
        </w:rPr>
      </w:pPr>
      <w:r w:rsidRPr="00F95E54">
        <w:rPr>
          <w:rFonts w:ascii="Times New Roman" w:hAnsi="Times New Roman" w:cs="Times New Roman"/>
          <w:sz w:val="24"/>
          <w:szCs w:val="24"/>
        </w:rPr>
        <w:t>Количественный состав Правления на 31 декабря 2015 года: 7 человек.</w:t>
      </w:r>
    </w:p>
    <w:p w:rsidR="00CC31AF" w:rsidRPr="00C21C49" w:rsidRDefault="00CC31AF" w:rsidP="001D6360">
      <w:pPr>
        <w:spacing w:after="0"/>
        <w:jc w:val="both"/>
        <w:rPr>
          <w:rFonts w:ascii="Times New Roman" w:hAnsi="Times New Roman" w:cs="Times New Roman"/>
          <w:b/>
          <w:sz w:val="24"/>
          <w:szCs w:val="24"/>
          <w:highlight w:val="yellow"/>
        </w:rPr>
      </w:pPr>
    </w:p>
    <w:p w:rsidR="00CC31AF" w:rsidRPr="00C21C49" w:rsidRDefault="00CC31AF" w:rsidP="001D6360">
      <w:pPr>
        <w:spacing w:after="0"/>
        <w:jc w:val="both"/>
        <w:rPr>
          <w:rFonts w:ascii="Times New Roman" w:hAnsi="Times New Roman" w:cs="Times New Roman"/>
          <w:b/>
          <w:sz w:val="24"/>
          <w:szCs w:val="24"/>
          <w:highlight w:val="yellow"/>
        </w:rPr>
      </w:pPr>
    </w:p>
    <w:p w:rsidR="00CC31AF" w:rsidRPr="00C21C49" w:rsidRDefault="00CC31AF" w:rsidP="001D6360">
      <w:pPr>
        <w:spacing w:after="0"/>
        <w:jc w:val="both"/>
        <w:rPr>
          <w:rFonts w:ascii="Times New Roman" w:hAnsi="Times New Roman" w:cs="Times New Roman"/>
          <w:b/>
          <w:sz w:val="24"/>
          <w:szCs w:val="24"/>
          <w:highlight w:val="yellow"/>
        </w:rPr>
      </w:pPr>
    </w:p>
    <w:p w:rsidR="008A5A12" w:rsidRPr="002B1299" w:rsidRDefault="008A5A12" w:rsidP="00CC31AF">
      <w:pPr>
        <w:spacing w:after="0"/>
        <w:jc w:val="center"/>
        <w:rPr>
          <w:rFonts w:ascii="Times New Roman" w:hAnsi="Times New Roman" w:cs="Times New Roman"/>
          <w:b/>
          <w:sz w:val="24"/>
          <w:szCs w:val="24"/>
        </w:rPr>
      </w:pPr>
      <w:r w:rsidRPr="002B1299">
        <w:rPr>
          <w:rFonts w:ascii="Times New Roman" w:hAnsi="Times New Roman" w:cs="Times New Roman"/>
          <w:b/>
          <w:sz w:val="24"/>
          <w:szCs w:val="24"/>
        </w:rPr>
        <w:t>ЧЛЕНЫ ПРАВЛЕНИЯ ОБЩЕСТВА</w:t>
      </w:r>
    </w:p>
    <w:p w:rsidR="002B1299" w:rsidRPr="002B1299" w:rsidRDefault="002B1299" w:rsidP="001D6360">
      <w:pPr>
        <w:spacing w:after="0"/>
        <w:jc w:val="both"/>
        <w:rPr>
          <w:rFonts w:ascii="Times New Roman" w:hAnsi="Times New Roman" w:cs="Times New Roman"/>
          <w:b/>
          <w:sz w:val="24"/>
          <w:szCs w:val="24"/>
        </w:rPr>
      </w:pP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3991"/>
        <w:gridCol w:w="5663"/>
      </w:tblGrid>
      <w:tr w:rsidR="008A5A12" w:rsidRPr="00C21C49" w:rsidTr="008A5A12">
        <w:tc>
          <w:tcPr>
            <w:tcW w:w="0" w:type="auto"/>
            <w:shd w:val="clear" w:color="auto" w:fill="FFFFFF"/>
            <w:vAlign w:val="center"/>
            <w:hideMark/>
          </w:tcPr>
          <w:p w:rsidR="008A5A12" w:rsidRPr="002B1299" w:rsidRDefault="008A5A12" w:rsidP="001D6360">
            <w:pPr>
              <w:spacing w:after="0"/>
              <w:jc w:val="both"/>
              <w:rPr>
                <w:rFonts w:ascii="Times New Roman" w:eastAsia="Times New Roman" w:hAnsi="Times New Roman" w:cs="Times New Roman"/>
                <w:sz w:val="24"/>
                <w:szCs w:val="24"/>
              </w:rPr>
            </w:pPr>
          </w:p>
          <w:p w:rsidR="008A5A12" w:rsidRPr="002B1299" w:rsidRDefault="008A5A12" w:rsidP="001D6360">
            <w:pPr>
              <w:spacing w:after="0"/>
              <w:jc w:val="both"/>
              <w:rPr>
                <w:rFonts w:ascii="Times New Roman" w:eastAsia="Times New Roman" w:hAnsi="Times New Roman" w:cs="Times New Roman"/>
                <w:sz w:val="24"/>
                <w:szCs w:val="24"/>
              </w:rPr>
            </w:pPr>
            <w:r w:rsidRPr="002B1299">
              <w:rPr>
                <w:rFonts w:ascii="Times New Roman" w:eastAsia="Times New Roman" w:hAnsi="Times New Roman" w:cs="Times New Roman"/>
                <w:b/>
                <w:bCs/>
                <w:sz w:val="24"/>
                <w:szCs w:val="24"/>
              </w:rPr>
              <w:t> </w:t>
            </w:r>
            <w:r w:rsidR="00397E7A">
              <w:rPr>
                <w:rFonts w:ascii="Times New Roman" w:eastAsia="Times New Roman" w:hAnsi="Times New Roman" w:cs="Times New Roman"/>
                <w:b/>
                <w:bCs/>
                <w:noProof/>
                <w:sz w:val="24"/>
                <w:szCs w:val="24"/>
              </w:rPr>
              <w:drawing>
                <wp:inline distT="0" distB="0" distL="0" distR="0">
                  <wp:extent cx="2477386" cy="2237682"/>
                  <wp:effectExtent l="0" t="0" r="0" b="0"/>
                  <wp:docPr id="13" name="Рисунок 13" descr="C:\Users\noksikbayev\Desktop\Нуржан\Мои документы\Годовой отчет 2015\Свод СП АЖК\ГО Фото\для резюме (Умбе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ksikbayev\Desktop\Нуржан\Мои документы\Годовой отчет 2015\Свод СП АЖК\ГО Фото\для резюме (Умбетов).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7366" cy="2237664"/>
                          </a:xfrm>
                          <a:prstGeom prst="rect">
                            <a:avLst/>
                          </a:prstGeom>
                          <a:noFill/>
                          <a:ln>
                            <a:noFill/>
                          </a:ln>
                        </pic:spPr>
                      </pic:pic>
                    </a:graphicData>
                  </a:graphic>
                </wp:inline>
              </w:drawing>
            </w:r>
          </w:p>
        </w:tc>
        <w:tc>
          <w:tcPr>
            <w:tcW w:w="6338" w:type="dxa"/>
            <w:shd w:val="clear" w:color="auto" w:fill="FFFFFF"/>
            <w:vAlign w:val="center"/>
            <w:hideMark/>
          </w:tcPr>
          <w:p w:rsidR="008A5A12" w:rsidRPr="002B1299" w:rsidRDefault="008A5A12" w:rsidP="009B1A3B">
            <w:pPr>
              <w:spacing w:after="0"/>
              <w:jc w:val="center"/>
              <w:rPr>
                <w:rFonts w:ascii="Times New Roman" w:eastAsia="Times New Roman" w:hAnsi="Times New Roman" w:cs="Times New Roman"/>
                <w:sz w:val="24"/>
                <w:szCs w:val="24"/>
              </w:rPr>
            </w:pPr>
            <w:r w:rsidRPr="002B1299">
              <w:rPr>
                <w:rFonts w:ascii="Times New Roman" w:eastAsia="Times New Roman" w:hAnsi="Times New Roman" w:cs="Times New Roman"/>
                <w:b/>
                <w:bCs/>
                <w:sz w:val="24"/>
                <w:szCs w:val="24"/>
              </w:rPr>
              <w:t>УМБЕТОВ</w:t>
            </w:r>
          </w:p>
          <w:p w:rsidR="008A5A12" w:rsidRPr="002B1299" w:rsidRDefault="008A5A12" w:rsidP="009B1A3B">
            <w:pPr>
              <w:spacing w:after="0"/>
              <w:jc w:val="center"/>
              <w:rPr>
                <w:rFonts w:ascii="Times New Roman" w:eastAsia="Times New Roman" w:hAnsi="Times New Roman" w:cs="Times New Roman"/>
                <w:sz w:val="24"/>
                <w:szCs w:val="24"/>
              </w:rPr>
            </w:pPr>
            <w:r w:rsidRPr="002B1299">
              <w:rPr>
                <w:rFonts w:ascii="Times New Roman" w:eastAsia="Times New Roman" w:hAnsi="Times New Roman" w:cs="Times New Roman"/>
                <w:b/>
                <w:bCs/>
                <w:sz w:val="24"/>
                <w:szCs w:val="24"/>
              </w:rPr>
              <w:t>МУХИТ АБИКЕЕВИЧ</w:t>
            </w:r>
          </w:p>
          <w:p w:rsidR="008A5A12" w:rsidRPr="002B1299" w:rsidRDefault="008A5A12" w:rsidP="009B1A3B">
            <w:pPr>
              <w:spacing w:after="0"/>
              <w:jc w:val="center"/>
              <w:rPr>
                <w:rFonts w:ascii="Times New Roman" w:eastAsia="Times New Roman" w:hAnsi="Times New Roman" w:cs="Times New Roman"/>
                <w:sz w:val="24"/>
                <w:szCs w:val="24"/>
              </w:rPr>
            </w:pPr>
          </w:p>
          <w:p w:rsidR="008A5A12" w:rsidRPr="002B1299" w:rsidRDefault="008A5A12" w:rsidP="009B1A3B">
            <w:pPr>
              <w:spacing w:after="0"/>
              <w:jc w:val="center"/>
              <w:rPr>
                <w:rFonts w:ascii="Times New Roman" w:eastAsia="Times New Roman" w:hAnsi="Times New Roman" w:cs="Times New Roman"/>
                <w:sz w:val="24"/>
                <w:szCs w:val="24"/>
              </w:rPr>
            </w:pPr>
            <w:r w:rsidRPr="002B1299">
              <w:rPr>
                <w:rFonts w:ascii="Times New Roman" w:eastAsia="Times New Roman" w:hAnsi="Times New Roman" w:cs="Times New Roman"/>
                <w:b/>
                <w:bCs/>
                <w:sz w:val="24"/>
                <w:szCs w:val="24"/>
              </w:rPr>
              <w:t>Председатель Правления</w:t>
            </w:r>
          </w:p>
          <w:p w:rsidR="008A5A12" w:rsidRPr="002B1299" w:rsidRDefault="008A5A12" w:rsidP="009B1A3B">
            <w:pPr>
              <w:spacing w:after="0"/>
              <w:jc w:val="center"/>
              <w:rPr>
                <w:rFonts w:ascii="Times New Roman" w:eastAsia="Times New Roman" w:hAnsi="Times New Roman" w:cs="Times New Roman"/>
                <w:sz w:val="24"/>
                <w:szCs w:val="24"/>
              </w:rPr>
            </w:pPr>
            <w:r w:rsidRPr="002B1299">
              <w:rPr>
                <w:rFonts w:ascii="Times New Roman" w:eastAsia="Times New Roman" w:hAnsi="Times New Roman" w:cs="Times New Roman"/>
                <w:b/>
                <w:bCs/>
                <w:sz w:val="24"/>
                <w:szCs w:val="24"/>
              </w:rPr>
              <w:t>Член Совета директоров</w:t>
            </w:r>
          </w:p>
          <w:p w:rsidR="008A5A12" w:rsidRPr="002B1299" w:rsidRDefault="008A5A12" w:rsidP="009B1A3B">
            <w:pPr>
              <w:spacing w:after="0"/>
              <w:jc w:val="center"/>
              <w:rPr>
                <w:rFonts w:ascii="Times New Roman" w:eastAsia="Times New Roman" w:hAnsi="Times New Roman" w:cs="Times New Roman"/>
                <w:sz w:val="24"/>
                <w:szCs w:val="24"/>
              </w:rPr>
            </w:pPr>
          </w:p>
          <w:p w:rsidR="008A5A12" w:rsidRPr="002B1299" w:rsidRDefault="008A5A12" w:rsidP="001D6360">
            <w:pPr>
              <w:spacing w:after="0"/>
              <w:jc w:val="both"/>
              <w:rPr>
                <w:rFonts w:ascii="Times New Roman" w:eastAsia="Times New Roman" w:hAnsi="Times New Roman" w:cs="Times New Roman"/>
                <w:sz w:val="24"/>
                <w:szCs w:val="24"/>
              </w:rPr>
            </w:pPr>
            <w:r w:rsidRPr="002B1299">
              <w:rPr>
                <w:rFonts w:ascii="Times New Roman" w:eastAsia="Times New Roman" w:hAnsi="Times New Roman" w:cs="Times New Roman"/>
                <w:sz w:val="24"/>
                <w:szCs w:val="24"/>
              </w:rPr>
              <w:t> </w:t>
            </w:r>
          </w:p>
          <w:p w:rsidR="008A5A12" w:rsidRPr="002B1299" w:rsidRDefault="008A5A12" w:rsidP="001D6360">
            <w:pPr>
              <w:spacing w:after="0"/>
              <w:jc w:val="both"/>
              <w:rPr>
                <w:rFonts w:ascii="Times New Roman" w:eastAsia="Times New Roman" w:hAnsi="Times New Roman" w:cs="Times New Roman"/>
                <w:sz w:val="24"/>
                <w:szCs w:val="24"/>
              </w:rPr>
            </w:pPr>
            <w:r w:rsidRPr="002B1299">
              <w:rPr>
                <w:rFonts w:ascii="Times New Roman" w:eastAsia="Times New Roman" w:hAnsi="Times New Roman" w:cs="Times New Roman"/>
                <w:sz w:val="24"/>
                <w:szCs w:val="24"/>
              </w:rPr>
              <w:t> </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Дата рождения:</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01.01.1960 г.р.</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 </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 xml:space="preserve">Дата текущего избрания </w:t>
            </w:r>
            <w:proofErr w:type="gramStart"/>
            <w:r w:rsidRPr="00CC31AF">
              <w:rPr>
                <w:rFonts w:ascii="Times New Roman" w:eastAsia="Times New Roman" w:hAnsi="Times New Roman" w:cs="Times New Roman"/>
                <w:b/>
                <w:bCs/>
                <w:sz w:val="24"/>
                <w:szCs w:val="24"/>
              </w:rPr>
              <w:t>в</w:t>
            </w:r>
            <w:proofErr w:type="gramEnd"/>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Совет директоров:</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22 января 2013 года</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Образование:</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 </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Высшее</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Алматинский институт энергетики</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Специальность:</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 </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Электроснабжение промышленных предприятий и городов</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Квалификация:</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Инженер-электрик</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 </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Наименование организации</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и занимаемые должности:</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 </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 </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с 07.2011г. по настоящее</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 время</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Председатель Правления АО «АЖК»</w:t>
            </w:r>
          </w:p>
        </w:tc>
      </w:tr>
      <w:tr w:rsidR="002B1299" w:rsidRPr="00C21C49" w:rsidTr="008A5A12">
        <w:tc>
          <w:tcPr>
            <w:tcW w:w="0" w:type="auto"/>
            <w:shd w:val="clear" w:color="auto" w:fill="FFFFFF"/>
            <w:vAlign w:val="center"/>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lastRenderedPageBreak/>
              <w:t> Дополнительно:</w:t>
            </w:r>
          </w:p>
        </w:tc>
        <w:tc>
          <w:tcPr>
            <w:tcW w:w="6338" w:type="dxa"/>
            <w:shd w:val="clear" w:color="auto" w:fill="FFFFFF"/>
            <w:vAlign w:val="center"/>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Депутат маслихата Алматинской области.</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09.2008 – 06.2011</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 </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Управляющий директор по электрическим сетям области </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АО «АЖК»;</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09.2007 – 09.2008</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Заместитель управляющего директора по распределительным сетям области АО «АПК»;</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06.2006 – 09.2007</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Заместитель управляющего директора по ремонту и закупкам АРЭК АО «АПК»;</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08.2001 – 06.2006</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Начальник района Карасайского РЭС АРЭК АО «АПК»;</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11.2000 – 08.2001</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 </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Заместитель начальника района по транспортным сетям </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Жамбылского РЭС АРЭК АО «АПК»;</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10.1997 – 11.2000</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Инженер службы релейной защиты, электроавтоматики и электроизмерений АРЭК АО «АПК»;</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02.1997 – 10.1997   </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 </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Электромонтер по ремонту аппаратуры, релейной защиты и</w:t>
            </w:r>
          </w:p>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автоматики службы релейной защиты, электроавтоматики и электроизмерений АРЭК АО «АПК»;</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08.1993 – 02.1997</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Электромонтажник Алматинский филиал АО «Спецстроймонтажавтоматика»;</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01.1991 – 08.1993</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Энергетик Государственного малого предприятия «Айгуль»;</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10.1987 – 01.1991</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Электрик ПМК;</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02.1984 – 09.1987</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Электромонтажник Монтажного управления №3.</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Награжден:</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Нагрудным знаком "Заслуженный энергетик Республики Казахстан";</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 </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Нагрудным знаком "Заслуженный энергетик СНГ";</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 </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Орден «Құрмет»;</w:t>
            </w:r>
          </w:p>
        </w:tc>
      </w:tr>
      <w:tr w:rsidR="002B1299" w:rsidRPr="00C21C49" w:rsidTr="008A5A12">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b/>
                <w:bCs/>
                <w:sz w:val="24"/>
                <w:szCs w:val="24"/>
              </w:rPr>
              <w:t> </w:t>
            </w:r>
          </w:p>
        </w:tc>
        <w:tc>
          <w:tcPr>
            <w:tcW w:w="6338"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sz w:val="24"/>
                <w:szCs w:val="24"/>
              </w:rPr>
            </w:pPr>
            <w:r w:rsidRPr="00CC31AF">
              <w:rPr>
                <w:rFonts w:ascii="Times New Roman" w:eastAsia="Times New Roman" w:hAnsi="Times New Roman" w:cs="Times New Roman"/>
                <w:sz w:val="24"/>
                <w:szCs w:val="24"/>
              </w:rPr>
              <w:t>Медаль «20лет Независимости РК»;</w:t>
            </w:r>
          </w:p>
        </w:tc>
      </w:tr>
      <w:tr w:rsidR="005552E3" w:rsidRPr="00C21C49" w:rsidTr="005552E3">
        <w:tc>
          <w:tcPr>
            <w:tcW w:w="0" w:type="auto"/>
            <w:shd w:val="clear" w:color="auto" w:fill="FFFFFF"/>
            <w:vAlign w:val="center"/>
          </w:tcPr>
          <w:p w:rsidR="005552E3" w:rsidRPr="00C21C49" w:rsidRDefault="005552E3" w:rsidP="001D6360">
            <w:pPr>
              <w:spacing w:after="0"/>
              <w:jc w:val="both"/>
              <w:rPr>
                <w:rFonts w:ascii="Times New Roman" w:eastAsia="Times New Roman" w:hAnsi="Times New Roman" w:cs="Times New Roman"/>
                <w:sz w:val="24"/>
                <w:szCs w:val="24"/>
                <w:highlight w:val="yellow"/>
              </w:rPr>
            </w:pPr>
          </w:p>
        </w:tc>
        <w:tc>
          <w:tcPr>
            <w:tcW w:w="6338" w:type="dxa"/>
            <w:shd w:val="clear" w:color="auto" w:fill="FFFFFF"/>
            <w:vAlign w:val="center"/>
          </w:tcPr>
          <w:p w:rsidR="005552E3" w:rsidRPr="00C21C49" w:rsidRDefault="005552E3" w:rsidP="001D6360">
            <w:pPr>
              <w:spacing w:after="0"/>
              <w:jc w:val="both"/>
              <w:rPr>
                <w:rFonts w:ascii="Times New Roman" w:eastAsia="Times New Roman" w:hAnsi="Times New Roman" w:cs="Times New Roman"/>
                <w:sz w:val="24"/>
                <w:szCs w:val="24"/>
                <w:highlight w:val="yellow"/>
              </w:rPr>
            </w:pPr>
          </w:p>
        </w:tc>
      </w:tr>
    </w:tbl>
    <w:p w:rsidR="008A5A12" w:rsidRPr="00C21C49" w:rsidRDefault="008A5A12" w:rsidP="001D6360">
      <w:pPr>
        <w:spacing w:after="0"/>
        <w:jc w:val="both"/>
        <w:rPr>
          <w:rFonts w:ascii="Times New Roman" w:hAnsi="Times New Roman" w:cs="Times New Roman"/>
          <w:b/>
          <w:sz w:val="24"/>
          <w:szCs w:val="24"/>
          <w:highlight w:val="yellow"/>
        </w:rPr>
      </w:pPr>
    </w:p>
    <w:tbl>
      <w:tblPr>
        <w:tblW w:w="0" w:type="auto"/>
        <w:tblLook w:val="04A0" w:firstRow="1" w:lastRow="0" w:firstColumn="1" w:lastColumn="0" w:noHBand="0" w:noVBand="1"/>
      </w:tblPr>
      <w:tblGrid>
        <w:gridCol w:w="9349"/>
        <w:gridCol w:w="222"/>
      </w:tblGrid>
      <w:tr w:rsidR="008A5A12" w:rsidRPr="00C21C49" w:rsidTr="002B1299">
        <w:tc>
          <w:tcPr>
            <w:tcW w:w="9350" w:type="dxa"/>
            <w:shd w:val="clear" w:color="auto" w:fill="auto"/>
          </w:tcPr>
          <w:p w:rsidR="008A5A12" w:rsidRPr="00C21C49" w:rsidRDefault="008A5A12" w:rsidP="001D6360">
            <w:pPr>
              <w:spacing w:after="0"/>
              <w:jc w:val="both"/>
              <w:rPr>
                <w:rFonts w:ascii="Times New Roman" w:hAnsi="Times New Roman" w:cs="Times New Roman"/>
                <w:sz w:val="24"/>
                <w:szCs w:val="24"/>
                <w:highlight w:val="yellow"/>
              </w:rPr>
            </w:pPr>
          </w:p>
          <w:p w:rsidR="00CC31AF" w:rsidRPr="00C21C49" w:rsidRDefault="00CC31AF" w:rsidP="001D6360">
            <w:pPr>
              <w:spacing w:after="0"/>
              <w:jc w:val="both"/>
              <w:rPr>
                <w:rFonts w:ascii="Times New Roman" w:hAnsi="Times New Roman" w:cs="Times New Roman"/>
                <w:sz w:val="24"/>
                <w:szCs w:val="24"/>
                <w:highlight w:val="yellow"/>
              </w:rPr>
            </w:pPr>
          </w:p>
          <w:p w:rsidR="00CC31AF" w:rsidRPr="00C21C49" w:rsidRDefault="00CC31AF" w:rsidP="001D6360">
            <w:pPr>
              <w:spacing w:after="0"/>
              <w:jc w:val="both"/>
              <w:rPr>
                <w:rFonts w:ascii="Times New Roman" w:hAnsi="Times New Roman" w:cs="Times New Roman"/>
                <w:sz w:val="24"/>
                <w:szCs w:val="24"/>
                <w:highlight w:val="yellow"/>
              </w:rPr>
            </w:pPr>
          </w:p>
          <w:p w:rsidR="00CC31AF" w:rsidRPr="00C21C49" w:rsidRDefault="00CC31AF" w:rsidP="001D6360">
            <w:pPr>
              <w:spacing w:after="0"/>
              <w:jc w:val="both"/>
              <w:rPr>
                <w:rFonts w:ascii="Times New Roman" w:hAnsi="Times New Roman" w:cs="Times New Roman"/>
                <w:sz w:val="24"/>
                <w:szCs w:val="24"/>
                <w:highlight w:val="yellow"/>
              </w:rPr>
            </w:pPr>
          </w:p>
          <w:p w:rsidR="00CC31AF" w:rsidRPr="00C21C49" w:rsidRDefault="00CC31AF" w:rsidP="001D6360">
            <w:pPr>
              <w:spacing w:after="0"/>
              <w:jc w:val="both"/>
              <w:rPr>
                <w:rFonts w:ascii="Times New Roman" w:hAnsi="Times New Roman" w:cs="Times New Roman"/>
                <w:sz w:val="24"/>
                <w:szCs w:val="24"/>
                <w:highlight w:val="yellow"/>
              </w:rPr>
            </w:pPr>
          </w:p>
          <w:p w:rsidR="00CC31AF" w:rsidRPr="00C21C49" w:rsidRDefault="00CC31AF" w:rsidP="001D6360">
            <w:pPr>
              <w:spacing w:after="0"/>
              <w:jc w:val="both"/>
              <w:rPr>
                <w:rFonts w:ascii="Times New Roman" w:hAnsi="Times New Roman" w:cs="Times New Roman"/>
                <w:sz w:val="24"/>
                <w:szCs w:val="24"/>
                <w:highlight w:val="yellow"/>
              </w:rPr>
            </w:pPr>
          </w:p>
          <w:p w:rsidR="00CC31AF" w:rsidRPr="00C21C49" w:rsidRDefault="00CC31AF" w:rsidP="001D6360">
            <w:pPr>
              <w:spacing w:after="0"/>
              <w:jc w:val="both"/>
              <w:rPr>
                <w:rFonts w:ascii="Times New Roman" w:hAnsi="Times New Roman" w:cs="Times New Roman"/>
                <w:sz w:val="24"/>
                <w:szCs w:val="24"/>
                <w:highlight w:val="yellow"/>
              </w:rPr>
            </w:pPr>
          </w:p>
          <w:p w:rsidR="00CC31AF" w:rsidRPr="00C21C49" w:rsidRDefault="00CC31AF" w:rsidP="001D6360">
            <w:pPr>
              <w:spacing w:after="0"/>
              <w:jc w:val="both"/>
              <w:rPr>
                <w:rFonts w:ascii="Times New Roman" w:hAnsi="Times New Roman" w:cs="Times New Roman"/>
                <w:sz w:val="24"/>
                <w:szCs w:val="24"/>
                <w:highlight w:val="yellow"/>
              </w:rPr>
            </w:pPr>
          </w:p>
          <w:p w:rsidR="00CC31AF" w:rsidRPr="00C21C49" w:rsidRDefault="00CC31AF" w:rsidP="001D6360">
            <w:pPr>
              <w:spacing w:after="0"/>
              <w:jc w:val="both"/>
              <w:rPr>
                <w:rFonts w:ascii="Times New Roman" w:hAnsi="Times New Roman" w:cs="Times New Roman"/>
                <w:sz w:val="24"/>
                <w:szCs w:val="24"/>
                <w:highlight w:val="yellow"/>
              </w:rPr>
            </w:pPr>
          </w:p>
        </w:tc>
        <w:tc>
          <w:tcPr>
            <w:tcW w:w="221" w:type="dxa"/>
            <w:shd w:val="clear" w:color="auto" w:fill="auto"/>
          </w:tcPr>
          <w:p w:rsidR="008A5A12" w:rsidRPr="00C21C49" w:rsidRDefault="008A5A12" w:rsidP="001D6360">
            <w:pPr>
              <w:spacing w:after="0"/>
              <w:jc w:val="both"/>
              <w:rPr>
                <w:rFonts w:ascii="Times New Roman" w:hAnsi="Times New Roman" w:cs="Times New Roman"/>
                <w:sz w:val="24"/>
                <w:szCs w:val="24"/>
                <w:highlight w:val="yellow"/>
              </w:rPr>
            </w:pPr>
          </w:p>
        </w:tc>
      </w:tr>
      <w:tr w:rsidR="008A5A12" w:rsidRPr="00C21C49" w:rsidTr="002B1299">
        <w:tc>
          <w:tcPr>
            <w:tcW w:w="9350" w:type="dxa"/>
            <w:shd w:val="clear" w:color="auto" w:fill="auto"/>
          </w:tcPr>
          <w:p w:rsidR="008A5A12" w:rsidRPr="00C21C49" w:rsidRDefault="008A5A12" w:rsidP="001D6360">
            <w:pPr>
              <w:spacing w:after="0"/>
              <w:jc w:val="both"/>
              <w:rPr>
                <w:rFonts w:ascii="Times New Roman" w:hAnsi="Times New Roman" w:cs="Times New Roman"/>
                <w:sz w:val="24"/>
                <w:szCs w:val="24"/>
                <w:highlight w:val="yellow"/>
              </w:rPr>
            </w:pPr>
          </w:p>
        </w:tc>
        <w:tc>
          <w:tcPr>
            <w:tcW w:w="221" w:type="dxa"/>
            <w:shd w:val="clear" w:color="auto" w:fill="auto"/>
          </w:tcPr>
          <w:p w:rsidR="008A5A12" w:rsidRPr="00C21C49" w:rsidRDefault="008A5A12" w:rsidP="001D6360">
            <w:pPr>
              <w:spacing w:after="0"/>
              <w:jc w:val="both"/>
              <w:rPr>
                <w:rFonts w:ascii="Times New Roman" w:hAnsi="Times New Roman" w:cs="Times New Roman"/>
                <w:sz w:val="24"/>
                <w:szCs w:val="24"/>
                <w:highlight w:val="yellow"/>
              </w:rPr>
            </w:pPr>
          </w:p>
        </w:tc>
      </w:tr>
      <w:tr w:rsidR="002B1299" w:rsidRPr="00C21C49" w:rsidTr="002B1299">
        <w:tc>
          <w:tcPr>
            <w:tcW w:w="9350" w:type="dxa"/>
            <w:shd w:val="clear" w:color="auto" w:fill="auto"/>
          </w:tcPr>
          <w:tbl>
            <w:tblPr>
              <w:tblW w:w="9394" w:type="dxa"/>
              <w:shd w:val="clear" w:color="auto" w:fill="FFFFFF"/>
              <w:tblCellMar>
                <w:top w:w="15" w:type="dxa"/>
                <w:left w:w="15" w:type="dxa"/>
                <w:bottom w:w="15" w:type="dxa"/>
                <w:right w:w="15" w:type="dxa"/>
              </w:tblCellMar>
              <w:tblLook w:val="04A0" w:firstRow="1" w:lastRow="0" w:firstColumn="1" w:lastColumn="0" w:noHBand="0" w:noVBand="1"/>
            </w:tblPr>
            <w:tblGrid>
              <w:gridCol w:w="3537"/>
              <w:gridCol w:w="5857"/>
            </w:tblGrid>
            <w:tr w:rsidR="002B1299" w:rsidRPr="00CC31AF" w:rsidTr="002B1299">
              <w:trPr>
                <w:trHeight w:val="195"/>
              </w:trPr>
              <w:tc>
                <w:tcPr>
                  <w:tcW w:w="0" w:type="auto"/>
                  <w:shd w:val="clear" w:color="auto" w:fill="FFFFFF"/>
                  <w:vAlign w:val="center"/>
                  <w:hideMark/>
                </w:tcPr>
                <w:p w:rsidR="002B1299" w:rsidRPr="00CC31AF" w:rsidRDefault="00397E7A"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noProof/>
                    </w:rPr>
                    <w:drawing>
                      <wp:inline distT="0" distB="0" distL="0" distR="0">
                        <wp:extent cx="1711960" cy="1998980"/>
                        <wp:effectExtent l="19050" t="0" r="2540" b="0"/>
                        <wp:docPr id="16" name="Рисунок 120" descr="http://www.azhk.kz/images/kulb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azhk.kz/images/kulbaev.JPG"/>
                                <pic:cNvPicPr>
                                  <a:picLocks noChangeAspect="1" noChangeArrowheads="1"/>
                                </pic:cNvPicPr>
                              </pic:nvPicPr>
                              <pic:blipFill>
                                <a:blip r:embed="rId35" cstate="print"/>
                                <a:srcRect/>
                                <a:stretch>
                                  <a:fillRect/>
                                </a:stretch>
                              </pic:blipFill>
                              <pic:spPr bwMode="auto">
                                <a:xfrm>
                                  <a:off x="0" y="0"/>
                                  <a:ext cx="1711960" cy="1998980"/>
                                </a:xfrm>
                                <a:prstGeom prst="rect">
                                  <a:avLst/>
                                </a:prstGeom>
                                <a:noFill/>
                                <a:ln w="9525">
                                  <a:noFill/>
                                  <a:miter lim="800000"/>
                                  <a:headEnd/>
                                  <a:tailEnd/>
                                </a:ln>
                              </pic:spPr>
                            </pic:pic>
                          </a:graphicData>
                        </a:graphic>
                      </wp:inline>
                    </w:drawing>
                  </w:r>
                </w:p>
              </w:tc>
              <w:tc>
                <w:tcPr>
                  <w:tcW w:w="5857" w:type="dxa"/>
                  <w:shd w:val="clear" w:color="auto" w:fill="FFFFFF"/>
                  <w:vAlign w:val="center"/>
                  <w:hideMark/>
                </w:tcPr>
                <w:p w:rsidR="002B1299" w:rsidRPr="00CC31AF" w:rsidRDefault="002B1299" w:rsidP="002B1299">
                  <w:pPr>
                    <w:spacing w:after="0"/>
                    <w:jc w:val="center"/>
                    <w:rPr>
                      <w:rFonts w:ascii="Times New Roman" w:eastAsia="Times New Roman" w:hAnsi="Times New Roman" w:cs="Times New Roman"/>
                      <w:b/>
                      <w:bCs/>
                      <w:lang w:val="kk-KZ"/>
                    </w:rPr>
                  </w:pPr>
                  <w:r w:rsidRPr="00CC31AF">
                    <w:rPr>
                      <w:rFonts w:ascii="Times New Roman" w:eastAsia="Times New Roman" w:hAnsi="Times New Roman" w:cs="Times New Roman"/>
                      <w:b/>
                      <w:bCs/>
                    </w:rPr>
                    <w:t>КУЛБАЕВ</w:t>
                  </w:r>
                </w:p>
                <w:p w:rsidR="002B1299" w:rsidRPr="00CC31AF" w:rsidRDefault="002B1299" w:rsidP="002B1299">
                  <w:pPr>
                    <w:spacing w:after="0"/>
                    <w:jc w:val="center"/>
                    <w:rPr>
                      <w:rFonts w:ascii="Times New Roman" w:eastAsia="Times New Roman" w:hAnsi="Times New Roman" w:cs="Times New Roman"/>
                    </w:rPr>
                  </w:pPr>
                  <w:r w:rsidRPr="00CC31AF">
                    <w:rPr>
                      <w:rFonts w:ascii="Times New Roman" w:eastAsia="Times New Roman" w:hAnsi="Times New Roman" w:cs="Times New Roman"/>
                      <w:b/>
                      <w:bCs/>
                    </w:rPr>
                    <w:t>САРСЕНБЕК</w:t>
                  </w:r>
                  <w:r w:rsidR="006D3E56">
                    <w:rPr>
                      <w:rFonts w:ascii="Times New Roman" w:eastAsia="Times New Roman" w:hAnsi="Times New Roman" w:cs="Times New Roman"/>
                      <w:b/>
                      <w:bCs/>
                    </w:rPr>
                    <w:t xml:space="preserve"> </w:t>
                  </w:r>
                  <w:r w:rsidRPr="00CC31AF">
                    <w:rPr>
                      <w:rFonts w:ascii="Times New Roman" w:eastAsia="Times New Roman" w:hAnsi="Times New Roman" w:cs="Times New Roman"/>
                      <w:b/>
                      <w:bCs/>
                    </w:rPr>
                    <w:t>ШОКАНОВИЧ</w:t>
                  </w:r>
                </w:p>
                <w:p w:rsidR="002B1299" w:rsidRPr="00CC31AF" w:rsidRDefault="002B1299" w:rsidP="002B1299">
                  <w:pPr>
                    <w:spacing w:after="0"/>
                    <w:jc w:val="center"/>
                    <w:rPr>
                      <w:rFonts w:ascii="Times New Roman" w:eastAsia="Times New Roman" w:hAnsi="Times New Roman" w:cs="Times New Roman"/>
                    </w:rPr>
                  </w:pPr>
                </w:p>
                <w:p w:rsidR="002B1299" w:rsidRPr="00CC31AF" w:rsidRDefault="002B1299" w:rsidP="002B1299">
                  <w:pPr>
                    <w:spacing w:after="0"/>
                    <w:jc w:val="center"/>
                    <w:rPr>
                      <w:rFonts w:ascii="Times New Roman" w:eastAsia="Times New Roman" w:hAnsi="Times New Roman" w:cs="Times New Roman"/>
                    </w:rPr>
                  </w:pPr>
                  <w:r w:rsidRPr="00CC31AF">
                    <w:rPr>
                      <w:rFonts w:ascii="Times New Roman" w:eastAsia="Times New Roman" w:hAnsi="Times New Roman" w:cs="Times New Roman"/>
                      <w:b/>
                      <w:bCs/>
                    </w:rPr>
                    <w:t>Первый заместитель Председателя Правления – главный инженер</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Образование:</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                         </w:t>
                  </w:r>
                </w:p>
                <w:p w:rsidR="002B1299" w:rsidRPr="00CC31AF" w:rsidRDefault="002B1299" w:rsidP="002B1299">
                  <w:pPr>
                    <w:spacing w:after="0"/>
                    <w:jc w:val="both"/>
                    <w:rPr>
                      <w:rFonts w:ascii="Times New Roman" w:eastAsia="Times New Roman" w:hAnsi="Times New Roman" w:cs="Times New Roman"/>
                    </w:rPr>
                  </w:pPr>
                  <w:proofErr w:type="gramStart"/>
                  <w:r w:rsidRPr="00CC31AF">
                    <w:rPr>
                      <w:rFonts w:ascii="Times New Roman" w:eastAsia="Times New Roman" w:hAnsi="Times New Roman" w:cs="Times New Roman"/>
                    </w:rPr>
                    <w:t>Высшее</w:t>
                  </w:r>
                  <w:proofErr w:type="gramEnd"/>
                  <w:r w:rsidRPr="00CC31AF">
                    <w:rPr>
                      <w:rFonts w:ascii="Times New Roman" w:eastAsia="Times New Roman" w:hAnsi="Times New Roman" w:cs="Times New Roman"/>
                    </w:rPr>
                    <w:t>, Алматинский энергетический институт</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Квалификация: инженер-электрик</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Опыт работы:</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 </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с 03.2014г. по настоящее время</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 xml:space="preserve">Первый заместитель Председателя Правления – Главный инженерАО «АЖК» </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02.2014г. – 03.2014г.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                         </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Исполняющий обязанности первого заместителя Председателя Правлени</w:t>
                  </w:r>
                  <w:proofErr w:type="gramStart"/>
                  <w:r w:rsidRPr="00CC31AF">
                    <w:rPr>
                      <w:rFonts w:ascii="Times New Roman" w:eastAsia="Times New Roman" w:hAnsi="Times New Roman" w:cs="Times New Roman"/>
                    </w:rPr>
                    <w:t>я-</w:t>
                  </w:r>
                  <w:proofErr w:type="gramEnd"/>
                  <w:r w:rsidRPr="00CC31AF">
                    <w:rPr>
                      <w:rFonts w:ascii="Times New Roman" w:eastAsia="Times New Roman" w:hAnsi="Times New Roman" w:cs="Times New Roman"/>
                    </w:rPr>
                    <w:t xml:space="preserve"> Главный инженер</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А</w:t>
                  </w:r>
                  <w:proofErr w:type="gramStart"/>
                  <w:r w:rsidRPr="00CC31AF">
                    <w:rPr>
                      <w:rFonts w:ascii="Times New Roman" w:eastAsia="Times New Roman" w:hAnsi="Times New Roman" w:cs="Times New Roman"/>
                    </w:rPr>
                    <w:t>О«</w:t>
                  </w:r>
                  <w:proofErr w:type="gramEnd"/>
                  <w:r w:rsidRPr="00CC31AF">
                    <w:rPr>
                      <w:rFonts w:ascii="Times New Roman" w:eastAsia="Times New Roman" w:hAnsi="Times New Roman" w:cs="Times New Roman"/>
                    </w:rPr>
                    <w:t xml:space="preserve">АЖК» </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07.2012г. – 02.2014г.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АО «ВК РЭК» г</w:t>
                  </w:r>
                  <w:proofErr w:type="gramStart"/>
                  <w:r w:rsidRPr="00CC31AF">
                    <w:rPr>
                      <w:rFonts w:ascii="Times New Roman" w:eastAsia="Times New Roman" w:hAnsi="Times New Roman" w:cs="Times New Roman"/>
                    </w:rPr>
                    <w:t>.У</w:t>
                  </w:r>
                  <w:proofErr w:type="gramEnd"/>
                  <w:r w:rsidRPr="00CC31AF">
                    <w:rPr>
                      <w:rFonts w:ascii="Times New Roman" w:eastAsia="Times New Roman" w:hAnsi="Times New Roman" w:cs="Times New Roman"/>
                    </w:rPr>
                    <w:t>сть-Каменогорск. Заместитель Председателя Правления по эксплуатации</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01.2012г. – 07.2012г.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АО «ВК РЭК» г</w:t>
                  </w:r>
                  <w:proofErr w:type="gramStart"/>
                  <w:r w:rsidRPr="00CC31AF">
                    <w:rPr>
                      <w:rFonts w:ascii="Times New Roman" w:eastAsia="Times New Roman" w:hAnsi="Times New Roman" w:cs="Times New Roman"/>
                    </w:rPr>
                    <w:t>.У</w:t>
                  </w:r>
                  <w:proofErr w:type="gramEnd"/>
                  <w:r w:rsidRPr="00CC31AF">
                    <w:rPr>
                      <w:rFonts w:ascii="Times New Roman" w:eastAsia="Times New Roman" w:hAnsi="Times New Roman" w:cs="Times New Roman"/>
                    </w:rPr>
                    <w:t>сть-Каменогорск. Вице-президент.</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04.2008г. – 12.2011г.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ТОО «NurCargoTrans» г</w:t>
                  </w:r>
                  <w:proofErr w:type="gramStart"/>
                  <w:r w:rsidRPr="00CC31AF">
                    <w:rPr>
                      <w:rFonts w:ascii="Times New Roman" w:eastAsia="Times New Roman" w:hAnsi="Times New Roman" w:cs="Times New Roman"/>
                    </w:rPr>
                    <w:t>.А</w:t>
                  </w:r>
                  <w:proofErr w:type="gramEnd"/>
                  <w:r w:rsidRPr="00CC31AF">
                    <w:rPr>
                      <w:rFonts w:ascii="Times New Roman" w:eastAsia="Times New Roman" w:hAnsi="Times New Roman" w:cs="Times New Roman"/>
                    </w:rPr>
                    <w:t>стана. Генеральный директор</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08.2007г. – 04.2008г.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ТОО «Қазтеміржолмет» г</w:t>
                  </w:r>
                  <w:proofErr w:type="gramStart"/>
                  <w:r w:rsidRPr="00CC31AF">
                    <w:rPr>
                      <w:rFonts w:ascii="Times New Roman" w:eastAsia="Times New Roman" w:hAnsi="Times New Roman" w:cs="Times New Roman"/>
                    </w:rPr>
                    <w:t>.А</w:t>
                  </w:r>
                  <w:proofErr w:type="gramEnd"/>
                  <w:r w:rsidRPr="00CC31AF">
                    <w:rPr>
                      <w:rFonts w:ascii="Times New Roman" w:eastAsia="Times New Roman" w:hAnsi="Times New Roman" w:cs="Times New Roman"/>
                    </w:rPr>
                    <w:t>стана Генеральный директор</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06.2007г. – 08.2007.</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                           </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АО «АПК» г</w:t>
                  </w:r>
                  <w:proofErr w:type="gramStart"/>
                  <w:r w:rsidRPr="00CC31AF">
                    <w:rPr>
                      <w:rFonts w:ascii="Times New Roman" w:eastAsia="Times New Roman" w:hAnsi="Times New Roman" w:cs="Times New Roman"/>
                    </w:rPr>
                    <w:t>.А</w:t>
                  </w:r>
                  <w:proofErr w:type="gramEnd"/>
                  <w:r w:rsidRPr="00CC31AF">
                    <w:rPr>
                      <w:rFonts w:ascii="Times New Roman" w:eastAsia="Times New Roman" w:hAnsi="Times New Roman" w:cs="Times New Roman"/>
                    </w:rPr>
                    <w:t>лматы. Начальник отдела по учету и распределению электроэнергии </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Коммерческого департамента</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04.2007г. – 06.2007г.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                       </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АО «АПК» г</w:t>
                  </w:r>
                  <w:proofErr w:type="gramStart"/>
                  <w:r w:rsidRPr="00CC31AF">
                    <w:rPr>
                      <w:rFonts w:ascii="Times New Roman" w:eastAsia="Times New Roman" w:hAnsi="Times New Roman" w:cs="Times New Roman"/>
                    </w:rPr>
                    <w:t>.А</w:t>
                  </w:r>
                  <w:proofErr w:type="gramEnd"/>
                  <w:r w:rsidRPr="00CC31AF">
                    <w:rPr>
                      <w:rFonts w:ascii="Times New Roman" w:eastAsia="Times New Roman" w:hAnsi="Times New Roman" w:cs="Times New Roman"/>
                    </w:rPr>
                    <w:t>лматы. Начальник службы контроля по приборам учетаДепартамента</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по контролю надежности и охране труда</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12.2006г. – 04.2007г.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АО «АПК» г</w:t>
                  </w:r>
                  <w:proofErr w:type="gramStart"/>
                  <w:r w:rsidRPr="00CC31AF">
                    <w:rPr>
                      <w:rFonts w:ascii="Times New Roman" w:eastAsia="Times New Roman" w:hAnsi="Times New Roman" w:cs="Times New Roman"/>
                    </w:rPr>
                    <w:t>.А</w:t>
                  </w:r>
                  <w:proofErr w:type="gramEnd"/>
                  <w:r w:rsidRPr="00CC31AF">
                    <w:rPr>
                      <w:rFonts w:ascii="Times New Roman" w:eastAsia="Times New Roman" w:hAnsi="Times New Roman" w:cs="Times New Roman"/>
                    </w:rPr>
                    <w:t>лматы. Главный специалист управления сбыта</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08.2006г. – 12.2006г.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                         </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АО «АПК» г</w:t>
                  </w:r>
                  <w:proofErr w:type="gramStart"/>
                  <w:r w:rsidRPr="00CC31AF">
                    <w:rPr>
                      <w:rFonts w:ascii="Times New Roman" w:eastAsia="Times New Roman" w:hAnsi="Times New Roman" w:cs="Times New Roman"/>
                    </w:rPr>
                    <w:t>.А</w:t>
                  </w:r>
                  <w:proofErr w:type="gramEnd"/>
                  <w:r w:rsidRPr="00CC31AF">
                    <w:rPr>
                      <w:rFonts w:ascii="Times New Roman" w:eastAsia="Times New Roman" w:hAnsi="Times New Roman" w:cs="Times New Roman"/>
                    </w:rPr>
                    <w:t>лматы. Заместитель начальника отдела анализа и контроля департаментасбыта;</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05.2003г. – 12.2004г.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                         </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ЗЭРС «Алматы ПауэрКонсолидейтед». Заместитель управляющего директора </w:t>
                  </w:r>
                  <w:proofErr w:type="gramStart"/>
                  <w:r w:rsidRPr="00CC31AF">
                    <w:rPr>
                      <w:rFonts w:ascii="Times New Roman" w:eastAsia="Times New Roman" w:hAnsi="Times New Roman" w:cs="Times New Roman"/>
                    </w:rPr>
                    <w:t>по</w:t>
                  </w:r>
                  <w:proofErr w:type="gramEnd"/>
                  <w:r w:rsidRPr="00CC31AF">
                    <w:rPr>
                      <w:rFonts w:ascii="Times New Roman" w:eastAsia="Times New Roman" w:hAnsi="Times New Roman" w:cs="Times New Roman"/>
                    </w:rPr>
                    <w:t> </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административно </w:t>
                  </w:r>
                  <w:proofErr w:type="gramStart"/>
                  <w:r w:rsidRPr="00CC31AF">
                    <w:rPr>
                      <w:rFonts w:ascii="Times New Roman" w:eastAsia="Times New Roman" w:hAnsi="Times New Roman" w:cs="Times New Roman"/>
                    </w:rPr>
                    <w:t>–х</w:t>
                  </w:r>
                  <w:proofErr w:type="gramEnd"/>
                  <w:r w:rsidRPr="00CC31AF">
                    <w:rPr>
                      <w:rFonts w:ascii="Times New Roman" w:eastAsia="Times New Roman" w:hAnsi="Times New Roman" w:cs="Times New Roman"/>
                    </w:rPr>
                    <w:t>озяйственным вопросам;</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11.1998г. – 05.2003г.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                         </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ЗЭРС «Алматы ПауэрКонсолидейтед». Менеджер по транспортным электросетям;</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lastRenderedPageBreak/>
                    <w:t>02.1998г. – 11.1998г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ЗЭРС «Алматы ПауэрКонсолидейтед». Менеджер по информации АРЭК;</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10.1997г. – 02.1998</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                           </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 xml:space="preserve">ЗЭРС «Алматы ПауэрКонсолидейтед». </w:t>
                  </w:r>
                  <w:proofErr w:type="gramStart"/>
                  <w:r w:rsidRPr="00CC31AF">
                    <w:rPr>
                      <w:rFonts w:ascii="Times New Roman" w:eastAsia="Times New Roman" w:hAnsi="Times New Roman" w:cs="Times New Roman"/>
                    </w:rPr>
                    <w:t>Исполняющий</w:t>
                  </w:r>
                  <w:proofErr w:type="gramEnd"/>
                  <w:r w:rsidRPr="00CC31AF">
                    <w:rPr>
                      <w:rFonts w:ascii="Times New Roman" w:eastAsia="Times New Roman" w:hAnsi="Times New Roman" w:cs="Times New Roman"/>
                    </w:rPr>
                    <w:t xml:space="preserve"> обязанности заместителя </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главного инженера;</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07.1996г. – 10.1997г.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ЗЭРС «Алматы ПауэрКонсолидейтед». Начальник службы подстанций;</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06.1994г. – 06.1995г.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                         </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ПОЭЭ «Алматыэнерго» г</w:t>
                  </w:r>
                  <w:proofErr w:type="gramStart"/>
                  <w:r w:rsidRPr="00CC31AF">
                    <w:rPr>
                      <w:rFonts w:ascii="Times New Roman" w:eastAsia="Times New Roman" w:hAnsi="Times New Roman" w:cs="Times New Roman"/>
                    </w:rPr>
                    <w:t>.А</w:t>
                  </w:r>
                  <w:proofErr w:type="gramEnd"/>
                  <w:r w:rsidRPr="00CC31AF">
                    <w:rPr>
                      <w:rFonts w:ascii="Times New Roman" w:eastAsia="Times New Roman" w:hAnsi="Times New Roman" w:cs="Times New Roman"/>
                    </w:rPr>
                    <w:t>лматы. Заместитель начальника Центрального ремонтного</w:t>
                  </w: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цеха;</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03.1989г. – 06.1994г.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ПОЭЭ «Алматыэнерго» г</w:t>
                  </w:r>
                  <w:proofErr w:type="gramStart"/>
                  <w:r w:rsidRPr="00CC31AF">
                    <w:rPr>
                      <w:rFonts w:ascii="Times New Roman" w:eastAsia="Times New Roman" w:hAnsi="Times New Roman" w:cs="Times New Roman"/>
                    </w:rPr>
                    <w:t>.А</w:t>
                  </w:r>
                  <w:proofErr w:type="gramEnd"/>
                  <w:r w:rsidRPr="00CC31AF">
                    <w:rPr>
                      <w:rFonts w:ascii="Times New Roman" w:eastAsia="Times New Roman" w:hAnsi="Times New Roman" w:cs="Times New Roman"/>
                    </w:rPr>
                    <w:t>лматы. Главный механик;</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10.1988г. – 02.1989г.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Автобусный парк №1 г</w:t>
                  </w:r>
                  <w:proofErr w:type="gramStart"/>
                  <w:r w:rsidRPr="00CC31AF">
                    <w:rPr>
                      <w:rFonts w:ascii="Times New Roman" w:eastAsia="Times New Roman" w:hAnsi="Times New Roman" w:cs="Times New Roman"/>
                    </w:rPr>
                    <w:t>.А</w:t>
                  </w:r>
                  <w:proofErr w:type="gramEnd"/>
                  <w:r w:rsidRPr="00CC31AF">
                    <w:rPr>
                      <w:rFonts w:ascii="Times New Roman" w:eastAsia="Times New Roman" w:hAnsi="Times New Roman" w:cs="Times New Roman"/>
                    </w:rPr>
                    <w:t>лматы. Начальник автоколонны</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08.1984г. – 10.1988г.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Автобусный парк №1 г</w:t>
                  </w:r>
                  <w:proofErr w:type="gramStart"/>
                  <w:r w:rsidRPr="00CC31AF">
                    <w:rPr>
                      <w:rFonts w:ascii="Times New Roman" w:eastAsia="Times New Roman" w:hAnsi="Times New Roman" w:cs="Times New Roman"/>
                    </w:rPr>
                    <w:t>.А</w:t>
                  </w:r>
                  <w:proofErr w:type="gramEnd"/>
                  <w:r w:rsidRPr="00CC31AF">
                    <w:rPr>
                      <w:rFonts w:ascii="Times New Roman" w:eastAsia="Times New Roman" w:hAnsi="Times New Roman" w:cs="Times New Roman"/>
                    </w:rPr>
                    <w:t>лматы. Бригадир электроцеха;</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12.1983г. – 08.1984г.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Автобусный парк №1 г</w:t>
                  </w:r>
                  <w:proofErr w:type="gramStart"/>
                  <w:r w:rsidRPr="00CC31AF">
                    <w:rPr>
                      <w:rFonts w:ascii="Times New Roman" w:eastAsia="Times New Roman" w:hAnsi="Times New Roman" w:cs="Times New Roman"/>
                    </w:rPr>
                    <w:t>.А</w:t>
                  </w:r>
                  <w:proofErr w:type="gramEnd"/>
                  <w:r w:rsidRPr="00CC31AF">
                    <w:rPr>
                      <w:rFonts w:ascii="Times New Roman" w:eastAsia="Times New Roman" w:hAnsi="Times New Roman" w:cs="Times New Roman"/>
                    </w:rPr>
                    <w:t>лматы. Автослесарь 4 разряда</w:t>
                  </w:r>
                </w:p>
              </w:tc>
            </w:tr>
            <w:tr w:rsidR="002B1299" w:rsidRPr="00CC31AF" w:rsidTr="002B1299">
              <w:trPr>
                <w:trHeight w:val="195"/>
              </w:trPr>
              <w:tc>
                <w:tcPr>
                  <w:tcW w:w="0" w:type="auto"/>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b/>
                      <w:bCs/>
                    </w:rPr>
                    <w:t>05.1982г. – 09.1983г.</w:t>
                  </w:r>
                </w:p>
              </w:tc>
              <w:tc>
                <w:tcPr>
                  <w:tcW w:w="5857" w:type="dxa"/>
                  <w:shd w:val="clear" w:color="auto" w:fill="FFFFFF"/>
                  <w:vAlign w:val="center"/>
                  <w:hideMark/>
                </w:tcPr>
                <w:p w:rsidR="002B1299" w:rsidRPr="00CC31AF" w:rsidRDefault="002B1299" w:rsidP="002B1299">
                  <w:pPr>
                    <w:spacing w:after="0"/>
                    <w:jc w:val="both"/>
                    <w:rPr>
                      <w:rFonts w:ascii="Times New Roman" w:eastAsia="Times New Roman" w:hAnsi="Times New Roman" w:cs="Times New Roman"/>
                    </w:rPr>
                  </w:pPr>
                </w:p>
                <w:p w:rsidR="002B1299" w:rsidRPr="00CC31AF" w:rsidRDefault="002B1299" w:rsidP="002B1299">
                  <w:pPr>
                    <w:spacing w:after="0"/>
                    <w:jc w:val="both"/>
                    <w:rPr>
                      <w:rFonts w:ascii="Times New Roman" w:eastAsia="Times New Roman" w:hAnsi="Times New Roman" w:cs="Times New Roman"/>
                    </w:rPr>
                  </w:pPr>
                  <w:r w:rsidRPr="00CC31AF">
                    <w:rPr>
                      <w:rFonts w:ascii="Times New Roman" w:eastAsia="Times New Roman" w:hAnsi="Times New Roman" w:cs="Times New Roman"/>
                    </w:rPr>
                    <w:t>РСУ – в Управлении дорог №34 г</w:t>
                  </w:r>
                  <w:proofErr w:type="gramStart"/>
                  <w:r w:rsidRPr="00CC31AF">
                    <w:rPr>
                      <w:rFonts w:ascii="Times New Roman" w:eastAsia="Times New Roman" w:hAnsi="Times New Roman" w:cs="Times New Roman"/>
                    </w:rPr>
                    <w:t>.Д</w:t>
                  </w:r>
                  <w:proofErr w:type="gramEnd"/>
                  <w:r w:rsidRPr="00CC31AF">
                    <w:rPr>
                      <w:rFonts w:ascii="Times New Roman" w:eastAsia="Times New Roman" w:hAnsi="Times New Roman" w:cs="Times New Roman"/>
                    </w:rPr>
                    <w:t>жамбул. Электрослесарь 4 разряда</w:t>
                  </w:r>
                </w:p>
              </w:tc>
            </w:tr>
          </w:tbl>
          <w:p w:rsidR="002B1299" w:rsidRPr="00CC31AF" w:rsidRDefault="002B1299" w:rsidP="002B1299">
            <w:pPr>
              <w:spacing w:after="0"/>
              <w:jc w:val="both"/>
              <w:rPr>
                <w:rFonts w:ascii="Times New Roman" w:hAnsi="Times New Roman" w:cs="Times New Roman"/>
              </w:rPr>
            </w:pPr>
          </w:p>
        </w:tc>
        <w:tc>
          <w:tcPr>
            <w:tcW w:w="221" w:type="dxa"/>
            <w:shd w:val="clear" w:color="auto" w:fill="auto"/>
          </w:tcPr>
          <w:p w:rsidR="002B1299" w:rsidRPr="00C21C49" w:rsidRDefault="002B1299" w:rsidP="001D6360">
            <w:pPr>
              <w:spacing w:after="0"/>
              <w:jc w:val="both"/>
              <w:rPr>
                <w:rFonts w:ascii="Times New Roman" w:hAnsi="Times New Roman" w:cs="Times New Roman"/>
                <w:sz w:val="24"/>
                <w:szCs w:val="24"/>
                <w:highlight w:val="yellow"/>
              </w:rPr>
            </w:pPr>
          </w:p>
        </w:tc>
      </w:tr>
    </w:tbl>
    <w:p w:rsidR="00A47E1E" w:rsidRPr="002B1299" w:rsidRDefault="00A47E1E" w:rsidP="001D6360">
      <w:pPr>
        <w:spacing w:after="0" w:line="240" w:lineRule="auto"/>
        <w:jc w:val="both"/>
        <w:rPr>
          <w:rFonts w:ascii="Times New Roman" w:hAnsi="Times New Roman" w:cs="Times New Roman"/>
          <w:sz w:val="24"/>
          <w:szCs w:val="24"/>
          <w:highlight w:val="yellow"/>
        </w:rPr>
      </w:pPr>
    </w:p>
    <w:p w:rsidR="00A47E1E" w:rsidRDefault="00A47E1E"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2B1299" w:rsidRDefault="002B1299"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CC5644" w:rsidRDefault="00CC5644" w:rsidP="001D6360">
      <w:pPr>
        <w:spacing w:after="0" w:line="240" w:lineRule="auto"/>
        <w:jc w:val="both"/>
        <w:rPr>
          <w:rFonts w:ascii="Times New Roman" w:hAnsi="Times New Roman" w:cs="Times New Roman"/>
          <w:sz w:val="24"/>
          <w:szCs w:val="24"/>
          <w:highlight w:val="yellow"/>
          <w:lang w:val="kk-KZ"/>
        </w:rPr>
      </w:pPr>
    </w:p>
    <w:p w:rsidR="002B1299" w:rsidRPr="00C21C49" w:rsidRDefault="002B1299" w:rsidP="001D6360">
      <w:pPr>
        <w:spacing w:after="0" w:line="240" w:lineRule="auto"/>
        <w:jc w:val="both"/>
        <w:rPr>
          <w:rFonts w:ascii="Times New Roman" w:hAnsi="Times New Roman" w:cs="Times New Roman"/>
          <w:sz w:val="24"/>
          <w:szCs w:val="24"/>
          <w:highlight w:val="yellow"/>
          <w:lang w:val="kk-KZ"/>
        </w:rPr>
      </w:pPr>
    </w:p>
    <w:p w:rsidR="008A5A12" w:rsidRDefault="008A5A12" w:rsidP="001D6360">
      <w:pPr>
        <w:spacing w:after="0" w:line="240" w:lineRule="auto"/>
        <w:jc w:val="both"/>
        <w:rPr>
          <w:rFonts w:ascii="Times New Roman" w:hAnsi="Times New Roman" w:cs="Times New Roman"/>
          <w:sz w:val="24"/>
          <w:szCs w:val="24"/>
          <w:highlight w:val="yellow"/>
          <w:lang w:val="kk-KZ"/>
        </w:rPr>
      </w:pPr>
    </w:p>
    <w:tbl>
      <w:tblPr>
        <w:tblW w:w="0" w:type="auto"/>
        <w:tblLook w:val="04A0" w:firstRow="1" w:lastRow="0" w:firstColumn="1" w:lastColumn="0" w:noHBand="0" w:noVBand="1"/>
      </w:tblPr>
      <w:tblGrid>
        <w:gridCol w:w="4050"/>
        <w:gridCol w:w="5521"/>
      </w:tblGrid>
      <w:tr w:rsidR="002B1299" w:rsidRPr="001D6360" w:rsidTr="002B1299">
        <w:tc>
          <w:tcPr>
            <w:tcW w:w="3727" w:type="dxa"/>
            <w:shd w:val="clear" w:color="auto" w:fill="auto"/>
          </w:tcPr>
          <w:p w:rsidR="002B1299" w:rsidRPr="001D6360" w:rsidRDefault="00397E7A" w:rsidP="002B129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noProof/>
                <w:sz w:val="24"/>
                <w:szCs w:val="24"/>
              </w:rPr>
              <w:drawing>
                <wp:inline distT="0" distB="0" distL="0" distR="0">
                  <wp:extent cx="2434856" cy="2247559"/>
                  <wp:effectExtent l="0" t="0" r="0" b="0"/>
                  <wp:docPr id="17" name="Рисунок 17" descr="C:\Users\noksikbayev\Desktop\Нуржан\Мои документы\Годовой отчет 2015\Свод СП АЖК\ГО Фото\для резюме (Таке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ksikbayev\Desktop\Нуржан\Мои документы\Годовой отчет 2015\Свод СП АЖК\ГО Фото\для резюме (Такенов).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5674" cy="2248314"/>
                          </a:xfrm>
                          <a:prstGeom prst="rect">
                            <a:avLst/>
                          </a:prstGeom>
                          <a:noFill/>
                          <a:ln>
                            <a:noFill/>
                          </a:ln>
                        </pic:spPr>
                      </pic:pic>
                    </a:graphicData>
                  </a:graphic>
                </wp:inline>
              </w:drawing>
            </w:r>
          </w:p>
        </w:tc>
        <w:tc>
          <w:tcPr>
            <w:tcW w:w="5844" w:type="dxa"/>
            <w:shd w:val="clear" w:color="auto" w:fill="auto"/>
          </w:tcPr>
          <w:p w:rsidR="002B1299" w:rsidRPr="001D6360" w:rsidRDefault="002B1299" w:rsidP="002B1299">
            <w:pPr>
              <w:spacing w:after="0" w:line="240" w:lineRule="auto"/>
              <w:jc w:val="center"/>
              <w:rPr>
                <w:rFonts w:ascii="Times New Roman" w:hAnsi="Times New Roman" w:cs="Times New Roman"/>
                <w:b/>
                <w:bCs/>
                <w:sz w:val="24"/>
                <w:szCs w:val="24"/>
              </w:rPr>
            </w:pPr>
            <w:r w:rsidRPr="001D6360">
              <w:rPr>
                <w:rFonts w:ascii="Times New Roman" w:hAnsi="Times New Roman" w:cs="Times New Roman"/>
                <w:b/>
                <w:bCs/>
                <w:sz w:val="24"/>
                <w:szCs w:val="24"/>
              </w:rPr>
              <w:t>ТАКЕНОВ</w:t>
            </w:r>
          </w:p>
          <w:p w:rsidR="002B1299" w:rsidRPr="001D6360" w:rsidRDefault="002B1299" w:rsidP="002B1299">
            <w:pPr>
              <w:spacing w:after="0" w:line="240" w:lineRule="auto"/>
              <w:jc w:val="center"/>
              <w:rPr>
                <w:rFonts w:ascii="Times New Roman" w:hAnsi="Times New Roman" w:cs="Times New Roman"/>
                <w:b/>
                <w:bCs/>
                <w:sz w:val="24"/>
                <w:szCs w:val="24"/>
              </w:rPr>
            </w:pPr>
            <w:r w:rsidRPr="001D6360">
              <w:rPr>
                <w:rFonts w:ascii="Times New Roman" w:hAnsi="Times New Roman" w:cs="Times New Roman"/>
                <w:b/>
                <w:bCs/>
                <w:sz w:val="24"/>
                <w:szCs w:val="24"/>
              </w:rPr>
              <w:t>ЖАКЫП БАТЫРХАНОВИЧ</w:t>
            </w:r>
          </w:p>
          <w:p w:rsidR="002B1299" w:rsidRPr="001D6360" w:rsidRDefault="002B1299" w:rsidP="002B1299">
            <w:pPr>
              <w:spacing w:after="0" w:line="240" w:lineRule="auto"/>
              <w:jc w:val="center"/>
              <w:rPr>
                <w:rFonts w:ascii="Times New Roman" w:hAnsi="Times New Roman" w:cs="Times New Roman"/>
                <w:b/>
                <w:bCs/>
                <w:sz w:val="24"/>
                <w:szCs w:val="24"/>
              </w:rPr>
            </w:pPr>
          </w:p>
          <w:p w:rsidR="002B1299" w:rsidRPr="001D6360" w:rsidRDefault="002B1299" w:rsidP="002B1299">
            <w:pPr>
              <w:spacing w:after="0" w:line="240" w:lineRule="auto"/>
              <w:jc w:val="center"/>
              <w:rPr>
                <w:rFonts w:ascii="Times New Roman" w:hAnsi="Times New Roman" w:cs="Times New Roman"/>
                <w:b/>
                <w:bCs/>
                <w:sz w:val="24"/>
                <w:szCs w:val="24"/>
              </w:rPr>
            </w:pPr>
            <w:r w:rsidRPr="001D6360">
              <w:rPr>
                <w:rFonts w:ascii="Times New Roman" w:hAnsi="Times New Roman" w:cs="Times New Roman"/>
                <w:b/>
                <w:bCs/>
                <w:sz w:val="24"/>
                <w:szCs w:val="24"/>
              </w:rPr>
              <w:t>Заместитель Председателя Правления</w:t>
            </w:r>
          </w:p>
          <w:p w:rsidR="002B1299" w:rsidRPr="001D6360" w:rsidRDefault="002B1299" w:rsidP="002B1299">
            <w:pPr>
              <w:spacing w:after="0" w:line="240" w:lineRule="auto"/>
              <w:jc w:val="center"/>
              <w:rPr>
                <w:rFonts w:ascii="Times New Roman" w:hAnsi="Times New Roman" w:cs="Times New Roman"/>
                <w:b/>
                <w:bCs/>
                <w:sz w:val="24"/>
                <w:szCs w:val="24"/>
              </w:rPr>
            </w:pPr>
            <w:r w:rsidRPr="001D6360">
              <w:rPr>
                <w:rFonts w:ascii="Times New Roman" w:hAnsi="Times New Roman" w:cs="Times New Roman"/>
                <w:b/>
                <w:bCs/>
                <w:sz w:val="24"/>
                <w:szCs w:val="24"/>
              </w:rPr>
              <w:t>по корпоративному развитию и строительству</w:t>
            </w:r>
          </w:p>
          <w:p w:rsidR="002B1299" w:rsidRPr="001D6360" w:rsidRDefault="002B1299" w:rsidP="002B1299">
            <w:pPr>
              <w:spacing w:after="0" w:line="240" w:lineRule="auto"/>
              <w:jc w:val="both"/>
              <w:rPr>
                <w:rFonts w:ascii="Times New Roman" w:hAnsi="Times New Roman" w:cs="Times New Roman"/>
                <w:sz w:val="24"/>
                <w:szCs w:val="24"/>
                <w:lang w:val="kk-KZ"/>
              </w:rPr>
            </w:pPr>
          </w:p>
        </w:tc>
      </w:tr>
      <w:tr w:rsidR="002B1299" w:rsidRPr="001D6360" w:rsidTr="002B1299">
        <w:tc>
          <w:tcPr>
            <w:tcW w:w="3727" w:type="dxa"/>
            <w:shd w:val="clear" w:color="auto" w:fill="auto"/>
          </w:tcPr>
          <w:p w:rsidR="002B1299" w:rsidRPr="001D6360" w:rsidRDefault="002B1299" w:rsidP="002B1299">
            <w:pPr>
              <w:spacing w:after="0" w:line="240" w:lineRule="auto"/>
              <w:jc w:val="both"/>
              <w:rPr>
                <w:rFonts w:ascii="Times New Roman" w:hAnsi="Times New Roman" w:cs="Times New Roman"/>
                <w:b/>
                <w:sz w:val="24"/>
                <w:szCs w:val="24"/>
                <w:lang w:val="kk-KZ"/>
              </w:rPr>
            </w:pPr>
            <w:r w:rsidRPr="001D6360">
              <w:rPr>
                <w:rFonts w:ascii="Times New Roman" w:hAnsi="Times New Roman" w:cs="Times New Roman"/>
                <w:b/>
                <w:sz w:val="24"/>
                <w:szCs w:val="24"/>
              </w:rPr>
              <w:t>Образование:</w:t>
            </w:r>
          </w:p>
        </w:tc>
        <w:tc>
          <w:tcPr>
            <w:tcW w:w="5844" w:type="dxa"/>
            <w:shd w:val="clear" w:color="auto" w:fill="auto"/>
          </w:tcPr>
          <w:p w:rsidR="002B1299" w:rsidRPr="001D6360" w:rsidRDefault="002B1299" w:rsidP="002B1299">
            <w:pPr>
              <w:spacing w:after="0" w:line="240" w:lineRule="auto"/>
              <w:jc w:val="both"/>
              <w:rPr>
                <w:rFonts w:ascii="Times New Roman" w:hAnsi="Times New Roman" w:cs="Times New Roman"/>
                <w:sz w:val="24"/>
                <w:szCs w:val="24"/>
              </w:rPr>
            </w:pPr>
            <w:r w:rsidRPr="001D6360">
              <w:rPr>
                <w:rFonts w:ascii="Times New Roman" w:hAnsi="Times New Roman" w:cs="Times New Roman"/>
                <w:sz w:val="24"/>
                <w:szCs w:val="24"/>
              </w:rPr>
              <w:t xml:space="preserve">I. </w:t>
            </w:r>
            <w:proofErr w:type="gramStart"/>
            <w:r w:rsidRPr="001D6360">
              <w:rPr>
                <w:rFonts w:ascii="Times New Roman" w:hAnsi="Times New Roman" w:cs="Times New Roman"/>
                <w:sz w:val="24"/>
                <w:szCs w:val="24"/>
              </w:rPr>
              <w:t>высшее</w:t>
            </w:r>
            <w:proofErr w:type="gramEnd"/>
            <w:r w:rsidRPr="001D6360">
              <w:rPr>
                <w:rFonts w:ascii="Times New Roman" w:hAnsi="Times New Roman" w:cs="Times New Roman"/>
                <w:sz w:val="24"/>
                <w:szCs w:val="24"/>
              </w:rPr>
              <w:t xml:space="preserve"> – Алматинский Энергетический институт </w:t>
            </w:r>
            <w:r w:rsidRPr="001D6360">
              <w:rPr>
                <w:rFonts w:ascii="Times New Roman" w:hAnsi="Times New Roman" w:cs="Times New Roman"/>
                <w:sz w:val="24"/>
                <w:szCs w:val="24"/>
              </w:rPr>
              <w:br/>
              <w:t>Специальность: «Электрические сети и системы» </w:t>
            </w:r>
            <w:r w:rsidRPr="001D6360">
              <w:rPr>
                <w:rFonts w:ascii="Times New Roman" w:hAnsi="Times New Roman" w:cs="Times New Roman"/>
                <w:sz w:val="24"/>
                <w:szCs w:val="24"/>
              </w:rPr>
              <w:br/>
              <w:t>Квалификация: инженер-электрик </w:t>
            </w:r>
            <w:r w:rsidRPr="001D6360">
              <w:rPr>
                <w:rFonts w:ascii="Times New Roman" w:hAnsi="Times New Roman" w:cs="Times New Roman"/>
                <w:sz w:val="24"/>
                <w:szCs w:val="24"/>
              </w:rPr>
              <w:br/>
              <w:t>II.</w:t>
            </w:r>
            <w:proofErr w:type="gramStart"/>
            <w:r w:rsidRPr="001D6360">
              <w:rPr>
                <w:rFonts w:ascii="Times New Roman" w:hAnsi="Times New Roman" w:cs="Times New Roman"/>
                <w:sz w:val="24"/>
                <w:szCs w:val="24"/>
              </w:rPr>
              <w:t>высшее</w:t>
            </w:r>
            <w:proofErr w:type="gramEnd"/>
            <w:r w:rsidRPr="001D6360">
              <w:rPr>
                <w:rFonts w:ascii="Times New Roman" w:hAnsi="Times New Roman" w:cs="Times New Roman"/>
                <w:sz w:val="24"/>
                <w:szCs w:val="24"/>
              </w:rPr>
              <w:t xml:space="preserve"> - Казахский государственный Аграрный университет. Специальность: экономист-менеджер. </w:t>
            </w:r>
          </w:p>
        </w:tc>
      </w:tr>
      <w:tr w:rsidR="002B1299" w:rsidRPr="001D6360" w:rsidTr="002B1299">
        <w:tc>
          <w:tcPr>
            <w:tcW w:w="3727" w:type="dxa"/>
            <w:shd w:val="clear" w:color="auto" w:fill="auto"/>
          </w:tcPr>
          <w:p w:rsidR="002B1299" w:rsidRPr="001D6360" w:rsidRDefault="002B1299" w:rsidP="002B1299">
            <w:pPr>
              <w:spacing w:after="0" w:line="240" w:lineRule="auto"/>
              <w:jc w:val="both"/>
              <w:rPr>
                <w:rFonts w:ascii="Times New Roman" w:hAnsi="Times New Roman" w:cs="Times New Roman"/>
                <w:b/>
                <w:sz w:val="24"/>
                <w:szCs w:val="24"/>
                <w:lang w:val="kk-KZ"/>
              </w:rPr>
            </w:pPr>
            <w:r w:rsidRPr="001D6360">
              <w:rPr>
                <w:rFonts w:ascii="Times New Roman" w:hAnsi="Times New Roman" w:cs="Times New Roman"/>
                <w:b/>
                <w:sz w:val="24"/>
                <w:szCs w:val="24"/>
              </w:rPr>
              <w:t>Опыт работы: </w:t>
            </w:r>
          </w:p>
        </w:tc>
        <w:tc>
          <w:tcPr>
            <w:tcW w:w="5844" w:type="dxa"/>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p>
        </w:tc>
      </w:tr>
      <w:tr w:rsidR="002B1299" w:rsidRPr="001D6360" w:rsidTr="002B1299">
        <w:tc>
          <w:tcPr>
            <w:tcW w:w="3727" w:type="dxa"/>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bCs/>
                <w:sz w:val="24"/>
                <w:szCs w:val="24"/>
              </w:rPr>
              <w:t>03.06.2013 г.- по настоящее время</w:t>
            </w:r>
            <w:r w:rsidRPr="001D6360">
              <w:rPr>
                <w:rFonts w:ascii="Times New Roman" w:hAnsi="Times New Roman" w:cs="Times New Roman"/>
                <w:sz w:val="24"/>
                <w:szCs w:val="24"/>
              </w:rPr>
              <w:t> </w:t>
            </w:r>
          </w:p>
        </w:tc>
        <w:tc>
          <w:tcPr>
            <w:tcW w:w="5844" w:type="dxa"/>
            <w:shd w:val="clear" w:color="auto" w:fill="auto"/>
          </w:tcPr>
          <w:p w:rsidR="002B1299" w:rsidRPr="001D6360" w:rsidRDefault="002B1299" w:rsidP="002B1299">
            <w:pPr>
              <w:spacing w:after="0" w:line="240" w:lineRule="auto"/>
              <w:rPr>
                <w:rFonts w:ascii="Times New Roman" w:hAnsi="Times New Roman" w:cs="Times New Roman"/>
                <w:sz w:val="24"/>
                <w:szCs w:val="24"/>
              </w:rPr>
            </w:pPr>
            <w:r w:rsidRPr="001D6360">
              <w:rPr>
                <w:rFonts w:ascii="Times New Roman" w:hAnsi="Times New Roman" w:cs="Times New Roman"/>
                <w:sz w:val="24"/>
                <w:szCs w:val="24"/>
              </w:rPr>
              <w:t>Заместитель Председателя Правления по корпоративному развитию и строительству </w:t>
            </w:r>
          </w:p>
          <w:p w:rsidR="002B1299" w:rsidRPr="001D6360" w:rsidRDefault="002B1299" w:rsidP="002B1299">
            <w:pPr>
              <w:spacing w:after="0" w:line="240" w:lineRule="auto"/>
              <w:rPr>
                <w:rFonts w:ascii="Times New Roman" w:hAnsi="Times New Roman" w:cs="Times New Roman"/>
                <w:sz w:val="24"/>
                <w:szCs w:val="24"/>
                <w:lang w:val="kk-KZ"/>
              </w:rPr>
            </w:pPr>
          </w:p>
        </w:tc>
      </w:tr>
      <w:tr w:rsidR="002B1299" w:rsidRPr="001D6360" w:rsidTr="002B1299">
        <w:tc>
          <w:tcPr>
            <w:tcW w:w="3727" w:type="dxa"/>
            <w:shd w:val="clear" w:color="auto" w:fill="auto"/>
          </w:tcPr>
          <w:p w:rsidR="002B1299" w:rsidRPr="001D6360" w:rsidRDefault="002B1299" w:rsidP="002B1299">
            <w:pPr>
              <w:spacing w:after="0" w:line="240" w:lineRule="auto"/>
              <w:jc w:val="both"/>
              <w:rPr>
                <w:rFonts w:ascii="Times New Roman" w:hAnsi="Times New Roman" w:cs="Times New Roman"/>
                <w:bCs/>
                <w:sz w:val="24"/>
                <w:szCs w:val="24"/>
              </w:rPr>
            </w:pPr>
            <w:r w:rsidRPr="001D6360">
              <w:rPr>
                <w:rFonts w:ascii="Times New Roman" w:hAnsi="Times New Roman" w:cs="Times New Roman"/>
                <w:bCs/>
                <w:sz w:val="24"/>
                <w:szCs w:val="24"/>
              </w:rPr>
              <w:t>02.2012 г. - 06.2012 г.</w:t>
            </w:r>
          </w:p>
          <w:p w:rsidR="002B1299" w:rsidRPr="001D6360" w:rsidRDefault="002B1299" w:rsidP="002B1299">
            <w:pPr>
              <w:spacing w:after="0" w:line="240" w:lineRule="auto"/>
              <w:jc w:val="both"/>
              <w:rPr>
                <w:rFonts w:ascii="Times New Roman" w:hAnsi="Times New Roman" w:cs="Times New Roman"/>
                <w:bCs/>
                <w:sz w:val="24"/>
                <w:szCs w:val="24"/>
              </w:rPr>
            </w:pPr>
          </w:p>
        </w:tc>
        <w:tc>
          <w:tcPr>
            <w:tcW w:w="5844" w:type="dxa"/>
            <w:shd w:val="clear" w:color="auto" w:fill="auto"/>
          </w:tcPr>
          <w:p w:rsidR="002B1299" w:rsidRPr="001D6360" w:rsidRDefault="002B1299" w:rsidP="002B1299">
            <w:pPr>
              <w:spacing w:after="0" w:line="240" w:lineRule="auto"/>
              <w:rPr>
                <w:rFonts w:ascii="Times New Roman" w:hAnsi="Times New Roman" w:cs="Times New Roman"/>
                <w:sz w:val="24"/>
                <w:szCs w:val="24"/>
              </w:rPr>
            </w:pPr>
            <w:r w:rsidRPr="001D6360">
              <w:rPr>
                <w:rFonts w:ascii="Times New Roman" w:hAnsi="Times New Roman" w:cs="Times New Roman"/>
                <w:sz w:val="24"/>
                <w:szCs w:val="24"/>
              </w:rPr>
              <w:t>Заместитель Председателя Правления по эксплуатации</w:t>
            </w:r>
          </w:p>
          <w:p w:rsidR="002B1299" w:rsidRPr="001D6360" w:rsidRDefault="002B1299" w:rsidP="002B1299">
            <w:pPr>
              <w:spacing w:after="0" w:line="240" w:lineRule="auto"/>
              <w:rPr>
                <w:rFonts w:ascii="Times New Roman" w:hAnsi="Times New Roman" w:cs="Times New Roman"/>
                <w:sz w:val="24"/>
                <w:szCs w:val="24"/>
              </w:rPr>
            </w:pPr>
          </w:p>
        </w:tc>
      </w:tr>
      <w:tr w:rsidR="002B1299" w:rsidRPr="001D6360" w:rsidTr="002B1299">
        <w:tc>
          <w:tcPr>
            <w:tcW w:w="3727" w:type="dxa"/>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bCs/>
                <w:sz w:val="24"/>
                <w:szCs w:val="24"/>
              </w:rPr>
              <w:t>2009 г.- 2012 г.</w:t>
            </w:r>
            <w:r w:rsidRPr="001D6360">
              <w:rPr>
                <w:rFonts w:ascii="Times New Roman" w:hAnsi="Times New Roman" w:cs="Times New Roman"/>
                <w:sz w:val="24"/>
                <w:szCs w:val="24"/>
              </w:rPr>
              <w:t> </w:t>
            </w:r>
          </w:p>
        </w:tc>
        <w:tc>
          <w:tcPr>
            <w:tcW w:w="5844" w:type="dxa"/>
            <w:shd w:val="clear" w:color="auto" w:fill="auto"/>
          </w:tcPr>
          <w:p w:rsidR="002B1299" w:rsidRPr="001D6360" w:rsidRDefault="002B1299" w:rsidP="002B1299">
            <w:pPr>
              <w:spacing w:after="0" w:line="240" w:lineRule="auto"/>
              <w:rPr>
                <w:rFonts w:ascii="Times New Roman" w:hAnsi="Times New Roman" w:cs="Times New Roman"/>
                <w:sz w:val="24"/>
                <w:szCs w:val="24"/>
              </w:rPr>
            </w:pPr>
            <w:r w:rsidRPr="001D6360">
              <w:rPr>
                <w:rFonts w:ascii="Times New Roman" w:hAnsi="Times New Roman" w:cs="Times New Roman"/>
                <w:sz w:val="24"/>
                <w:szCs w:val="24"/>
              </w:rPr>
              <w:t>Начальник Производственно-технического Управления АО «АЖК» </w:t>
            </w:r>
          </w:p>
          <w:p w:rsidR="002B1299" w:rsidRPr="001D6360" w:rsidRDefault="002B1299" w:rsidP="002B1299">
            <w:pPr>
              <w:spacing w:after="0" w:line="240" w:lineRule="auto"/>
              <w:rPr>
                <w:rFonts w:ascii="Times New Roman" w:hAnsi="Times New Roman" w:cs="Times New Roman"/>
                <w:sz w:val="24"/>
                <w:szCs w:val="24"/>
                <w:lang w:val="kk-KZ"/>
              </w:rPr>
            </w:pPr>
          </w:p>
        </w:tc>
      </w:tr>
      <w:tr w:rsidR="002B1299" w:rsidRPr="001D6360" w:rsidTr="002B1299">
        <w:tc>
          <w:tcPr>
            <w:tcW w:w="3727" w:type="dxa"/>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bCs/>
                <w:sz w:val="24"/>
                <w:szCs w:val="24"/>
              </w:rPr>
              <w:t>2008 г. -  2009 г.</w:t>
            </w:r>
            <w:r w:rsidRPr="001D6360">
              <w:rPr>
                <w:rFonts w:ascii="Times New Roman" w:hAnsi="Times New Roman" w:cs="Times New Roman"/>
                <w:sz w:val="24"/>
                <w:szCs w:val="24"/>
              </w:rPr>
              <w:t> </w:t>
            </w:r>
          </w:p>
        </w:tc>
        <w:tc>
          <w:tcPr>
            <w:tcW w:w="5844" w:type="dxa"/>
            <w:shd w:val="clear" w:color="auto" w:fill="auto"/>
          </w:tcPr>
          <w:p w:rsidR="002B1299" w:rsidRPr="001D6360" w:rsidRDefault="002B1299" w:rsidP="002B1299">
            <w:pPr>
              <w:spacing w:after="0" w:line="240" w:lineRule="auto"/>
              <w:rPr>
                <w:rFonts w:ascii="Times New Roman" w:hAnsi="Times New Roman" w:cs="Times New Roman"/>
                <w:sz w:val="24"/>
                <w:szCs w:val="24"/>
              </w:rPr>
            </w:pPr>
            <w:r w:rsidRPr="001D6360">
              <w:rPr>
                <w:rFonts w:ascii="Times New Roman" w:hAnsi="Times New Roman" w:cs="Times New Roman"/>
                <w:sz w:val="24"/>
                <w:szCs w:val="24"/>
              </w:rPr>
              <w:t>Директор Производственно-технического департамента </w:t>
            </w:r>
            <w:r w:rsidRPr="001D6360">
              <w:rPr>
                <w:rFonts w:ascii="Times New Roman" w:hAnsi="Times New Roman" w:cs="Times New Roman"/>
                <w:sz w:val="24"/>
                <w:szCs w:val="24"/>
              </w:rPr>
              <w:br/>
              <w:t>АО «АПК» </w:t>
            </w:r>
          </w:p>
          <w:p w:rsidR="002B1299" w:rsidRPr="001D6360" w:rsidRDefault="002B1299" w:rsidP="002B1299">
            <w:pPr>
              <w:spacing w:after="0" w:line="240" w:lineRule="auto"/>
              <w:rPr>
                <w:rFonts w:ascii="Times New Roman" w:hAnsi="Times New Roman" w:cs="Times New Roman"/>
                <w:sz w:val="24"/>
                <w:szCs w:val="24"/>
                <w:lang w:val="kk-KZ"/>
              </w:rPr>
            </w:pPr>
          </w:p>
        </w:tc>
      </w:tr>
      <w:tr w:rsidR="002B1299" w:rsidRPr="001D6360" w:rsidTr="002B1299">
        <w:tc>
          <w:tcPr>
            <w:tcW w:w="3727" w:type="dxa"/>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bCs/>
                <w:sz w:val="24"/>
                <w:szCs w:val="24"/>
              </w:rPr>
              <w:t>2007 г. -  2008 г.</w:t>
            </w:r>
            <w:r w:rsidRPr="001D6360">
              <w:rPr>
                <w:rFonts w:ascii="Times New Roman" w:hAnsi="Times New Roman" w:cs="Times New Roman"/>
                <w:sz w:val="24"/>
                <w:szCs w:val="24"/>
              </w:rPr>
              <w:t> </w:t>
            </w:r>
          </w:p>
        </w:tc>
        <w:tc>
          <w:tcPr>
            <w:tcW w:w="5844" w:type="dxa"/>
            <w:shd w:val="clear" w:color="auto" w:fill="auto"/>
          </w:tcPr>
          <w:p w:rsidR="002B1299" w:rsidRPr="001D6360" w:rsidRDefault="002B1299" w:rsidP="002B1299">
            <w:pPr>
              <w:spacing w:after="0" w:line="240" w:lineRule="auto"/>
              <w:rPr>
                <w:rFonts w:ascii="Times New Roman" w:hAnsi="Times New Roman" w:cs="Times New Roman"/>
                <w:sz w:val="24"/>
                <w:szCs w:val="24"/>
              </w:rPr>
            </w:pPr>
            <w:r w:rsidRPr="001D6360">
              <w:rPr>
                <w:rFonts w:ascii="Times New Roman" w:hAnsi="Times New Roman" w:cs="Times New Roman"/>
                <w:sz w:val="24"/>
                <w:szCs w:val="24"/>
              </w:rPr>
              <w:t>Начальник отдела перспективного развития Департамента </w:t>
            </w:r>
            <w:r w:rsidRPr="001D6360">
              <w:rPr>
                <w:rFonts w:ascii="Times New Roman" w:hAnsi="Times New Roman" w:cs="Times New Roman"/>
                <w:sz w:val="24"/>
                <w:szCs w:val="24"/>
              </w:rPr>
              <w:br/>
              <w:t>перспективного развития АО «АПК» </w:t>
            </w:r>
          </w:p>
          <w:p w:rsidR="002B1299" w:rsidRPr="001D6360" w:rsidRDefault="002B1299" w:rsidP="002B1299">
            <w:pPr>
              <w:spacing w:after="0" w:line="240" w:lineRule="auto"/>
              <w:rPr>
                <w:rFonts w:ascii="Times New Roman" w:hAnsi="Times New Roman" w:cs="Times New Roman"/>
                <w:sz w:val="24"/>
                <w:szCs w:val="24"/>
                <w:lang w:val="kk-KZ"/>
              </w:rPr>
            </w:pPr>
          </w:p>
        </w:tc>
      </w:tr>
      <w:tr w:rsidR="002B1299" w:rsidRPr="001D6360" w:rsidTr="002B1299">
        <w:tc>
          <w:tcPr>
            <w:tcW w:w="3727" w:type="dxa"/>
            <w:shd w:val="clear" w:color="auto" w:fill="auto"/>
          </w:tcPr>
          <w:p w:rsidR="002B1299" w:rsidRPr="001D6360" w:rsidRDefault="002B1299" w:rsidP="002B1299">
            <w:pPr>
              <w:spacing w:after="0" w:line="240" w:lineRule="auto"/>
              <w:jc w:val="both"/>
              <w:rPr>
                <w:rFonts w:ascii="Times New Roman" w:hAnsi="Times New Roman" w:cs="Times New Roman"/>
                <w:bCs/>
                <w:sz w:val="24"/>
                <w:szCs w:val="24"/>
              </w:rPr>
            </w:pPr>
            <w:r w:rsidRPr="001D6360">
              <w:rPr>
                <w:rFonts w:ascii="Times New Roman" w:hAnsi="Times New Roman" w:cs="Times New Roman"/>
                <w:bCs/>
                <w:sz w:val="24"/>
                <w:szCs w:val="24"/>
              </w:rPr>
              <w:t>2007 г. -  2007 г.</w:t>
            </w:r>
            <w:r w:rsidRPr="001D6360">
              <w:rPr>
                <w:rFonts w:ascii="Times New Roman" w:hAnsi="Times New Roman" w:cs="Times New Roman"/>
                <w:sz w:val="24"/>
                <w:szCs w:val="24"/>
              </w:rPr>
              <w:t> </w:t>
            </w:r>
          </w:p>
        </w:tc>
        <w:tc>
          <w:tcPr>
            <w:tcW w:w="5844" w:type="dxa"/>
            <w:shd w:val="clear" w:color="auto" w:fill="auto"/>
          </w:tcPr>
          <w:p w:rsidR="002B1299" w:rsidRPr="001D6360" w:rsidRDefault="002B1299" w:rsidP="002B1299">
            <w:pPr>
              <w:spacing w:after="0" w:line="240" w:lineRule="auto"/>
              <w:rPr>
                <w:rFonts w:ascii="Times New Roman" w:hAnsi="Times New Roman" w:cs="Times New Roman"/>
                <w:sz w:val="24"/>
                <w:szCs w:val="24"/>
              </w:rPr>
            </w:pPr>
            <w:r w:rsidRPr="001D6360">
              <w:rPr>
                <w:rFonts w:ascii="Times New Roman" w:hAnsi="Times New Roman" w:cs="Times New Roman"/>
                <w:sz w:val="24"/>
                <w:szCs w:val="24"/>
              </w:rPr>
              <w:t>Начальник отдела технической подготовки Департамента </w:t>
            </w:r>
            <w:r w:rsidRPr="001D6360">
              <w:rPr>
                <w:rFonts w:ascii="Times New Roman" w:hAnsi="Times New Roman" w:cs="Times New Roman"/>
                <w:sz w:val="24"/>
                <w:szCs w:val="24"/>
              </w:rPr>
              <w:br/>
              <w:t>капитального строительство АО «АПК» </w:t>
            </w:r>
          </w:p>
        </w:tc>
      </w:tr>
      <w:tr w:rsidR="002B1299" w:rsidRPr="001D6360" w:rsidTr="002B1299">
        <w:tc>
          <w:tcPr>
            <w:tcW w:w="3727" w:type="dxa"/>
            <w:shd w:val="clear" w:color="auto" w:fill="auto"/>
          </w:tcPr>
          <w:p w:rsidR="002B1299" w:rsidRPr="001D6360" w:rsidRDefault="002B1299" w:rsidP="002B1299">
            <w:pPr>
              <w:spacing w:after="0" w:line="240" w:lineRule="auto"/>
              <w:jc w:val="both"/>
              <w:rPr>
                <w:rFonts w:ascii="Times New Roman" w:hAnsi="Times New Roman" w:cs="Times New Roman"/>
                <w:bCs/>
                <w:sz w:val="24"/>
                <w:szCs w:val="24"/>
              </w:rPr>
            </w:pPr>
            <w:r w:rsidRPr="001D6360">
              <w:rPr>
                <w:rFonts w:ascii="Times New Roman" w:hAnsi="Times New Roman" w:cs="Times New Roman"/>
                <w:bCs/>
                <w:sz w:val="24"/>
                <w:szCs w:val="24"/>
              </w:rPr>
              <w:t>10.2005 г. -  2007 г.</w:t>
            </w:r>
          </w:p>
        </w:tc>
        <w:tc>
          <w:tcPr>
            <w:tcW w:w="5844" w:type="dxa"/>
            <w:shd w:val="clear" w:color="auto" w:fill="auto"/>
          </w:tcPr>
          <w:p w:rsidR="002B1299" w:rsidRPr="001D6360" w:rsidRDefault="002B1299" w:rsidP="002B1299">
            <w:pPr>
              <w:spacing w:after="0" w:line="240" w:lineRule="auto"/>
              <w:rPr>
                <w:rFonts w:ascii="Times New Roman" w:hAnsi="Times New Roman" w:cs="Times New Roman"/>
                <w:sz w:val="24"/>
                <w:szCs w:val="24"/>
              </w:rPr>
            </w:pPr>
            <w:r w:rsidRPr="001D6360">
              <w:rPr>
                <w:rFonts w:ascii="Times New Roman" w:hAnsi="Times New Roman" w:cs="Times New Roman"/>
                <w:sz w:val="24"/>
                <w:szCs w:val="24"/>
              </w:rPr>
              <w:t>Начальник службы ремонтов и реконструкции АРЭК АО «АПК» </w:t>
            </w:r>
          </w:p>
        </w:tc>
      </w:tr>
      <w:tr w:rsidR="002B1299" w:rsidRPr="001D6360" w:rsidTr="002B1299">
        <w:tc>
          <w:tcPr>
            <w:tcW w:w="3727" w:type="dxa"/>
            <w:shd w:val="clear" w:color="auto" w:fill="auto"/>
          </w:tcPr>
          <w:p w:rsidR="002B1299" w:rsidRPr="001D6360" w:rsidRDefault="002B1299" w:rsidP="002B1299">
            <w:pPr>
              <w:spacing w:after="0" w:line="240" w:lineRule="auto"/>
              <w:jc w:val="both"/>
              <w:rPr>
                <w:rFonts w:ascii="Times New Roman" w:hAnsi="Times New Roman" w:cs="Times New Roman"/>
                <w:bCs/>
                <w:sz w:val="24"/>
                <w:szCs w:val="24"/>
              </w:rPr>
            </w:pPr>
            <w:r w:rsidRPr="001D6360">
              <w:rPr>
                <w:rFonts w:ascii="Times New Roman" w:hAnsi="Times New Roman" w:cs="Times New Roman"/>
                <w:bCs/>
                <w:sz w:val="24"/>
                <w:szCs w:val="24"/>
              </w:rPr>
              <w:t>05.2005 г. -  10.2005 г.</w:t>
            </w:r>
            <w:r w:rsidRPr="001D6360">
              <w:rPr>
                <w:rFonts w:ascii="Times New Roman" w:hAnsi="Times New Roman" w:cs="Times New Roman"/>
                <w:sz w:val="24"/>
                <w:szCs w:val="24"/>
              </w:rPr>
              <w:t> </w:t>
            </w:r>
          </w:p>
        </w:tc>
        <w:tc>
          <w:tcPr>
            <w:tcW w:w="5844" w:type="dxa"/>
            <w:shd w:val="clear" w:color="auto" w:fill="auto"/>
          </w:tcPr>
          <w:p w:rsidR="002B1299" w:rsidRPr="001D6360" w:rsidRDefault="002B1299" w:rsidP="002B1299">
            <w:pPr>
              <w:spacing w:after="0" w:line="240" w:lineRule="auto"/>
              <w:rPr>
                <w:rFonts w:ascii="Times New Roman" w:hAnsi="Times New Roman" w:cs="Times New Roman"/>
                <w:sz w:val="24"/>
                <w:szCs w:val="24"/>
              </w:rPr>
            </w:pPr>
            <w:r w:rsidRPr="001D6360">
              <w:rPr>
                <w:rFonts w:ascii="Times New Roman" w:hAnsi="Times New Roman" w:cs="Times New Roman"/>
                <w:sz w:val="24"/>
                <w:szCs w:val="24"/>
              </w:rPr>
              <w:t>Ведущий инженер службы РП АО «АПК», «АРЭК» г. Алматы. </w:t>
            </w:r>
          </w:p>
        </w:tc>
      </w:tr>
      <w:tr w:rsidR="002B1299" w:rsidRPr="001D6360" w:rsidTr="002B1299">
        <w:tc>
          <w:tcPr>
            <w:tcW w:w="3727" w:type="dxa"/>
            <w:shd w:val="clear" w:color="auto" w:fill="auto"/>
          </w:tcPr>
          <w:p w:rsidR="002B1299" w:rsidRPr="001D6360" w:rsidRDefault="002B1299" w:rsidP="002B1299">
            <w:pPr>
              <w:spacing w:after="0" w:line="240" w:lineRule="auto"/>
              <w:jc w:val="both"/>
              <w:rPr>
                <w:rFonts w:ascii="Times New Roman" w:hAnsi="Times New Roman" w:cs="Times New Roman"/>
                <w:bCs/>
                <w:sz w:val="24"/>
                <w:szCs w:val="24"/>
              </w:rPr>
            </w:pPr>
            <w:r w:rsidRPr="001D6360">
              <w:rPr>
                <w:rFonts w:ascii="Times New Roman" w:hAnsi="Times New Roman" w:cs="Times New Roman"/>
                <w:bCs/>
                <w:sz w:val="24"/>
                <w:szCs w:val="24"/>
              </w:rPr>
              <w:t>1998 г. -  2005 г.</w:t>
            </w:r>
            <w:r w:rsidRPr="001D6360">
              <w:rPr>
                <w:rFonts w:ascii="Times New Roman" w:hAnsi="Times New Roman" w:cs="Times New Roman"/>
                <w:sz w:val="24"/>
                <w:szCs w:val="24"/>
              </w:rPr>
              <w:t> </w:t>
            </w:r>
          </w:p>
        </w:tc>
        <w:tc>
          <w:tcPr>
            <w:tcW w:w="5844" w:type="dxa"/>
            <w:shd w:val="clear" w:color="auto" w:fill="auto"/>
          </w:tcPr>
          <w:p w:rsidR="002B1299" w:rsidRPr="001D6360" w:rsidRDefault="002B1299" w:rsidP="002B1299">
            <w:pPr>
              <w:spacing w:after="0" w:line="240" w:lineRule="auto"/>
              <w:rPr>
                <w:rFonts w:ascii="Times New Roman" w:hAnsi="Times New Roman" w:cs="Times New Roman"/>
                <w:sz w:val="24"/>
                <w:szCs w:val="24"/>
              </w:rPr>
            </w:pPr>
            <w:r w:rsidRPr="001D6360">
              <w:rPr>
                <w:rFonts w:ascii="Times New Roman" w:hAnsi="Times New Roman" w:cs="Times New Roman"/>
                <w:sz w:val="24"/>
                <w:szCs w:val="24"/>
              </w:rPr>
              <w:t>Заместитель директора КГП «Специализированный комбинат» </w:t>
            </w:r>
          </w:p>
        </w:tc>
      </w:tr>
      <w:tr w:rsidR="002B1299" w:rsidRPr="001D6360" w:rsidTr="002B1299">
        <w:tc>
          <w:tcPr>
            <w:tcW w:w="3727" w:type="dxa"/>
            <w:shd w:val="clear" w:color="auto" w:fill="auto"/>
          </w:tcPr>
          <w:p w:rsidR="002B1299" w:rsidRPr="001D6360" w:rsidRDefault="002B1299" w:rsidP="002B1299">
            <w:pPr>
              <w:spacing w:after="0" w:line="240" w:lineRule="auto"/>
              <w:jc w:val="both"/>
              <w:rPr>
                <w:rFonts w:ascii="Times New Roman" w:hAnsi="Times New Roman" w:cs="Times New Roman"/>
                <w:bCs/>
                <w:sz w:val="24"/>
                <w:szCs w:val="24"/>
              </w:rPr>
            </w:pPr>
            <w:r w:rsidRPr="001D6360">
              <w:rPr>
                <w:rFonts w:ascii="Times New Roman" w:hAnsi="Times New Roman" w:cs="Times New Roman"/>
                <w:bCs/>
                <w:sz w:val="24"/>
                <w:szCs w:val="24"/>
              </w:rPr>
              <w:t>1990 г. -  1998 г.</w:t>
            </w:r>
            <w:r w:rsidRPr="001D6360">
              <w:rPr>
                <w:rFonts w:ascii="Times New Roman" w:hAnsi="Times New Roman" w:cs="Times New Roman"/>
                <w:sz w:val="24"/>
                <w:szCs w:val="24"/>
              </w:rPr>
              <w:t> </w:t>
            </w:r>
          </w:p>
        </w:tc>
        <w:tc>
          <w:tcPr>
            <w:tcW w:w="5844" w:type="dxa"/>
            <w:shd w:val="clear" w:color="auto" w:fill="auto"/>
          </w:tcPr>
          <w:p w:rsidR="002B1299" w:rsidRPr="001D6360" w:rsidRDefault="002B1299" w:rsidP="002B1299">
            <w:pPr>
              <w:spacing w:after="0" w:line="240" w:lineRule="auto"/>
              <w:rPr>
                <w:rFonts w:ascii="Times New Roman" w:hAnsi="Times New Roman" w:cs="Times New Roman"/>
                <w:sz w:val="24"/>
                <w:szCs w:val="24"/>
              </w:rPr>
            </w:pPr>
            <w:r w:rsidRPr="001D6360">
              <w:rPr>
                <w:rFonts w:ascii="Times New Roman" w:hAnsi="Times New Roman" w:cs="Times New Roman"/>
                <w:sz w:val="24"/>
                <w:szCs w:val="24"/>
              </w:rPr>
              <w:t>Главный энергетик Каз ГНУ им. Аль-фараби</w:t>
            </w:r>
          </w:p>
          <w:p w:rsidR="002B1299" w:rsidRPr="001D6360" w:rsidRDefault="002B1299" w:rsidP="002B1299">
            <w:pPr>
              <w:spacing w:after="0" w:line="240" w:lineRule="auto"/>
              <w:rPr>
                <w:rFonts w:ascii="Times New Roman" w:hAnsi="Times New Roman" w:cs="Times New Roman"/>
                <w:sz w:val="24"/>
                <w:szCs w:val="24"/>
              </w:rPr>
            </w:pPr>
          </w:p>
        </w:tc>
      </w:tr>
      <w:tr w:rsidR="002B1299" w:rsidRPr="001D6360" w:rsidTr="002B1299">
        <w:trPr>
          <w:trHeight w:val="1024"/>
        </w:trPr>
        <w:tc>
          <w:tcPr>
            <w:tcW w:w="3727" w:type="dxa"/>
            <w:shd w:val="clear" w:color="auto" w:fill="auto"/>
          </w:tcPr>
          <w:p w:rsidR="002B1299" w:rsidRPr="001D6360" w:rsidRDefault="002B1299" w:rsidP="002B1299">
            <w:pPr>
              <w:spacing w:after="0" w:line="240" w:lineRule="auto"/>
              <w:jc w:val="both"/>
              <w:rPr>
                <w:rFonts w:ascii="Times New Roman" w:hAnsi="Times New Roman" w:cs="Times New Roman"/>
                <w:sz w:val="24"/>
                <w:szCs w:val="24"/>
              </w:rPr>
            </w:pPr>
            <w:r w:rsidRPr="001D6360">
              <w:rPr>
                <w:rFonts w:ascii="Times New Roman" w:hAnsi="Times New Roman" w:cs="Times New Roman"/>
                <w:bCs/>
                <w:sz w:val="24"/>
                <w:szCs w:val="24"/>
              </w:rPr>
              <w:lastRenderedPageBreak/>
              <w:t>1986 г. - 1990г.</w:t>
            </w:r>
            <w:r w:rsidRPr="001D6360">
              <w:rPr>
                <w:rFonts w:ascii="Times New Roman" w:hAnsi="Times New Roman" w:cs="Times New Roman"/>
                <w:sz w:val="24"/>
                <w:szCs w:val="24"/>
              </w:rPr>
              <w:t> </w:t>
            </w:r>
          </w:p>
          <w:p w:rsidR="002B1299" w:rsidRPr="001D6360" w:rsidRDefault="002B1299" w:rsidP="002B1299">
            <w:pPr>
              <w:spacing w:after="0" w:line="240" w:lineRule="auto"/>
              <w:jc w:val="both"/>
              <w:rPr>
                <w:rFonts w:ascii="Times New Roman" w:hAnsi="Times New Roman" w:cs="Times New Roman"/>
                <w:sz w:val="24"/>
                <w:szCs w:val="24"/>
              </w:rPr>
            </w:pPr>
          </w:p>
          <w:p w:rsidR="002B1299" w:rsidRPr="001D6360" w:rsidRDefault="002B1299" w:rsidP="002B1299">
            <w:pPr>
              <w:spacing w:after="0" w:line="240" w:lineRule="auto"/>
              <w:jc w:val="both"/>
              <w:rPr>
                <w:rFonts w:ascii="Times New Roman" w:hAnsi="Times New Roman" w:cs="Times New Roman"/>
                <w:sz w:val="24"/>
                <w:szCs w:val="24"/>
              </w:rPr>
            </w:pPr>
          </w:p>
          <w:p w:rsidR="002B1299" w:rsidRPr="001D6360" w:rsidRDefault="002B1299" w:rsidP="002B1299">
            <w:pPr>
              <w:spacing w:after="0" w:line="240" w:lineRule="auto"/>
              <w:jc w:val="both"/>
              <w:rPr>
                <w:rFonts w:ascii="Times New Roman" w:hAnsi="Times New Roman" w:cs="Times New Roman"/>
                <w:b/>
                <w:bCs/>
                <w:sz w:val="24"/>
                <w:szCs w:val="24"/>
              </w:rPr>
            </w:pPr>
            <w:r w:rsidRPr="001D6360">
              <w:rPr>
                <w:rFonts w:ascii="Times New Roman" w:hAnsi="Times New Roman" w:cs="Times New Roman"/>
                <w:b/>
                <w:sz w:val="24"/>
                <w:szCs w:val="24"/>
              </w:rPr>
              <w:t>Награжден:</w:t>
            </w:r>
          </w:p>
        </w:tc>
        <w:tc>
          <w:tcPr>
            <w:tcW w:w="5844" w:type="dxa"/>
            <w:shd w:val="clear" w:color="auto" w:fill="auto"/>
          </w:tcPr>
          <w:p w:rsidR="002B1299" w:rsidRPr="001D6360" w:rsidRDefault="002B1299" w:rsidP="002B1299">
            <w:pPr>
              <w:spacing w:after="0" w:line="240" w:lineRule="auto"/>
              <w:rPr>
                <w:rFonts w:ascii="Times New Roman" w:hAnsi="Times New Roman" w:cs="Times New Roman"/>
                <w:sz w:val="24"/>
                <w:szCs w:val="24"/>
              </w:rPr>
            </w:pPr>
            <w:r w:rsidRPr="001D6360">
              <w:rPr>
                <w:rFonts w:ascii="Times New Roman" w:hAnsi="Times New Roman" w:cs="Times New Roman"/>
                <w:sz w:val="24"/>
                <w:szCs w:val="24"/>
              </w:rPr>
              <w:t>Инженер-электрик, старший инженер проектировщик ГПИ «Казгорстройпроект» </w:t>
            </w:r>
          </w:p>
          <w:p w:rsidR="002B1299" w:rsidRPr="001D6360" w:rsidRDefault="002B1299" w:rsidP="002B1299">
            <w:pPr>
              <w:spacing w:after="0" w:line="240" w:lineRule="auto"/>
              <w:rPr>
                <w:rFonts w:ascii="Times New Roman" w:hAnsi="Times New Roman" w:cs="Times New Roman"/>
                <w:sz w:val="24"/>
                <w:szCs w:val="24"/>
              </w:rPr>
            </w:pPr>
          </w:p>
          <w:p w:rsidR="002B1299" w:rsidRDefault="002B1299" w:rsidP="002B1299">
            <w:pPr>
              <w:spacing w:after="0" w:line="240" w:lineRule="auto"/>
              <w:rPr>
                <w:rFonts w:ascii="Times New Roman" w:hAnsi="Times New Roman" w:cs="Times New Roman"/>
                <w:sz w:val="24"/>
                <w:szCs w:val="24"/>
              </w:rPr>
            </w:pPr>
            <w:r w:rsidRPr="001D6360">
              <w:rPr>
                <w:rFonts w:ascii="Times New Roman" w:hAnsi="Times New Roman" w:cs="Times New Roman"/>
                <w:sz w:val="24"/>
                <w:szCs w:val="24"/>
              </w:rPr>
              <w:t>Заслуженный энергетик КЭА</w:t>
            </w:r>
          </w:p>
          <w:p w:rsidR="002B1299" w:rsidRDefault="002B1299" w:rsidP="002B1299">
            <w:pPr>
              <w:spacing w:after="0" w:line="240" w:lineRule="auto"/>
              <w:rPr>
                <w:rFonts w:ascii="Times New Roman" w:hAnsi="Times New Roman" w:cs="Times New Roman"/>
                <w:sz w:val="24"/>
                <w:szCs w:val="24"/>
              </w:rPr>
            </w:pPr>
            <w:r w:rsidRPr="001D6360">
              <w:rPr>
                <w:rFonts w:ascii="Times New Roman" w:hAnsi="Times New Roman" w:cs="Times New Roman"/>
                <w:sz w:val="24"/>
                <w:szCs w:val="24"/>
              </w:rPr>
              <w:t xml:space="preserve">Заслуженный энергетик </w:t>
            </w:r>
            <w:r>
              <w:rPr>
                <w:rFonts w:ascii="Times New Roman" w:hAnsi="Times New Roman" w:cs="Times New Roman"/>
                <w:sz w:val="24"/>
                <w:szCs w:val="24"/>
              </w:rPr>
              <w:t>СНГ</w:t>
            </w:r>
          </w:p>
          <w:p w:rsidR="002B1299" w:rsidRPr="001D6360" w:rsidRDefault="002B1299" w:rsidP="002B1299">
            <w:pPr>
              <w:spacing w:after="0" w:line="240" w:lineRule="auto"/>
              <w:rPr>
                <w:rFonts w:ascii="Times New Roman" w:hAnsi="Times New Roman" w:cs="Times New Roman"/>
                <w:sz w:val="24"/>
                <w:szCs w:val="24"/>
              </w:rPr>
            </w:pPr>
          </w:p>
        </w:tc>
      </w:tr>
    </w:tbl>
    <w:p w:rsidR="002B1299" w:rsidRDefault="002B1299"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p w:rsidR="00397E7A" w:rsidRDefault="00397E7A" w:rsidP="002B1299"/>
    <w:tbl>
      <w:tblPr>
        <w:tblW w:w="0" w:type="auto"/>
        <w:tblLook w:val="04A0" w:firstRow="1" w:lastRow="0" w:firstColumn="1" w:lastColumn="0" w:noHBand="0" w:noVBand="1"/>
      </w:tblPr>
      <w:tblGrid>
        <w:gridCol w:w="3860"/>
        <w:gridCol w:w="108"/>
        <w:gridCol w:w="5392"/>
        <w:gridCol w:w="211"/>
      </w:tblGrid>
      <w:tr w:rsidR="008A5A12" w:rsidRPr="00C21C49" w:rsidTr="002B1299">
        <w:trPr>
          <w:trHeight w:val="1948"/>
        </w:trPr>
        <w:tc>
          <w:tcPr>
            <w:tcW w:w="3832" w:type="dxa"/>
            <w:gridSpan w:val="2"/>
            <w:shd w:val="clear" w:color="auto" w:fill="auto"/>
          </w:tcPr>
          <w:p w:rsidR="008A5A12" w:rsidRPr="00C21C49" w:rsidRDefault="00397E7A" w:rsidP="001D6360">
            <w:pPr>
              <w:spacing w:after="0" w:line="240" w:lineRule="auto"/>
              <w:jc w:val="both"/>
              <w:rPr>
                <w:rFonts w:ascii="Times New Roman" w:hAnsi="Times New Roman" w:cs="Times New Roman"/>
                <w:sz w:val="24"/>
                <w:szCs w:val="24"/>
                <w:highlight w:val="yellow"/>
                <w:lang w:val="kk-KZ"/>
              </w:rPr>
            </w:pPr>
            <w:r>
              <w:rPr>
                <w:noProof/>
              </w:rPr>
              <w:lastRenderedPageBreak/>
              <w:drawing>
                <wp:inline distT="0" distB="0" distL="0" distR="0">
                  <wp:extent cx="2352874" cy="2466702"/>
                  <wp:effectExtent l="0" t="0" r="0" b="0"/>
                  <wp:docPr id="19" name="Рисунок 19" descr="C:\Users\noksikbayev\Desktop\Нуржан\Мои документы\Годовой отчет 2015\Свод СП АЖК\ГО Фото\для резюме (Ипперге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ksikbayev\Desktop\Нуржан\Мои документы\Годовой отчет 2015\Свод СП АЖК\ГО Фото\для резюме (Иппергенов).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2810" cy="2466635"/>
                          </a:xfrm>
                          <a:prstGeom prst="rect">
                            <a:avLst/>
                          </a:prstGeom>
                          <a:noFill/>
                          <a:ln>
                            <a:noFill/>
                          </a:ln>
                        </pic:spPr>
                      </pic:pic>
                    </a:graphicData>
                  </a:graphic>
                </wp:inline>
              </w:drawing>
            </w:r>
          </w:p>
        </w:tc>
        <w:tc>
          <w:tcPr>
            <w:tcW w:w="5739" w:type="dxa"/>
            <w:gridSpan w:val="2"/>
            <w:shd w:val="clear" w:color="auto" w:fill="auto"/>
          </w:tcPr>
          <w:p w:rsidR="008A5A12" w:rsidRPr="002B1299" w:rsidRDefault="008A5A12" w:rsidP="009B1A3B">
            <w:pPr>
              <w:spacing w:after="0" w:line="240" w:lineRule="auto"/>
              <w:jc w:val="center"/>
              <w:rPr>
                <w:rFonts w:ascii="Times New Roman" w:hAnsi="Times New Roman" w:cs="Times New Roman"/>
                <w:b/>
                <w:sz w:val="24"/>
                <w:szCs w:val="24"/>
                <w:lang w:val="kk-KZ"/>
              </w:rPr>
            </w:pPr>
            <w:r w:rsidRPr="002B1299">
              <w:rPr>
                <w:rFonts w:ascii="Times New Roman" w:hAnsi="Times New Roman" w:cs="Times New Roman"/>
                <w:b/>
                <w:sz w:val="24"/>
                <w:szCs w:val="24"/>
                <w:lang w:val="kk-KZ"/>
              </w:rPr>
              <w:t>ИППЕРГЕНОВ</w:t>
            </w:r>
          </w:p>
          <w:p w:rsidR="008A5A12" w:rsidRPr="002B1299" w:rsidRDefault="008A5A12" w:rsidP="009B1A3B">
            <w:pPr>
              <w:spacing w:after="0" w:line="240" w:lineRule="auto"/>
              <w:jc w:val="center"/>
              <w:rPr>
                <w:rFonts w:ascii="Times New Roman" w:hAnsi="Times New Roman" w:cs="Times New Roman"/>
                <w:b/>
                <w:sz w:val="24"/>
                <w:szCs w:val="24"/>
                <w:lang w:val="kk-KZ"/>
              </w:rPr>
            </w:pPr>
            <w:r w:rsidRPr="002B1299">
              <w:rPr>
                <w:rFonts w:ascii="Times New Roman" w:hAnsi="Times New Roman" w:cs="Times New Roman"/>
                <w:b/>
                <w:sz w:val="24"/>
                <w:szCs w:val="24"/>
                <w:lang w:val="kk-KZ"/>
              </w:rPr>
              <w:t>ТИМУР САБИТОВИЧ</w:t>
            </w:r>
          </w:p>
          <w:p w:rsidR="008A5A12" w:rsidRPr="002B1299" w:rsidRDefault="008A5A12" w:rsidP="009B1A3B">
            <w:pPr>
              <w:spacing w:after="0" w:line="240" w:lineRule="auto"/>
              <w:jc w:val="center"/>
              <w:rPr>
                <w:rFonts w:ascii="Times New Roman" w:hAnsi="Times New Roman" w:cs="Times New Roman"/>
                <w:b/>
                <w:sz w:val="24"/>
                <w:szCs w:val="24"/>
                <w:lang w:val="kk-KZ"/>
              </w:rPr>
            </w:pPr>
          </w:p>
          <w:p w:rsidR="008A5A12" w:rsidRPr="002B1299" w:rsidRDefault="008A5A12" w:rsidP="009B1A3B">
            <w:pPr>
              <w:spacing w:after="0" w:line="240" w:lineRule="auto"/>
              <w:jc w:val="center"/>
              <w:rPr>
                <w:rFonts w:ascii="Times New Roman" w:hAnsi="Times New Roman" w:cs="Times New Roman"/>
                <w:b/>
                <w:sz w:val="24"/>
                <w:szCs w:val="24"/>
                <w:lang w:val="kk-KZ"/>
              </w:rPr>
            </w:pPr>
            <w:r w:rsidRPr="002B1299">
              <w:rPr>
                <w:rFonts w:ascii="Times New Roman" w:hAnsi="Times New Roman" w:cs="Times New Roman"/>
                <w:b/>
                <w:sz w:val="24"/>
                <w:szCs w:val="24"/>
                <w:lang w:val="kk-KZ"/>
              </w:rPr>
              <w:t>Заместитель  Председателя Правления по финансам и экономике</w:t>
            </w:r>
          </w:p>
          <w:p w:rsidR="008A5A12" w:rsidRPr="00C21C49" w:rsidRDefault="008A5A12" w:rsidP="001D6360">
            <w:pPr>
              <w:spacing w:after="0" w:line="240" w:lineRule="auto"/>
              <w:jc w:val="both"/>
              <w:rPr>
                <w:rFonts w:ascii="Times New Roman" w:hAnsi="Times New Roman" w:cs="Times New Roman"/>
                <w:sz w:val="24"/>
                <w:szCs w:val="24"/>
                <w:highlight w:val="yellow"/>
                <w:lang w:val="kk-KZ"/>
              </w:rPr>
            </w:pPr>
          </w:p>
        </w:tc>
      </w:tr>
      <w:tr w:rsidR="002B1299" w:rsidRPr="00C21C49" w:rsidTr="002B1299">
        <w:trPr>
          <w:trHeight w:val="1145"/>
        </w:trPr>
        <w:tc>
          <w:tcPr>
            <w:tcW w:w="3832" w:type="dxa"/>
            <w:gridSpan w:val="2"/>
            <w:shd w:val="clear" w:color="auto" w:fill="auto"/>
          </w:tcPr>
          <w:p w:rsidR="002B1299" w:rsidRPr="001D6360" w:rsidRDefault="002B1299" w:rsidP="002B1299">
            <w:pPr>
              <w:spacing w:after="0" w:line="240" w:lineRule="auto"/>
              <w:jc w:val="both"/>
              <w:rPr>
                <w:rFonts w:ascii="Times New Roman" w:hAnsi="Times New Roman" w:cs="Times New Roman"/>
                <w:b/>
                <w:sz w:val="24"/>
                <w:szCs w:val="24"/>
                <w:lang w:val="kk-KZ"/>
              </w:rPr>
            </w:pPr>
            <w:r w:rsidRPr="001D6360">
              <w:rPr>
                <w:rFonts w:ascii="Times New Roman" w:hAnsi="Times New Roman" w:cs="Times New Roman"/>
                <w:b/>
                <w:sz w:val="24"/>
                <w:szCs w:val="24"/>
                <w:lang w:val="kk-KZ"/>
              </w:rPr>
              <w:t xml:space="preserve">Образование:     </w:t>
            </w:r>
          </w:p>
        </w:tc>
        <w:tc>
          <w:tcPr>
            <w:tcW w:w="5739"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Высшее, Казахский государственный национальный университет  им.Аль-Фараби, 1999г.</w:t>
            </w:r>
          </w:p>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Специальность: Экономика и менеджмент</w:t>
            </w:r>
          </w:p>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Квалификация:  Экономист, специалист в области менеджмента </w:t>
            </w:r>
          </w:p>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с присуждением академической степени бакалавра</w:t>
            </w:r>
          </w:p>
        </w:tc>
      </w:tr>
      <w:tr w:rsidR="002B1299" w:rsidRPr="00C21C49" w:rsidTr="002B1299">
        <w:trPr>
          <w:trHeight w:val="387"/>
        </w:trPr>
        <w:tc>
          <w:tcPr>
            <w:tcW w:w="3832" w:type="dxa"/>
            <w:gridSpan w:val="2"/>
            <w:shd w:val="clear" w:color="auto" w:fill="auto"/>
          </w:tcPr>
          <w:p w:rsidR="002B1299" w:rsidRPr="001D6360" w:rsidRDefault="002B1299" w:rsidP="002B1299">
            <w:pPr>
              <w:spacing w:after="0" w:line="240" w:lineRule="auto"/>
              <w:jc w:val="both"/>
              <w:rPr>
                <w:rFonts w:ascii="Times New Roman" w:hAnsi="Times New Roman" w:cs="Times New Roman"/>
                <w:b/>
                <w:sz w:val="24"/>
                <w:szCs w:val="24"/>
                <w:lang w:val="kk-KZ"/>
              </w:rPr>
            </w:pPr>
            <w:r w:rsidRPr="001D6360">
              <w:rPr>
                <w:rFonts w:ascii="Times New Roman" w:hAnsi="Times New Roman" w:cs="Times New Roman"/>
                <w:b/>
                <w:sz w:val="24"/>
                <w:szCs w:val="24"/>
                <w:lang w:val="kk-KZ"/>
              </w:rPr>
              <w:t xml:space="preserve">Опыт работы: </w:t>
            </w:r>
          </w:p>
          <w:p w:rsidR="002B1299" w:rsidRPr="001D6360" w:rsidRDefault="002B1299" w:rsidP="002B1299">
            <w:pPr>
              <w:spacing w:after="0" w:line="240" w:lineRule="auto"/>
              <w:jc w:val="both"/>
              <w:rPr>
                <w:rFonts w:ascii="Times New Roman" w:hAnsi="Times New Roman" w:cs="Times New Roman"/>
                <w:b/>
                <w:sz w:val="24"/>
                <w:szCs w:val="24"/>
                <w:lang w:val="kk-KZ"/>
              </w:rPr>
            </w:pPr>
          </w:p>
        </w:tc>
        <w:tc>
          <w:tcPr>
            <w:tcW w:w="5739"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p>
        </w:tc>
      </w:tr>
      <w:tr w:rsidR="002B1299" w:rsidRPr="00C21C49" w:rsidTr="002B1299">
        <w:trPr>
          <w:trHeight w:val="387"/>
        </w:trPr>
        <w:tc>
          <w:tcPr>
            <w:tcW w:w="3832"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С  18.12.2013 по </w:t>
            </w:r>
          </w:p>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настоящее время   </w:t>
            </w:r>
          </w:p>
        </w:tc>
        <w:tc>
          <w:tcPr>
            <w:tcW w:w="5739"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Заместитель Председателя Правления по финансам и </w:t>
            </w:r>
          </w:p>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экономике</w:t>
            </w:r>
          </w:p>
        </w:tc>
      </w:tr>
      <w:tr w:rsidR="002B1299" w:rsidRPr="00C21C49" w:rsidTr="002B1299">
        <w:trPr>
          <w:trHeight w:val="372"/>
        </w:trPr>
        <w:tc>
          <w:tcPr>
            <w:tcW w:w="3832"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06.2013 – 12.2013 г.  </w:t>
            </w:r>
          </w:p>
        </w:tc>
        <w:tc>
          <w:tcPr>
            <w:tcW w:w="5739"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Начальник управления корпоративного финансирования     </w:t>
            </w:r>
          </w:p>
        </w:tc>
      </w:tr>
      <w:tr w:rsidR="002B1299" w:rsidRPr="00C21C49" w:rsidTr="002B1299">
        <w:trPr>
          <w:trHeight w:val="193"/>
        </w:trPr>
        <w:tc>
          <w:tcPr>
            <w:tcW w:w="3832"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09.2009-06.2013 г.    </w:t>
            </w:r>
          </w:p>
        </w:tc>
        <w:tc>
          <w:tcPr>
            <w:tcW w:w="5739"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Начальник Управления казначейства, АО «АЖК» </w:t>
            </w:r>
          </w:p>
        </w:tc>
      </w:tr>
      <w:tr w:rsidR="002B1299" w:rsidRPr="00C21C49" w:rsidTr="002B1299">
        <w:trPr>
          <w:trHeight w:val="387"/>
        </w:trPr>
        <w:tc>
          <w:tcPr>
            <w:tcW w:w="3832"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01.2005 – 09.2008 г. </w:t>
            </w:r>
          </w:p>
        </w:tc>
        <w:tc>
          <w:tcPr>
            <w:tcW w:w="5739"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Заместитель начальника Департамента, Департамент  казначейства по г.Алматы МФ РК</w:t>
            </w:r>
          </w:p>
        </w:tc>
      </w:tr>
      <w:tr w:rsidR="002B1299" w:rsidRPr="00C21C49" w:rsidTr="002B1299">
        <w:trPr>
          <w:trHeight w:val="565"/>
        </w:trPr>
        <w:tc>
          <w:tcPr>
            <w:tcW w:w="3832"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06.2003 – 01.2005 г. </w:t>
            </w:r>
          </w:p>
        </w:tc>
        <w:tc>
          <w:tcPr>
            <w:tcW w:w="5739"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Заместитель начальника управления, Алматинское  городское управление казначейства министерства финансов РК</w:t>
            </w:r>
          </w:p>
        </w:tc>
      </w:tr>
      <w:tr w:rsidR="002B1299" w:rsidRPr="00C21C49" w:rsidTr="002B1299">
        <w:trPr>
          <w:trHeight w:val="580"/>
        </w:trPr>
        <w:tc>
          <w:tcPr>
            <w:tcW w:w="3832"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09.2002 – 06.2003 г. </w:t>
            </w:r>
          </w:p>
        </w:tc>
        <w:tc>
          <w:tcPr>
            <w:tcW w:w="5739"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И.о. заместителя начальника управления, Алматинское  городское управление казначейства министерства финансов РК</w:t>
            </w:r>
          </w:p>
        </w:tc>
      </w:tr>
      <w:tr w:rsidR="002B1299" w:rsidRPr="00C21C49" w:rsidTr="002B1299">
        <w:trPr>
          <w:trHeight w:val="952"/>
        </w:trPr>
        <w:tc>
          <w:tcPr>
            <w:tcW w:w="3832"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04.2001 – 09.2002 г. </w:t>
            </w:r>
          </w:p>
        </w:tc>
        <w:tc>
          <w:tcPr>
            <w:tcW w:w="5739"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Главный специалист-главный казначей, начальник отдела обеспечения сохранности информации, Алматинское  городское управление казначейства министерства финансов РК</w:t>
            </w:r>
          </w:p>
          <w:p w:rsidR="002B1299" w:rsidRPr="001D6360" w:rsidRDefault="002B1299" w:rsidP="002B1299">
            <w:pPr>
              <w:spacing w:after="0" w:line="240" w:lineRule="auto"/>
              <w:jc w:val="both"/>
              <w:rPr>
                <w:rFonts w:ascii="Times New Roman" w:hAnsi="Times New Roman" w:cs="Times New Roman"/>
                <w:sz w:val="24"/>
                <w:szCs w:val="24"/>
                <w:lang w:val="kk-KZ"/>
              </w:rPr>
            </w:pPr>
          </w:p>
        </w:tc>
      </w:tr>
      <w:tr w:rsidR="002B1299" w:rsidRPr="00C21C49" w:rsidTr="002B1299">
        <w:trPr>
          <w:trHeight w:val="758"/>
        </w:trPr>
        <w:tc>
          <w:tcPr>
            <w:tcW w:w="3832"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10.1999 – 04.2001 г. </w:t>
            </w:r>
          </w:p>
        </w:tc>
        <w:tc>
          <w:tcPr>
            <w:tcW w:w="5739"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Казначей , главный казначей отдела учета платежей и составления отчетов, Алматинское городское упр. Казн. Мин. финансов РК.</w:t>
            </w:r>
          </w:p>
          <w:p w:rsidR="002B1299" w:rsidRPr="001D6360" w:rsidRDefault="002B1299" w:rsidP="002B1299">
            <w:pPr>
              <w:spacing w:after="0" w:line="240" w:lineRule="auto"/>
              <w:jc w:val="both"/>
              <w:rPr>
                <w:rFonts w:ascii="Times New Roman" w:hAnsi="Times New Roman" w:cs="Times New Roman"/>
                <w:sz w:val="24"/>
                <w:szCs w:val="24"/>
                <w:lang w:val="kk-KZ"/>
              </w:rPr>
            </w:pPr>
          </w:p>
        </w:tc>
      </w:tr>
      <w:tr w:rsidR="002B1299" w:rsidRPr="00C21C49" w:rsidTr="002B1299">
        <w:trPr>
          <w:trHeight w:val="70"/>
        </w:trPr>
        <w:tc>
          <w:tcPr>
            <w:tcW w:w="3832" w:type="dxa"/>
            <w:gridSpan w:val="2"/>
            <w:shd w:val="clear" w:color="auto" w:fill="auto"/>
          </w:tcPr>
          <w:p w:rsidR="002B1299" w:rsidRPr="001D6360" w:rsidRDefault="002B1299" w:rsidP="002B1299">
            <w:pPr>
              <w:spacing w:after="0" w:line="240" w:lineRule="auto"/>
              <w:jc w:val="both"/>
              <w:rPr>
                <w:rFonts w:ascii="Times New Roman" w:hAnsi="Times New Roman" w:cs="Times New Roman"/>
                <w:b/>
                <w:sz w:val="24"/>
                <w:szCs w:val="24"/>
                <w:lang w:val="kk-KZ"/>
              </w:rPr>
            </w:pPr>
            <w:r w:rsidRPr="001D6360">
              <w:rPr>
                <w:rFonts w:ascii="Times New Roman" w:hAnsi="Times New Roman" w:cs="Times New Roman"/>
                <w:b/>
                <w:sz w:val="24"/>
                <w:szCs w:val="24"/>
                <w:lang w:val="kk-KZ"/>
              </w:rPr>
              <w:t xml:space="preserve">Награжден:  </w:t>
            </w:r>
          </w:p>
          <w:p w:rsidR="002B1299" w:rsidRPr="001D6360" w:rsidRDefault="002B1299" w:rsidP="002B1299">
            <w:pPr>
              <w:spacing w:after="0" w:line="240" w:lineRule="auto"/>
              <w:jc w:val="both"/>
              <w:rPr>
                <w:rFonts w:ascii="Times New Roman" w:hAnsi="Times New Roman" w:cs="Times New Roman"/>
                <w:b/>
                <w:sz w:val="24"/>
                <w:szCs w:val="24"/>
                <w:lang w:val="kk-KZ"/>
              </w:rPr>
            </w:pPr>
          </w:p>
          <w:p w:rsidR="002B1299" w:rsidRPr="001D6360" w:rsidRDefault="002B1299" w:rsidP="002B1299">
            <w:pPr>
              <w:spacing w:after="0" w:line="240" w:lineRule="auto"/>
              <w:jc w:val="both"/>
              <w:rPr>
                <w:rFonts w:ascii="Times New Roman" w:hAnsi="Times New Roman" w:cs="Times New Roman"/>
                <w:b/>
                <w:sz w:val="24"/>
                <w:szCs w:val="24"/>
                <w:lang w:val="kk-KZ"/>
              </w:rPr>
            </w:pPr>
          </w:p>
          <w:p w:rsidR="002B1299" w:rsidRPr="001D6360" w:rsidRDefault="002B1299" w:rsidP="002B1299">
            <w:pPr>
              <w:spacing w:after="0" w:line="240" w:lineRule="auto"/>
              <w:jc w:val="both"/>
              <w:rPr>
                <w:rFonts w:ascii="Times New Roman" w:hAnsi="Times New Roman" w:cs="Times New Roman"/>
                <w:b/>
                <w:sz w:val="24"/>
                <w:szCs w:val="24"/>
                <w:lang w:val="kk-KZ"/>
              </w:rPr>
            </w:pPr>
          </w:p>
          <w:p w:rsidR="002B1299" w:rsidRPr="001D6360" w:rsidRDefault="002B1299" w:rsidP="002B1299">
            <w:pPr>
              <w:spacing w:after="0" w:line="240" w:lineRule="auto"/>
              <w:jc w:val="both"/>
              <w:rPr>
                <w:rFonts w:ascii="Times New Roman" w:hAnsi="Times New Roman" w:cs="Times New Roman"/>
                <w:b/>
                <w:sz w:val="24"/>
                <w:szCs w:val="24"/>
                <w:lang w:val="kk-KZ"/>
              </w:rPr>
            </w:pPr>
          </w:p>
          <w:p w:rsidR="002B1299" w:rsidRPr="001D6360" w:rsidRDefault="002B1299" w:rsidP="002B1299">
            <w:pPr>
              <w:spacing w:after="0" w:line="240" w:lineRule="auto"/>
              <w:jc w:val="both"/>
              <w:rPr>
                <w:rFonts w:ascii="Times New Roman" w:hAnsi="Times New Roman" w:cs="Times New Roman"/>
                <w:b/>
                <w:sz w:val="24"/>
                <w:szCs w:val="24"/>
                <w:lang w:val="kk-KZ"/>
              </w:rPr>
            </w:pPr>
          </w:p>
          <w:p w:rsidR="002B1299" w:rsidRPr="001D6360" w:rsidRDefault="002B1299" w:rsidP="002B1299">
            <w:pPr>
              <w:spacing w:after="0" w:line="240" w:lineRule="auto"/>
              <w:jc w:val="both"/>
              <w:rPr>
                <w:rFonts w:ascii="Times New Roman" w:hAnsi="Times New Roman" w:cs="Times New Roman"/>
                <w:b/>
                <w:sz w:val="24"/>
                <w:szCs w:val="24"/>
                <w:lang w:val="kk-KZ"/>
              </w:rPr>
            </w:pPr>
          </w:p>
          <w:p w:rsidR="002B1299" w:rsidRPr="001D6360" w:rsidRDefault="002B1299" w:rsidP="002B1299">
            <w:pPr>
              <w:spacing w:after="0" w:line="240" w:lineRule="auto"/>
              <w:jc w:val="both"/>
              <w:rPr>
                <w:rFonts w:ascii="Times New Roman" w:hAnsi="Times New Roman" w:cs="Times New Roman"/>
                <w:b/>
                <w:sz w:val="24"/>
                <w:szCs w:val="24"/>
                <w:lang w:val="kk-KZ"/>
              </w:rPr>
            </w:pPr>
          </w:p>
          <w:p w:rsidR="002B1299" w:rsidRPr="001D6360" w:rsidRDefault="002B1299" w:rsidP="002B1299">
            <w:pPr>
              <w:spacing w:after="0" w:line="240" w:lineRule="auto"/>
              <w:jc w:val="both"/>
              <w:rPr>
                <w:rFonts w:ascii="Times New Roman" w:hAnsi="Times New Roman" w:cs="Times New Roman"/>
                <w:b/>
                <w:sz w:val="24"/>
                <w:szCs w:val="24"/>
                <w:lang w:val="kk-KZ"/>
              </w:rPr>
            </w:pPr>
          </w:p>
          <w:p w:rsidR="002B1299" w:rsidRPr="001D6360" w:rsidRDefault="002B1299" w:rsidP="002B1299">
            <w:pPr>
              <w:spacing w:after="0" w:line="240" w:lineRule="auto"/>
              <w:jc w:val="both"/>
              <w:rPr>
                <w:rFonts w:ascii="Times New Roman" w:hAnsi="Times New Roman" w:cs="Times New Roman"/>
                <w:sz w:val="24"/>
                <w:szCs w:val="24"/>
                <w:lang w:val="kk-KZ"/>
              </w:rPr>
            </w:pPr>
          </w:p>
        </w:tc>
        <w:tc>
          <w:tcPr>
            <w:tcW w:w="5739" w:type="dxa"/>
            <w:gridSpan w:val="2"/>
            <w:shd w:val="clear" w:color="auto" w:fill="auto"/>
          </w:tcPr>
          <w:p w:rsidR="002B1299" w:rsidRPr="001D6360" w:rsidRDefault="002B1299" w:rsidP="002B129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lastRenderedPageBreak/>
              <w:t xml:space="preserve">Почетная Грамота «KAZENERGY» </w:t>
            </w:r>
          </w:p>
          <w:p w:rsidR="002B1299" w:rsidRDefault="002B1299" w:rsidP="002B1299">
            <w:pPr>
              <w:jc w:val="both"/>
              <w:rPr>
                <w:rFonts w:ascii="Times New Roman" w:hAnsi="Times New Roman" w:cs="Times New Roman"/>
                <w:sz w:val="24"/>
                <w:szCs w:val="24"/>
              </w:rPr>
            </w:pPr>
            <w:r w:rsidRPr="001D6360">
              <w:rPr>
                <w:rFonts w:ascii="Times New Roman" w:hAnsi="Times New Roman" w:cs="Times New Roman"/>
                <w:sz w:val="24"/>
                <w:szCs w:val="24"/>
              </w:rPr>
              <w:t xml:space="preserve">Почетная грамота </w:t>
            </w:r>
            <w:proofErr w:type="gramStart"/>
            <w:r w:rsidRPr="001D6360">
              <w:rPr>
                <w:rFonts w:ascii="Times New Roman" w:hAnsi="Times New Roman" w:cs="Times New Roman"/>
                <w:sz w:val="24"/>
                <w:szCs w:val="24"/>
              </w:rPr>
              <w:t>Комитета казначейства Министерства финансов Республики</w:t>
            </w:r>
            <w:proofErr w:type="gramEnd"/>
            <w:r w:rsidRPr="001D6360">
              <w:rPr>
                <w:rFonts w:ascii="Times New Roman" w:hAnsi="Times New Roman" w:cs="Times New Roman"/>
                <w:sz w:val="24"/>
                <w:szCs w:val="24"/>
              </w:rPr>
              <w:t xml:space="preserve"> Казахстан за образцовую государственную службу и в связи с юбилеем финансовой системы независимого Казахстана</w:t>
            </w:r>
          </w:p>
          <w:p w:rsidR="002B1299" w:rsidRDefault="002B1299" w:rsidP="002B1299">
            <w:pPr>
              <w:jc w:val="both"/>
              <w:rPr>
                <w:rFonts w:ascii="Times New Roman" w:hAnsi="Times New Roman" w:cs="Times New Roman"/>
                <w:sz w:val="24"/>
                <w:szCs w:val="24"/>
                <w:lang w:val="kk-KZ"/>
              </w:rPr>
            </w:pPr>
            <w:r>
              <w:rPr>
                <w:rFonts w:ascii="Times New Roman" w:hAnsi="Times New Roman" w:cs="Times New Roman"/>
                <w:sz w:val="24"/>
                <w:szCs w:val="24"/>
              </w:rPr>
              <w:lastRenderedPageBreak/>
              <w:t xml:space="preserve">Почетная Медаль от имени Казахстанской Ассоциации организаций нефтегазового и энергетического комплекса  </w:t>
            </w:r>
            <w:r w:rsidRPr="001D6360">
              <w:rPr>
                <w:rFonts w:ascii="Times New Roman" w:hAnsi="Times New Roman" w:cs="Times New Roman"/>
                <w:sz w:val="24"/>
                <w:szCs w:val="24"/>
                <w:lang w:val="kk-KZ"/>
              </w:rPr>
              <w:t>«KAZENERGY»</w:t>
            </w:r>
            <w:r>
              <w:rPr>
                <w:rFonts w:ascii="Times New Roman" w:hAnsi="Times New Roman" w:cs="Times New Roman"/>
                <w:sz w:val="24"/>
                <w:szCs w:val="24"/>
                <w:lang w:val="kk-KZ"/>
              </w:rPr>
              <w:t xml:space="preserve"> за трудовые и  профессиональные заслуги в развитии нефтегазового и энергетического комплекса Республики Казахстан</w:t>
            </w: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Default="00397E7A" w:rsidP="002B1299">
            <w:pPr>
              <w:jc w:val="both"/>
              <w:rPr>
                <w:rFonts w:ascii="Times New Roman" w:hAnsi="Times New Roman" w:cs="Times New Roman"/>
                <w:sz w:val="24"/>
                <w:szCs w:val="24"/>
                <w:lang w:val="kk-KZ"/>
              </w:rPr>
            </w:pPr>
          </w:p>
          <w:p w:rsidR="00397E7A" w:rsidRPr="001D6360" w:rsidRDefault="00397E7A" w:rsidP="002B1299">
            <w:pPr>
              <w:jc w:val="both"/>
              <w:rPr>
                <w:rFonts w:ascii="Times New Roman" w:hAnsi="Times New Roman" w:cs="Times New Roman"/>
                <w:sz w:val="24"/>
                <w:szCs w:val="24"/>
              </w:rPr>
            </w:pPr>
          </w:p>
        </w:tc>
      </w:tr>
      <w:tr w:rsidR="00A47E1E" w:rsidRPr="00C21C49" w:rsidTr="002B1299">
        <w:trPr>
          <w:trHeight w:val="70"/>
        </w:trPr>
        <w:tc>
          <w:tcPr>
            <w:tcW w:w="9571" w:type="dxa"/>
            <w:gridSpan w:val="4"/>
            <w:shd w:val="clear" w:color="auto" w:fill="auto"/>
          </w:tcPr>
          <w:tbl>
            <w:tblPr>
              <w:tblW w:w="9033" w:type="dxa"/>
              <w:tblLook w:val="04A0" w:firstRow="1" w:lastRow="0" w:firstColumn="1" w:lastColumn="0" w:noHBand="0" w:noVBand="1"/>
            </w:tblPr>
            <w:tblGrid>
              <w:gridCol w:w="3610"/>
              <w:gridCol w:w="25"/>
              <w:gridCol w:w="5398"/>
            </w:tblGrid>
            <w:tr w:rsidR="00A47E1E" w:rsidRPr="00C21C49" w:rsidTr="00A47E1E">
              <w:trPr>
                <w:trHeight w:val="80"/>
              </w:trPr>
              <w:tc>
                <w:tcPr>
                  <w:tcW w:w="3540" w:type="dxa"/>
                  <w:gridSpan w:val="2"/>
                  <w:shd w:val="clear" w:color="auto" w:fill="auto"/>
                </w:tcPr>
                <w:p w:rsidR="00A47E1E" w:rsidRPr="00C21C49" w:rsidRDefault="00A47E1E" w:rsidP="001D6360">
                  <w:pPr>
                    <w:spacing w:after="0" w:line="240" w:lineRule="auto"/>
                    <w:jc w:val="both"/>
                    <w:rPr>
                      <w:rFonts w:ascii="Times New Roman" w:hAnsi="Times New Roman" w:cs="Times New Roman"/>
                      <w:sz w:val="24"/>
                      <w:szCs w:val="24"/>
                      <w:highlight w:val="yellow"/>
                      <w:lang w:val="kk-KZ"/>
                    </w:rPr>
                  </w:pPr>
                </w:p>
              </w:tc>
              <w:tc>
                <w:tcPr>
                  <w:tcW w:w="5493" w:type="dxa"/>
                  <w:shd w:val="clear" w:color="auto" w:fill="auto"/>
                </w:tcPr>
                <w:p w:rsidR="00A47E1E" w:rsidRPr="00C21C49" w:rsidRDefault="00A47E1E" w:rsidP="001D6360">
                  <w:pPr>
                    <w:spacing w:after="0" w:line="240" w:lineRule="auto"/>
                    <w:jc w:val="both"/>
                    <w:rPr>
                      <w:rFonts w:ascii="Times New Roman" w:hAnsi="Times New Roman" w:cs="Times New Roman"/>
                      <w:sz w:val="24"/>
                      <w:szCs w:val="24"/>
                      <w:highlight w:val="yellow"/>
                      <w:lang w:val="kk-KZ"/>
                    </w:rPr>
                  </w:pPr>
                </w:p>
              </w:tc>
            </w:tr>
            <w:tr w:rsidR="00A47E1E" w:rsidRPr="00C21C49" w:rsidTr="000341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1"/>
              </w:trPr>
              <w:tc>
                <w:tcPr>
                  <w:tcW w:w="3515" w:type="dxa"/>
                  <w:tcBorders>
                    <w:top w:val="nil"/>
                    <w:left w:val="nil"/>
                    <w:bottom w:val="nil"/>
                    <w:right w:val="nil"/>
                  </w:tcBorders>
                  <w:shd w:val="clear" w:color="auto" w:fill="auto"/>
                </w:tcPr>
                <w:p w:rsidR="00A47E1E" w:rsidRPr="00C21C49" w:rsidRDefault="00397E7A" w:rsidP="001D6360">
                  <w:pPr>
                    <w:spacing w:after="0" w:line="240" w:lineRule="auto"/>
                    <w:jc w:val="both"/>
                    <w:rPr>
                      <w:rFonts w:ascii="Times New Roman" w:hAnsi="Times New Roman" w:cs="Times New Roman"/>
                      <w:sz w:val="24"/>
                      <w:szCs w:val="24"/>
                      <w:highlight w:val="yellow"/>
                      <w:lang w:val="kk-KZ"/>
                    </w:rPr>
                  </w:pPr>
                  <w:r>
                    <w:rPr>
                      <w:rFonts w:ascii="Times New Roman" w:hAnsi="Times New Roman" w:cs="Times New Roman"/>
                      <w:noProof/>
                      <w:sz w:val="24"/>
                      <w:szCs w:val="24"/>
                    </w:rPr>
                    <w:lastRenderedPageBreak/>
                    <w:drawing>
                      <wp:inline distT="0" distB="0" distL="0" distR="0">
                        <wp:extent cx="2155549" cy="2232838"/>
                        <wp:effectExtent l="0" t="0" r="0" b="0"/>
                        <wp:docPr id="22" name="Рисунок 22" descr="C:\Users\noksikbayev\Desktop\Нуржан\Мои документы\Годовой отчет 2015\Свод СП АЖК\ГО Фото\для резюме (Сахарх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ksikbayev\Desktop\Нуржан\Мои документы\Годовой отчет 2015\Свод СП АЖК\ГО Фото\для резюме (Сахарханов).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5518" cy="2232806"/>
                                </a:xfrm>
                                <a:prstGeom prst="rect">
                                  <a:avLst/>
                                </a:prstGeom>
                                <a:noFill/>
                                <a:ln>
                                  <a:noFill/>
                                </a:ln>
                              </pic:spPr>
                            </pic:pic>
                          </a:graphicData>
                        </a:graphic>
                      </wp:inline>
                    </w:drawing>
                  </w:r>
                </w:p>
              </w:tc>
              <w:tc>
                <w:tcPr>
                  <w:tcW w:w="5518" w:type="dxa"/>
                  <w:gridSpan w:val="2"/>
                  <w:tcBorders>
                    <w:top w:val="nil"/>
                    <w:left w:val="nil"/>
                    <w:bottom w:val="nil"/>
                    <w:right w:val="nil"/>
                  </w:tcBorders>
                  <w:shd w:val="clear" w:color="auto" w:fill="auto"/>
                </w:tcPr>
                <w:p w:rsidR="00A47E1E" w:rsidRPr="000341CC" w:rsidRDefault="00A47E1E" w:rsidP="009B1A3B">
                  <w:pPr>
                    <w:spacing w:after="0" w:line="240" w:lineRule="auto"/>
                    <w:jc w:val="center"/>
                    <w:rPr>
                      <w:rFonts w:ascii="Times New Roman" w:hAnsi="Times New Roman" w:cs="Times New Roman"/>
                      <w:b/>
                      <w:sz w:val="24"/>
                      <w:szCs w:val="24"/>
                      <w:lang w:val="kk-KZ"/>
                    </w:rPr>
                  </w:pPr>
                  <w:r w:rsidRPr="000341CC">
                    <w:rPr>
                      <w:rFonts w:ascii="Times New Roman" w:hAnsi="Times New Roman" w:cs="Times New Roman"/>
                      <w:b/>
                      <w:sz w:val="24"/>
                      <w:szCs w:val="24"/>
                      <w:lang w:val="kk-KZ"/>
                    </w:rPr>
                    <w:t>САХАРХАНОВ</w:t>
                  </w:r>
                </w:p>
                <w:p w:rsidR="00A47E1E" w:rsidRPr="000341CC" w:rsidRDefault="00A47E1E" w:rsidP="009B1A3B">
                  <w:pPr>
                    <w:spacing w:after="0" w:line="240" w:lineRule="auto"/>
                    <w:jc w:val="center"/>
                    <w:rPr>
                      <w:rFonts w:ascii="Times New Roman" w:hAnsi="Times New Roman" w:cs="Times New Roman"/>
                      <w:b/>
                      <w:sz w:val="24"/>
                      <w:szCs w:val="24"/>
                      <w:lang w:val="kk-KZ"/>
                    </w:rPr>
                  </w:pPr>
                  <w:r w:rsidRPr="000341CC">
                    <w:rPr>
                      <w:rFonts w:ascii="Times New Roman" w:hAnsi="Times New Roman" w:cs="Times New Roman"/>
                      <w:b/>
                      <w:sz w:val="24"/>
                      <w:szCs w:val="24"/>
                      <w:lang w:val="kk-KZ"/>
                    </w:rPr>
                    <w:t>КАЛИЙ ДУЙСЕНОВИЧ</w:t>
                  </w:r>
                </w:p>
                <w:p w:rsidR="00A47E1E" w:rsidRPr="000341CC" w:rsidRDefault="00A47E1E" w:rsidP="009B1A3B">
                  <w:pPr>
                    <w:spacing w:after="0" w:line="240" w:lineRule="auto"/>
                    <w:jc w:val="center"/>
                    <w:rPr>
                      <w:rFonts w:ascii="Times New Roman" w:hAnsi="Times New Roman" w:cs="Times New Roman"/>
                      <w:b/>
                      <w:sz w:val="24"/>
                      <w:szCs w:val="24"/>
                      <w:lang w:val="kk-KZ"/>
                    </w:rPr>
                  </w:pPr>
                </w:p>
                <w:p w:rsidR="00A47E1E" w:rsidRPr="000341CC" w:rsidRDefault="00A47E1E" w:rsidP="009B1A3B">
                  <w:pPr>
                    <w:spacing w:after="0" w:line="240" w:lineRule="auto"/>
                    <w:jc w:val="center"/>
                    <w:rPr>
                      <w:rFonts w:ascii="Times New Roman" w:hAnsi="Times New Roman" w:cs="Times New Roman"/>
                      <w:b/>
                      <w:sz w:val="24"/>
                      <w:szCs w:val="24"/>
                      <w:lang w:val="kk-KZ"/>
                    </w:rPr>
                  </w:pPr>
                  <w:r w:rsidRPr="000341CC">
                    <w:rPr>
                      <w:rFonts w:ascii="Times New Roman" w:hAnsi="Times New Roman" w:cs="Times New Roman"/>
                      <w:b/>
                      <w:sz w:val="24"/>
                      <w:szCs w:val="24"/>
                      <w:lang w:val="kk-KZ"/>
                    </w:rPr>
                    <w:t>Заместитель Главного инженера</w:t>
                  </w:r>
                </w:p>
                <w:p w:rsidR="00A47E1E" w:rsidRPr="00C21C49" w:rsidRDefault="00A47E1E" w:rsidP="001D6360">
                  <w:pPr>
                    <w:spacing w:after="0" w:line="240" w:lineRule="auto"/>
                    <w:jc w:val="both"/>
                    <w:rPr>
                      <w:rFonts w:ascii="Times New Roman" w:hAnsi="Times New Roman" w:cs="Times New Roman"/>
                      <w:sz w:val="24"/>
                      <w:szCs w:val="24"/>
                      <w:highlight w:val="yellow"/>
                      <w:lang w:val="kk-KZ"/>
                    </w:rPr>
                  </w:pPr>
                </w:p>
              </w:tc>
            </w:tr>
            <w:tr w:rsidR="000341CC" w:rsidRPr="00C21C49" w:rsidTr="00A47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7"/>
              </w:trPr>
              <w:tc>
                <w:tcPr>
                  <w:tcW w:w="3515" w:type="dxa"/>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b/>
                      <w:sz w:val="24"/>
                      <w:szCs w:val="24"/>
                      <w:lang w:val="kk-KZ"/>
                    </w:rPr>
                  </w:pPr>
                  <w:r w:rsidRPr="001D6360">
                    <w:rPr>
                      <w:rFonts w:ascii="Times New Roman" w:hAnsi="Times New Roman" w:cs="Times New Roman"/>
                      <w:b/>
                      <w:sz w:val="24"/>
                      <w:szCs w:val="24"/>
                      <w:lang w:val="kk-KZ"/>
                    </w:rPr>
                    <w:t>Образование:</w:t>
                  </w:r>
                </w:p>
              </w:tc>
              <w:tc>
                <w:tcPr>
                  <w:tcW w:w="5518" w:type="dxa"/>
                  <w:gridSpan w:val="2"/>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Высшее, Алматинский энергетический институт </w:t>
                  </w:r>
                </w:p>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Специальность: «Электрические сети и системы» </w:t>
                  </w:r>
                </w:p>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Квалификация: инженер-электрик</w:t>
                  </w:r>
                </w:p>
              </w:tc>
            </w:tr>
            <w:tr w:rsidR="000341CC" w:rsidRPr="00C21C49" w:rsidTr="00A47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6"/>
              </w:trPr>
              <w:tc>
                <w:tcPr>
                  <w:tcW w:w="3515" w:type="dxa"/>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b/>
                      <w:sz w:val="24"/>
                      <w:szCs w:val="24"/>
                      <w:lang w:val="kk-KZ"/>
                    </w:rPr>
                  </w:pPr>
                  <w:r w:rsidRPr="001D6360">
                    <w:rPr>
                      <w:rFonts w:ascii="Times New Roman" w:hAnsi="Times New Roman" w:cs="Times New Roman"/>
                      <w:b/>
                      <w:sz w:val="24"/>
                      <w:szCs w:val="24"/>
                      <w:lang w:val="kk-KZ"/>
                    </w:rPr>
                    <w:t>Опыт работы:</w:t>
                  </w:r>
                </w:p>
              </w:tc>
              <w:tc>
                <w:tcPr>
                  <w:tcW w:w="5518" w:type="dxa"/>
                  <w:gridSpan w:val="2"/>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p>
              </w:tc>
            </w:tr>
            <w:tr w:rsidR="000341CC" w:rsidRPr="00C21C49" w:rsidTr="00A47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2"/>
              </w:trPr>
              <w:tc>
                <w:tcPr>
                  <w:tcW w:w="3515" w:type="dxa"/>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03.06.2013 г. По настоящее время</w:t>
                  </w:r>
                </w:p>
              </w:tc>
              <w:tc>
                <w:tcPr>
                  <w:tcW w:w="5518" w:type="dxa"/>
                  <w:gridSpan w:val="2"/>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Заместитель Главного инженера АО АЖК г.Алматы</w:t>
                  </w:r>
                </w:p>
              </w:tc>
            </w:tr>
            <w:tr w:rsidR="000341CC" w:rsidRPr="00C21C49" w:rsidTr="00A47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6"/>
              </w:trPr>
              <w:tc>
                <w:tcPr>
                  <w:tcW w:w="3515" w:type="dxa"/>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08.2012 г. – 06.2013 г.</w:t>
                  </w:r>
                </w:p>
              </w:tc>
              <w:tc>
                <w:tcPr>
                  <w:tcW w:w="5518" w:type="dxa"/>
                  <w:gridSpan w:val="2"/>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Заместитель Председателя Правления по развитию</w:t>
                  </w:r>
                </w:p>
              </w:tc>
            </w:tr>
            <w:tr w:rsidR="000341CC" w:rsidRPr="00C21C49" w:rsidTr="00A47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2"/>
              </w:trPr>
              <w:tc>
                <w:tcPr>
                  <w:tcW w:w="3515" w:type="dxa"/>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05.2009 г. – 08.2012 г.</w:t>
                  </w:r>
                </w:p>
              </w:tc>
              <w:tc>
                <w:tcPr>
                  <w:tcW w:w="5518" w:type="dxa"/>
                  <w:gridSpan w:val="2"/>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Начальник Управления подстанций и диагностики АО АЖК г.Алматы</w:t>
                  </w:r>
                </w:p>
              </w:tc>
            </w:tr>
            <w:tr w:rsidR="000341CC" w:rsidRPr="00C21C49" w:rsidTr="00A47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2"/>
              </w:trPr>
              <w:tc>
                <w:tcPr>
                  <w:tcW w:w="3515" w:type="dxa"/>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09.2007г. – 14.05.2009 г.</w:t>
                  </w:r>
                </w:p>
              </w:tc>
              <w:tc>
                <w:tcPr>
                  <w:tcW w:w="5518" w:type="dxa"/>
                  <w:gridSpan w:val="2"/>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Директор департамента подстанций и диагностики АО АПК АРЭК г.Алматы</w:t>
                  </w:r>
                </w:p>
              </w:tc>
            </w:tr>
            <w:tr w:rsidR="000341CC" w:rsidRPr="00C21C49" w:rsidTr="00A47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2"/>
              </w:trPr>
              <w:tc>
                <w:tcPr>
                  <w:tcW w:w="3515" w:type="dxa"/>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05.2003г. – 09.2007 г.</w:t>
                  </w:r>
                </w:p>
              </w:tc>
              <w:tc>
                <w:tcPr>
                  <w:tcW w:w="5518" w:type="dxa"/>
                  <w:gridSpan w:val="2"/>
                  <w:tcBorders>
                    <w:top w:val="nil"/>
                    <w:left w:val="nil"/>
                    <w:bottom w:val="nil"/>
                    <w:right w:val="nil"/>
                  </w:tcBorders>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Заместитель главного инженера по транспортным электрическим сетям АО АПК АРЭК г.Алматы</w:t>
                  </w:r>
                </w:p>
              </w:tc>
            </w:tr>
            <w:tr w:rsidR="000341CC" w:rsidRPr="00C21C49" w:rsidTr="00A47E1E">
              <w:trPr>
                <w:trHeight w:val="1117"/>
              </w:trPr>
              <w:tc>
                <w:tcPr>
                  <w:tcW w:w="3515" w:type="dxa"/>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09.2000г. – 05.2003 г.</w:t>
                  </w:r>
                </w:p>
              </w:tc>
              <w:tc>
                <w:tcPr>
                  <w:tcW w:w="5518" w:type="dxa"/>
                  <w:gridSpan w:val="2"/>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Заместитель начальника службы релейной защиты, электроавтоматики и электроизмерений АО АПК АРЭК г.Алматы</w:t>
                  </w:r>
                </w:p>
              </w:tc>
            </w:tr>
            <w:tr w:rsidR="000341CC" w:rsidRPr="00C21C49" w:rsidTr="00A47E1E">
              <w:trPr>
                <w:trHeight w:val="1117"/>
              </w:trPr>
              <w:tc>
                <w:tcPr>
                  <w:tcW w:w="3515" w:type="dxa"/>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11.1999г. – 09.2000 г.</w:t>
                  </w:r>
                </w:p>
              </w:tc>
              <w:tc>
                <w:tcPr>
                  <w:tcW w:w="5518" w:type="dxa"/>
                  <w:gridSpan w:val="2"/>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Инженер РЗА 1 категории службы релейной защиты, электроавтоматики и электроизмерений АО АПК АРЭК г.Алматы</w:t>
                  </w:r>
                </w:p>
              </w:tc>
            </w:tr>
            <w:tr w:rsidR="000341CC" w:rsidRPr="00C21C49" w:rsidTr="00A47E1E">
              <w:trPr>
                <w:trHeight w:val="752"/>
              </w:trPr>
              <w:tc>
                <w:tcPr>
                  <w:tcW w:w="3515" w:type="dxa"/>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05.1999г. – 11.1999 г.</w:t>
                  </w:r>
                </w:p>
              </w:tc>
              <w:tc>
                <w:tcPr>
                  <w:tcW w:w="5518" w:type="dxa"/>
                  <w:gridSpan w:val="2"/>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Технический директор ТОО «Казмонтажавтоматикаэнергосистем»</w:t>
                  </w:r>
                </w:p>
              </w:tc>
            </w:tr>
            <w:tr w:rsidR="000341CC" w:rsidRPr="00C21C49" w:rsidTr="00A47E1E">
              <w:trPr>
                <w:trHeight w:val="386"/>
              </w:trPr>
              <w:tc>
                <w:tcPr>
                  <w:tcW w:w="3515" w:type="dxa"/>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06.1994г. – 05.1999 г.</w:t>
                  </w:r>
                </w:p>
              </w:tc>
              <w:tc>
                <w:tcPr>
                  <w:tcW w:w="5518" w:type="dxa"/>
                  <w:gridSpan w:val="2"/>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Ведущий инженер АО «Казтехэнерго</w:t>
                  </w:r>
                </w:p>
              </w:tc>
            </w:tr>
            <w:tr w:rsidR="000341CC" w:rsidRPr="00C21C49" w:rsidTr="00A47E1E">
              <w:trPr>
                <w:trHeight w:val="1117"/>
              </w:trPr>
              <w:tc>
                <w:tcPr>
                  <w:tcW w:w="3515" w:type="dxa"/>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05.1994г. – 05.1994г.</w:t>
                  </w:r>
                </w:p>
              </w:tc>
              <w:tc>
                <w:tcPr>
                  <w:tcW w:w="5518" w:type="dxa"/>
                  <w:gridSpan w:val="2"/>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Главный специалист отдела по вопросам энергетического комплекса Алматинской городской администрации</w:t>
                  </w:r>
                </w:p>
              </w:tc>
            </w:tr>
            <w:tr w:rsidR="000341CC" w:rsidRPr="00C21C49" w:rsidTr="00A47E1E">
              <w:trPr>
                <w:trHeight w:val="731"/>
              </w:trPr>
              <w:tc>
                <w:tcPr>
                  <w:tcW w:w="3515" w:type="dxa"/>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08.1987г. – 07.1989г.</w:t>
                  </w:r>
                </w:p>
              </w:tc>
              <w:tc>
                <w:tcPr>
                  <w:tcW w:w="5518" w:type="dxa"/>
                  <w:gridSpan w:val="2"/>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Инженер по наладке и испытаниям ремонтно-наладочного предприятия «Казэнергоналадка»</w:t>
                  </w:r>
                </w:p>
              </w:tc>
            </w:tr>
            <w:tr w:rsidR="000341CC" w:rsidRPr="00C21C49" w:rsidTr="00A47E1E">
              <w:trPr>
                <w:trHeight w:val="752"/>
              </w:trPr>
              <w:tc>
                <w:tcPr>
                  <w:tcW w:w="3515" w:type="dxa"/>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lastRenderedPageBreak/>
                    <w:t>07.1981г. – 08.1987г.</w:t>
                  </w:r>
                </w:p>
              </w:tc>
              <w:tc>
                <w:tcPr>
                  <w:tcW w:w="5518" w:type="dxa"/>
                  <w:gridSpan w:val="2"/>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Инженер технолог 2,3 кат. электроцеха ремонтно-наладочного предприятия «Казэнергоналадка»</w:t>
                  </w:r>
                </w:p>
              </w:tc>
            </w:tr>
            <w:tr w:rsidR="000341CC" w:rsidRPr="00C21C49" w:rsidTr="00A47E1E">
              <w:trPr>
                <w:trHeight w:val="386"/>
              </w:trPr>
              <w:tc>
                <w:tcPr>
                  <w:tcW w:w="3515" w:type="dxa"/>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1979 г. – 1981 г.</w:t>
                  </w:r>
                </w:p>
              </w:tc>
              <w:tc>
                <w:tcPr>
                  <w:tcW w:w="5518" w:type="dxa"/>
                  <w:gridSpan w:val="2"/>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Служба в Советской армии</w:t>
                  </w:r>
                </w:p>
              </w:tc>
            </w:tr>
            <w:tr w:rsidR="000341CC" w:rsidRPr="00C21C49" w:rsidTr="00A47E1E">
              <w:trPr>
                <w:trHeight w:val="195"/>
              </w:trPr>
              <w:tc>
                <w:tcPr>
                  <w:tcW w:w="3515" w:type="dxa"/>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08.1979г. – 11.1979г.</w:t>
                  </w:r>
                </w:p>
              </w:tc>
              <w:tc>
                <w:tcPr>
                  <w:tcW w:w="5518" w:type="dxa"/>
                  <w:gridSpan w:val="2"/>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Инженер электроцеха ремонтно-наладочного предприятия «Казэнергоналадка»</w:t>
                  </w:r>
                </w:p>
              </w:tc>
            </w:tr>
            <w:tr w:rsidR="000341CC" w:rsidRPr="00C21C49" w:rsidTr="00A47E1E">
              <w:trPr>
                <w:trHeight w:val="195"/>
              </w:trPr>
              <w:tc>
                <w:tcPr>
                  <w:tcW w:w="3515" w:type="dxa"/>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11.1977г. – 04.1978г.</w:t>
                  </w:r>
                </w:p>
              </w:tc>
              <w:tc>
                <w:tcPr>
                  <w:tcW w:w="5518" w:type="dxa"/>
                  <w:gridSpan w:val="2"/>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Электромонтер 5 разряда Фрунзенского отдела охраны</w:t>
                  </w:r>
                </w:p>
              </w:tc>
            </w:tr>
            <w:tr w:rsidR="000341CC" w:rsidRPr="00C21C49" w:rsidTr="00A47E1E">
              <w:trPr>
                <w:trHeight w:val="195"/>
              </w:trPr>
              <w:tc>
                <w:tcPr>
                  <w:tcW w:w="3515" w:type="dxa"/>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02.1973 г. – 07.1975 г.</w:t>
                  </w:r>
                </w:p>
              </w:tc>
              <w:tc>
                <w:tcPr>
                  <w:tcW w:w="5518" w:type="dxa"/>
                  <w:gridSpan w:val="2"/>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Грузчик, Алматинское объединения железнодорожного хозяйства  </w:t>
                  </w:r>
                </w:p>
              </w:tc>
            </w:tr>
            <w:tr w:rsidR="000341CC" w:rsidRPr="00C21C49" w:rsidTr="00A47E1E">
              <w:trPr>
                <w:trHeight w:val="195"/>
              </w:trPr>
              <w:tc>
                <w:tcPr>
                  <w:tcW w:w="3515" w:type="dxa"/>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 xml:space="preserve">10.1972г. – 11.1972г. </w:t>
                  </w:r>
                </w:p>
                <w:p w:rsidR="000341CC" w:rsidRPr="001D6360" w:rsidRDefault="000341CC" w:rsidP="00DE7E59">
                  <w:pPr>
                    <w:spacing w:after="0" w:line="240" w:lineRule="auto"/>
                    <w:jc w:val="both"/>
                    <w:rPr>
                      <w:rFonts w:ascii="Times New Roman" w:hAnsi="Times New Roman" w:cs="Times New Roman"/>
                      <w:sz w:val="24"/>
                      <w:szCs w:val="24"/>
                      <w:lang w:val="kk-KZ"/>
                    </w:rPr>
                  </w:pPr>
                </w:p>
              </w:tc>
              <w:tc>
                <w:tcPr>
                  <w:tcW w:w="5518" w:type="dxa"/>
                  <w:gridSpan w:val="2"/>
                  <w:shd w:val="clear" w:color="auto" w:fill="auto"/>
                </w:tcPr>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Путеец 1 разряда в Управлении строймеханизации треста «Химстрой»</w:t>
                  </w:r>
                </w:p>
              </w:tc>
            </w:tr>
            <w:tr w:rsidR="000341CC" w:rsidRPr="00C21C49" w:rsidTr="00A47E1E">
              <w:trPr>
                <w:trHeight w:val="195"/>
              </w:trPr>
              <w:tc>
                <w:tcPr>
                  <w:tcW w:w="3515" w:type="dxa"/>
                  <w:shd w:val="clear" w:color="auto" w:fill="auto"/>
                </w:tcPr>
                <w:p w:rsidR="000341CC" w:rsidRPr="001D6360" w:rsidRDefault="000341CC" w:rsidP="00DE7E59">
                  <w:pPr>
                    <w:spacing w:after="0" w:line="240" w:lineRule="auto"/>
                    <w:jc w:val="both"/>
                    <w:rPr>
                      <w:rFonts w:ascii="Times New Roman" w:hAnsi="Times New Roman" w:cs="Times New Roman"/>
                      <w:b/>
                      <w:sz w:val="24"/>
                      <w:szCs w:val="24"/>
                      <w:lang w:val="kk-KZ"/>
                    </w:rPr>
                  </w:pPr>
                  <w:r w:rsidRPr="001D6360">
                    <w:rPr>
                      <w:rFonts w:ascii="Times New Roman" w:hAnsi="Times New Roman" w:cs="Times New Roman"/>
                      <w:b/>
                      <w:sz w:val="24"/>
                      <w:szCs w:val="24"/>
                      <w:lang w:val="kk-KZ"/>
                    </w:rPr>
                    <w:t>Награжден:</w:t>
                  </w:r>
                </w:p>
              </w:tc>
              <w:tc>
                <w:tcPr>
                  <w:tcW w:w="5518" w:type="dxa"/>
                  <w:gridSpan w:val="2"/>
                  <w:shd w:val="clear" w:color="auto" w:fill="auto"/>
                </w:tcPr>
                <w:p w:rsidR="000341CC"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Почетной грамотой «МинЭнерго» Каз.ССР</w:t>
                  </w:r>
                </w:p>
                <w:p w:rsidR="000341CC" w:rsidRPr="001D6360"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«Заслуженный энергетик КЭА»</w:t>
                  </w:r>
                </w:p>
                <w:p w:rsidR="000341CC" w:rsidRDefault="000341CC" w:rsidP="00DE7E59">
                  <w:pPr>
                    <w:spacing w:after="0" w:line="240" w:lineRule="auto"/>
                    <w:jc w:val="both"/>
                    <w:rPr>
                      <w:rFonts w:ascii="Times New Roman" w:hAnsi="Times New Roman" w:cs="Times New Roman"/>
                      <w:sz w:val="24"/>
                      <w:szCs w:val="24"/>
                      <w:lang w:val="kk-KZ"/>
                    </w:rPr>
                  </w:pPr>
                  <w:r w:rsidRPr="001D6360">
                    <w:rPr>
                      <w:rFonts w:ascii="Times New Roman" w:hAnsi="Times New Roman" w:cs="Times New Roman"/>
                      <w:sz w:val="24"/>
                      <w:szCs w:val="24"/>
                      <w:lang w:val="kk-KZ"/>
                    </w:rPr>
                    <w:t>Благ</w:t>
                  </w:r>
                  <w:r>
                    <w:rPr>
                      <w:rFonts w:ascii="Times New Roman" w:hAnsi="Times New Roman" w:cs="Times New Roman"/>
                      <w:sz w:val="24"/>
                      <w:szCs w:val="24"/>
                      <w:lang w:val="kk-KZ"/>
                    </w:rPr>
                    <w:t>одарственным письмом от АО АЖК;</w:t>
                  </w:r>
                </w:p>
                <w:p w:rsidR="000341CC" w:rsidRDefault="000341CC" w:rsidP="00DE7E5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Заслуженный энергетик  СНГ</w:t>
                  </w:r>
                </w:p>
                <w:p w:rsidR="000341CC" w:rsidRPr="001D6360" w:rsidRDefault="000341CC" w:rsidP="00DE7E59">
                  <w:pPr>
                    <w:spacing w:after="0" w:line="240" w:lineRule="auto"/>
                    <w:jc w:val="both"/>
                    <w:rPr>
                      <w:rFonts w:ascii="Times New Roman" w:hAnsi="Times New Roman" w:cs="Times New Roman"/>
                      <w:sz w:val="24"/>
                      <w:szCs w:val="24"/>
                      <w:lang w:val="kk-KZ"/>
                    </w:rPr>
                  </w:pPr>
                </w:p>
              </w:tc>
            </w:tr>
          </w:tbl>
          <w:p w:rsidR="00A47E1E" w:rsidRPr="00C21C49" w:rsidRDefault="00A47E1E" w:rsidP="001D6360">
            <w:pPr>
              <w:spacing w:after="0" w:line="240" w:lineRule="auto"/>
              <w:jc w:val="both"/>
              <w:rPr>
                <w:rFonts w:ascii="Times New Roman" w:hAnsi="Times New Roman" w:cs="Times New Roman"/>
                <w:sz w:val="24"/>
                <w:szCs w:val="24"/>
                <w:highlight w:val="yellow"/>
              </w:rPr>
            </w:pPr>
          </w:p>
        </w:tc>
      </w:tr>
      <w:tr w:rsidR="008A7280" w:rsidRPr="00C21C49" w:rsidTr="002B1299">
        <w:tblPrEx>
          <w:tblCellMar>
            <w:left w:w="0" w:type="dxa"/>
            <w:right w:w="0" w:type="dxa"/>
          </w:tblCellMar>
        </w:tblPrEx>
        <w:trPr>
          <w:gridAfter w:val="1"/>
          <w:wAfter w:w="238" w:type="dxa"/>
        </w:trPr>
        <w:tc>
          <w:tcPr>
            <w:tcW w:w="3724" w:type="dxa"/>
            <w:tcMar>
              <w:top w:w="0" w:type="dxa"/>
              <w:left w:w="108" w:type="dxa"/>
              <w:bottom w:w="0" w:type="dxa"/>
              <w:right w:w="108" w:type="dxa"/>
            </w:tcMar>
            <w:hideMark/>
          </w:tcPr>
          <w:p w:rsidR="008A7280" w:rsidRDefault="008A7280" w:rsidP="001D6360">
            <w:pPr>
              <w:jc w:val="both"/>
              <w:rPr>
                <w:rFonts w:ascii="Times New Roman" w:hAnsi="Times New Roman" w:cs="Times New Roman"/>
                <w:noProof/>
                <w:sz w:val="24"/>
                <w:szCs w:val="24"/>
                <w:highlight w:val="yellow"/>
              </w:rPr>
            </w:pPr>
          </w:p>
          <w:p w:rsidR="00374746" w:rsidRDefault="00374746" w:rsidP="001D6360">
            <w:pPr>
              <w:jc w:val="both"/>
              <w:rPr>
                <w:rFonts w:ascii="Times New Roman" w:hAnsi="Times New Roman" w:cs="Times New Roman"/>
                <w:noProof/>
                <w:sz w:val="24"/>
                <w:szCs w:val="24"/>
                <w:highlight w:val="yellow"/>
              </w:rPr>
            </w:pPr>
          </w:p>
          <w:p w:rsidR="00A47DB6" w:rsidRDefault="00A47DB6" w:rsidP="001D6360">
            <w:pPr>
              <w:jc w:val="both"/>
              <w:rPr>
                <w:rFonts w:ascii="Times New Roman" w:hAnsi="Times New Roman" w:cs="Times New Roman"/>
                <w:noProof/>
                <w:sz w:val="24"/>
                <w:szCs w:val="24"/>
                <w:highlight w:val="yellow"/>
              </w:rPr>
            </w:pPr>
          </w:p>
          <w:p w:rsidR="00A47DB6" w:rsidRDefault="00A47DB6" w:rsidP="001D6360">
            <w:pPr>
              <w:jc w:val="both"/>
              <w:rPr>
                <w:rFonts w:ascii="Times New Roman" w:hAnsi="Times New Roman" w:cs="Times New Roman"/>
                <w:noProof/>
                <w:sz w:val="24"/>
                <w:szCs w:val="24"/>
                <w:highlight w:val="yellow"/>
              </w:rPr>
            </w:pPr>
          </w:p>
          <w:p w:rsidR="00A47DB6" w:rsidRDefault="00A47DB6" w:rsidP="001D6360">
            <w:pPr>
              <w:jc w:val="both"/>
              <w:rPr>
                <w:rFonts w:ascii="Times New Roman" w:hAnsi="Times New Roman" w:cs="Times New Roman"/>
                <w:noProof/>
                <w:sz w:val="24"/>
                <w:szCs w:val="24"/>
                <w:highlight w:val="yellow"/>
              </w:rPr>
            </w:pPr>
          </w:p>
          <w:p w:rsidR="00A47DB6" w:rsidRDefault="00A47DB6" w:rsidP="001D6360">
            <w:pPr>
              <w:jc w:val="both"/>
              <w:rPr>
                <w:rFonts w:ascii="Times New Roman" w:hAnsi="Times New Roman" w:cs="Times New Roman"/>
                <w:noProof/>
                <w:sz w:val="24"/>
                <w:szCs w:val="24"/>
                <w:highlight w:val="yellow"/>
              </w:rPr>
            </w:pPr>
          </w:p>
          <w:p w:rsidR="00A47DB6" w:rsidRDefault="00A47DB6" w:rsidP="001D6360">
            <w:pPr>
              <w:jc w:val="both"/>
              <w:rPr>
                <w:rFonts w:ascii="Times New Roman" w:hAnsi="Times New Roman" w:cs="Times New Roman"/>
                <w:noProof/>
                <w:sz w:val="24"/>
                <w:szCs w:val="24"/>
                <w:highlight w:val="yellow"/>
              </w:rPr>
            </w:pPr>
          </w:p>
          <w:p w:rsidR="00A47DB6" w:rsidRDefault="00A47DB6" w:rsidP="001D6360">
            <w:pPr>
              <w:jc w:val="both"/>
              <w:rPr>
                <w:rFonts w:ascii="Times New Roman" w:hAnsi="Times New Roman" w:cs="Times New Roman"/>
                <w:noProof/>
                <w:sz w:val="24"/>
                <w:szCs w:val="24"/>
                <w:highlight w:val="yellow"/>
              </w:rPr>
            </w:pPr>
          </w:p>
          <w:p w:rsidR="00A47DB6" w:rsidRDefault="00A47DB6" w:rsidP="001D6360">
            <w:pPr>
              <w:jc w:val="both"/>
              <w:rPr>
                <w:rFonts w:ascii="Times New Roman" w:hAnsi="Times New Roman" w:cs="Times New Roman"/>
                <w:noProof/>
                <w:sz w:val="24"/>
                <w:szCs w:val="24"/>
                <w:highlight w:val="yellow"/>
              </w:rPr>
            </w:pPr>
          </w:p>
          <w:p w:rsidR="00A47DB6" w:rsidRDefault="00A47DB6" w:rsidP="001D6360">
            <w:pPr>
              <w:jc w:val="both"/>
              <w:rPr>
                <w:rFonts w:ascii="Times New Roman" w:hAnsi="Times New Roman" w:cs="Times New Roman"/>
                <w:noProof/>
                <w:sz w:val="24"/>
                <w:szCs w:val="24"/>
                <w:highlight w:val="yellow"/>
              </w:rPr>
            </w:pPr>
          </w:p>
          <w:p w:rsidR="00A47DB6" w:rsidRDefault="00A47DB6" w:rsidP="001D6360">
            <w:pPr>
              <w:jc w:val="both"/>
              <w:rPr>
                <w:rFonts w:ascii="Times New Roman" w:hAnsi="Times New Roman" w:cs="Times New Roman"/>
                <w:noProof/>
                <w:sz w:val="24"/>
                <w:szCs w:val="24"/>
                <w:highlight w:val="yellow"/>
              </w:rPr>
            </w:pPr>
          </w:p>
          <w:p w:rsidR="00A47DB6" w:rsidRDefault="00A47DB6" w:rsidP="001D6360">
            <w:pPr>
              <w:jc w:val="both"/>
              <w:rPr>
                <w:rFonts w:ascii="Times New Roman" w:hAnsi="Times New Roman" w:cs="Times New Roman"/>
                <w:noProof/>
                <w:sz w:val="24"/>
                <w:szCs w:val="24"/>
                <w:highlight w:val="yellow"/>
              </w:rPr>
            </w:pPr>
          </w:p>
          <w:p w:rsidR="00374746" w:rsidRDefault="00374746" w:rsidP="001D6360">
            <w:pPr>
              <w:jc w:val="both"/>
              <w:rPr>
                <w:rFonts w:ascii="Times New Roman" w:hAnsi="Times New Roman" w:cs="Times New Roman"/>
                <w:noProof/>
                <w:sz w:val="24"/>
                <w:szCs w:val="24"/>
                <w:highlight w:val="yellow"/>
              </w:rPr>
            </w:pPr>
          </w:p>
          <w:p w:rsidR="00374746" w:rsidRPr="00C21C49" w:rsidRDefault="00A47DB6" w:rsidP="001D6360">
            <w:pPr>
              <w:jc w:val="both"/>
              <w:rPr>
                <w:rFonts w:ascii="Times New Roman" w:hAnsi="Times New Roman" w:cs="Times New Roman"/>
                <w:sz w:val="24"/>
                <w:szCs w:val="24"/>
                <w:highlight w:val="yellow"/>
                <w:lang w:val="kk-KZ"/>
              </w:rPr>
            </w:pPr>
            <w:r w:rsidRPr="00A47DB6">
              <w:rPr>
                <w:rFonts w:ascii="Times New Roman" w:hAnsi="Times New Roman" w:cs="Times New Roman"/>
                <w:noProof/>
                <w:sz w:val="24"/>
                <w:szCs w:val="24"/>
              </w:rPr>
              <w:lastRenderedPageBreak/>
              <w:drawing>
                <wp:inline distT="0" distB="0" distL="0" distR="0">
                  <wp:extent cx="2071568" cy="2179289"/>
                  <wp:effectExtent l="0" t="0" r="0" b="0"/>
                  <wp:docPr id="26" name="Рисунок 26" descr="C:\Users\noksikbayev\Desktop\Нуржан\Мои документы\Годовой отчет 2015\Свод СП АЖК\ГО Фото\для резюме (Сулейменов 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ksikbayev\Desktop\Нуржан\Мои документы\Годовой отчет 2015\Свод СП АЖК\ГО Фото\для резюме (Сулейменов Т).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1676" cy="2179403"/>
                          </a:xfrm>
                          <a:prstGeom prst="rect">
                            <a:avLst/>
                          </a:prstGeom>
                          <a:noFill/>
                          <a:ln>
                            <a:noFill/>
                          </a:ln>
                        </pic:spPr>
                      </pic:pic>
                    </a:graphicData>
                  </a:graphic>
                </wp:inline>
              </w:drawing>
            </w:r>
          </w:p>
        </w:tc>
        <w:tc>
          <w:tcPr>
            <w:tcW w:w="5609" w:type="dxa"/>
            <w:gridSpan w:val="2"/>
            <w:tcMar>
              <w:top w:w="0" w:type="dxa"/>
              <w:left w:w="108" w:type="dxa"/>
              <w:bottom w:w="0" w:type="dxa"/>
              <w:right w:w="108" w:type="dxa"/>
            </w:tcMar>
          </w:tcPr>
          <w:p w:rsidR="008A7280" w:rsidRPr="00A47DB6" w:rsidRDefault="008A7280" w:rsidP="00A47DB6">
            <w:pPr>
              <w:spacing w:after="0" w:line="240" w:lineRule="auto"/>
              <w:jc w:val="both"/>
              <w:rPr>
                <w:rFonts w:ascii="Times New Roman" w:hAnsi="Times New Roman" w:cs="Times New Roman"/>
                <w:noProof/>
                <w:sz w:val="24"/>
                <w:szCs w:val="24"/>
              </w:rPr>
            </w:pPr>
          </w:p>
          <w:p w:rsidR="00374746" w:rsidRPr="00A47DB6" w:rsidRDefault="0037474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A47DB6" w:rsidRPr="00A47DB6" w:rsidRDefault="00A47DB6" w:rsidP="00A47DB6">
            <w:pPr>
              <w:spacing w:after="0" w:line="240" w:lineRule="auto"/>
              <w:jc w:val="both"/>
              <w:rPr>
                <w:rFonts w:ascii="Times New Roman" w:hAnsi="Times New Roman" w:cs="Times New Roman"/>
                <w:noProof/>
                <w:sz w:val="24"/>
                <w:szCs w:val="24"/>
              </w:rPr>
            </w:pPr>
          </w:p>
          <w:p w:rsidR="00374746" w:rsidRPr="00A47DB6" w:rsidRDefault="00374746" w:rsidP="00A47DB6">
            <w:pPr>
              <w:spacing w:after="0" w:line="240" w:lineRule="auto"/>
              <w:jc w:val="both"/>
              <w:rPr>
                <w:rFonts w:ascii="Times New Roman" w:hAnsi="Times New Roman" w:cs="Times New Roman"/>
                <w:noProof/>
                <w:sz w:val="24"/>
                <w:szCs w:val="24"/>
              </w:rPr>
            </w:pPr>
          </w:p>
          <w:p w:rsidR="00A47DB6" w:rsidRDefault="00A47DB6" w:rsidP="00A47DB6">
            <w:pPr>
              <w:spacing w:after="0" w:line="240" w:lineRule="auto"/>
              <w:jc w:val="center"/>
              <w:rPr>
                <w:rFonts w:ascii="Times New Roman" w:hAnsi="Times New Roman" w:cs="Times New Roman"/>
                <w:b/>
                <w:noProof/>
                <w:sz w:val="24"/>
                <w:szCs w:val="24"/>
              </w:rPr>
            </w:pPr>
          </w:p>
          <w:p w:rsidR="00A47DB6" w:rsidRDefault="00A47DB6" w:rsidP="00A47DB6">
            <w:pPr>
              <w:spacing w:after="0" w:line="240" w:lineRule="auto"/>
              <w:jc w:val="center"/>
              <w:rPr>
                <w:rFonts w:ascii="Times New Roman" w:hAnsi="Times New Roman" w:cs="Times New Roman"/>
                <w:b/>
                <w:noProof/>
                <w:sz w:val="24"/>
                <w:szCs w:val="24"/>
              </w:rPr>
            </w:pPr>
          </w:p>
          <w:p w:rsidR="00A47DB6" w:rsidRDefault="00A47DB6" w:rsidP="00A47DB6">
            <w:pPr>
              <w:spacing w:after="0" w:line="240" w:lineRule="auto"/>
              <w:jc w:val="center"/>
              <w:rPr>
                <w:rFonts w:ascii="Times New Roman" w:hAnsi="Times New Roman" w:cs="Times New Roman"/>
                <w:b/>
                <w:noProof/>
                <w:sz w:val="24"/>
                <w:szCs w:val="24"/>
              </w:rPr>
            </w:pPr>
          </w:p>
          <w:p w:rsidR="008A7280" w:rsidRPr="00A47DB6" w:rsidRDefault="008A7280" w:rsidP="00A47DB6">
            <w:pPr>
              <w:spacing w:after="0" w:line="240" w:lineRule="auto"/>
              <w:jc w:val="center"/>
              <w:rPr>
                <w:rFonts w:ascii="Times New Roman" w:hAnsi="Times New Roman" w:cs="Times New Roman"/>
                <w:b/>
                <w:noProof/>
                <w:sz w:val="24"/>
                <w:szCs w:val="24"/>
              </w:rPr>
            </w:pPr>
            <w:r w:rsidRPr="00A47DB6">
              <w:rPr>
                <w:rFonts w:ascii="Times New Roman" w:hAnsi="Times New Roman" w:cs="Times New Roman"/>
                <w:b/>
                <w:noProof/>
                <w:sz w:val="24"/>
                <w:szCs w:val="24"/>
              </w:rPr>
              <w:t>СУЛЕЙМЕНОВ</w:t>
            </w:r>
          </w:p>
          <w:p w:rsidR="008A7280" w:rsidRPr="00A47DB6" w:rsidRDefault="008A7280" w:rsidP="00A47DB6">
            <w:pPr>
              <w:spacing w:after="0" w:line="240" w:lineRule="auto"/>
              <w:jc w:val="center"/>
              <w:rPr>
                <w:rFonts w:ascii="Times New Roman" w:hAnsi="Times New Roman" w:cs="Times New Roman"/>
                <w:b/>
                <w:noProof/>
                <w:sz w:val="24"/>
                <w:szCs w:val="24"/>
              </w:rPr>
            </w:pPr>
            <w:r w:rsidRPr="00A47DB6">
              <w:rPr>
                <w:rFonts w:ascii="Times New Roman" w:hAnsi="Times New Roman" w:cs="Times New Roman"/>
                <w:b/>
                <w:noProof/>
                <w:sz w:val="24"/>
                <w:szCs w:val="24"/>
              </w:rPr>
              <w:t>ТАЛАП ШАРИПОЛЛАЕВИЧ</w:t>
            </w:r>
          </w:p>
          <w:p w:rsidR="008A7280" w:rsidRPr="00A47DB6" w:rsidRDefault="008A7280" w:rsidP="00A47DB6">
            <w:pPr>
              <w:spacing w:after="0" w:line="240" w:lineRule="auto"/>
              <w:jc w:val="both"/>
              <w:rPr>
                <w:rFonts w:ascii="Times New Roman" w:hAnsi="Times New Roman" w:cs="Times New Roman"/>
                <w:b/>
                <w:noProof/>
                <w:sz w:val="24"/>
                <w:szCs w:val="24"/>
              </w:rPr>
            </w:pPr>
          </w:p>
          <w:p w:rsidR="008A7280" w:rsidRPr="00A47DB6" w:rsidRDefault="008A7280" w:rsidP="00A47DB6">
            <w:pPr>
              <w:spacing w:after="0" w:line="240" w:lineRule="auto"/>
              <w:jc w:val="both"/>
              <w:rPr>
                <w:rFonts w:ascii="Times New Roman" w:hAnsi="Times New Roman" w:cs="Times New Roman"/>
                <w:b/>
                <w:noProof/>
                <w:sz w:val="24"/>
                <w:szCs w:val="24"/>
              </w:rPr>
            </w:pPr>
            <w:r w:rsidRPr="00A47DB6">
              <w:rPr>
                <w:rFonts w:ascii="Times New Roman" w:hAnsi="Times New Roman" w:cs="Times New Roman"/>
                <w:b/>
                <w:noProof/>
                <w:sz w:val="24"/>
                <w:szCs w:val="24"/>
              </w:rPr>
              <w:t>Начальник юридического управления</w:t>
            </w:r>
          </w:p>
          <w:p w:rsidR="008A7280" w:rsidRPr="00A47DB6" w:rsidRDefault="008A7280" w:rsidP="00A47DB6">
            <w:pPr>
              <w:spacing w:after="0" w:line="240" w:lineRule="auto"/>
              <w:jc w:val="both"/>
              <w:rPr>
                <w:rFonts w:ascii="Times New Roman" w:hAnsi="Times New Roman" w:cs="Times New Roman"/>
                <w:noProof/>
                <w:sz w:val="24"/>
                <w:szCs w:val="24"/>
              </w:rPr>
            </w:pPr>
          </w:p>
        </w:tc>
      </w:tr>
      <w:tr w:rsidR="002B1299" w:rsidRPr="00C21C49" w:rsidTr="002B1299">
        <w:tblPrEx>
          <w:tblCellMar>
            <w:left w:w="0" w:type="dxa"/>
            <w:right w:w="0" w:type="dxa"/>
          </w:tblCellMar>
        </w:tblPrEx>
        <w:trPr>
          <w:gridAfter w:val="1"/>
          <w:wAfter w:w="238" w:type="dxa"/>
        </w:trPr>
        <w:tc>
          <w:tcPr>
            <w:tcW w:w="3724" w:type="dxa"/>
            <w:tcMar>
              <w:top w:w="0" w:type="dxa"/>
              <w:left w:w="108" w:type="dxa"/>
              <w:bottom w:w="0" w:type="dxa"/>
              <w:right w:w="108" w:type="dxa"/>
            </w:tcMar>
            <w:hideMark/>
          </w:tcPr>
          <w:p w:rsidR="002B1299" w:rsidRDefault="002B1299">
            <w:pPr>
              <w:jc w:val="both"/>
              <w:rPr>
                <w:rFonts w:ascii="Times New Roman" w:hAnsi="Times New Roman" w:cs="Times New Roman"/>
                <w:b/>
                <w:bCs/>
                <w:sz w:val="24"/>
                <w:szCs w:val="24"/>
                <w:lang w:val="kk-KZ" w:eastAsia="en-US"/>
              </w:rPr>
            </w:pPr>
            <w:r>
              <w:rPr>
                <w:rFonts w:ascii="Times New Roman" w:hAnsi="Times New Roman" w:cs="Times New Roman"/>
                <w:b/>
                <w:bCs/>
                <w:sz w:val="24"/>
                <w:szCs w:val="24"/>
                <w:lang w:eastAsia="en-US"/>
              </w:rPr>
              <w:lastRenderedPageBreak/>
              <w:t>Образование:</w:t>
            </w:r>
          </w:p>
        </w:tc>
        <w:tc>
          <w:tcPr>
            <w:tcW w:w="5609" w:type="dxa"/>
            <w:gridSpan w:val="2"/>
            <w:tcMar>
              <w:top w:w="0" w:type="dxa"/>
              <w:left w:w="108" w:type="dxa"/>
              <w:bottom w:w="0" w:type="dxa"/>
              <w:right w:w="108" w:type="dxa"/>
            </w:tcMar>
            <w:hideMark/>
          </w:tcPr>
          <w:p w:rsidR="002B1299" w:rsidRDefault="002B1299" w:rsidP="00A47DB6">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высшее – Карагандинский государственный университет им. Е.А. Букетова</w:t>
            </w:r>
          </w:p>
          <w:p w:rsidR="002B1299" w:rsidRDefault="002B1299" w:rsidP="00A47DB6">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Специальность: правоведение </w:t>
            </w:r>
          </w:p>
          <w:p w:rsidR="002B1299" w:rsidRDefault="002B1299" w:rsidP="00A47DB6">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Квалификация: юрист </w:t>
            </w:r>
          </w:p>
        </w:tc>
      </w:tr>
      <w:tr w:rsidR="002B1299" w:rsidRPr="00C21C49" w:rsidTr="002B1299">
        <w:tblPrEx>
          <w:tblCellMar>
            <w:left w:w="0" w:type="dxa"/>
            <w:right w:w="0" w:type="dxa"/>
          </w:tblCellMar>
        </w:tblPrEx>
        <w:trPr>
          <w:gridAfter w:val="1"/>
          <w:wAfter w:w="238" w:type="dxa"/>
        </w:trPr>
        <w:tc>
          <w:tcPr>
            <w:tcW w:w="3724" w:type="dxa"/>
            <w:tcMar>
              <w:top w:w="0" w:type="dxa"/>
              <w:left w:w="108" w:type="dxa"/>
              <w:bottom w:w="0" w:type="dxa"/>
              <w:right w:w="108" w:type="dxa"/>
            </w:tcMar>
          </w:tcPr>
          <w:p w:rsidR="002B1299" w:rsidRDefault="002B1299">
            <w:pPr>
              <w:jc w:val="both"/>
              <w:rPr>
                <w:rFonts w:ascii="Times New Roman" w:hAnsi="Times New Roman" w:cs="Times New Roman"/>
                <w:b/>
                <w:bCs/>
                <w:sz w:val="24"/>
                <w:szCs w:val="24"/>
                <w:lang w:val="kk-KZ" w:eastAsia="en-US"/>
              </w:rPr>
            </w:pPr>
            <w:r>
              <w:rPr>
                <w:rFonts w:ascii="Times New Roman" w:hAnsi="Times New Roman" w:cs="Times New Roman"/>
                <w:b/>
                <w:bCs/>
                <w:sz w:val="24"/>
                <w:szCs w:val="24"/>
                <w:lang w:eastAsia="en-US"/>
              </w:rPr>
              <w:t xml:space="preserve">Опыт работы: </w:t>
            </w:r>
          </w:p>
        </w:tc>
        <w:tc>
          <w:tcPr>
            <w:tcW w:w="5609" w:type="dxa"/>
            <w:gridSpan w:val="2"/>
            <w:tcMar>
              <w:top w:w="0" w:type="dxa"/>
              <w:left w:w="108" w:type="dxa"/>
              <w:bottom w:w="0" w:type="dxa"/>
              <w:right w:w="108" w:type="dxa"/>
            </w:tcMar>
          </w:tcPr>
          <w:p w:rsidR="002B1299" w:rsidRPr="00A47DB6" w:rsidRDefault="002B1299" w:rsidP="00A47DB6">
            <w:pPr>
              <w:spacing w:after="0" w:line="240" w:lineRule="auto"/>
              <w:jc w:val="both"/>
              <w:rPr>
                <w:rFonts w:ascii="Times New Roman" w:hAnsi="Times New Roman" w:cs="Times New Roman"/>
                <w:noProof/>
                <w:sz w:val="24"/>
                <w:szCs w:val="24"/>
              </w:rPr>
            </w:pPr>
          </w:p>
        </w:tc>
      </w:tr>
      <w:tr w:rsidR="002B1299" w:rsidRPr="00C21C49" w:rsidTr="002B1299">
        <w:tblPrEx>
          <w:tblCellMar>
            <w:left w:w="0" w:type="dxa"/>
            <w:right w:w="0" w:type="dxa"/>
          </w:tblCellMar>
        </w:tblPrEx>
        <w:trPr>
          <w:gridAfter w:val="1"/>
          <w:wAfter w:w="238" w:type="dxa"/>
        </w:trPr>
        <w:tc>
          <w:tcPr>
            <w:tcW w:w="3724" w:type="dxa"/>
            <w:tcMar>
              <w:top w:w="0" w:type="dxa"/>
              <w:left w:w="108" w:type="dxa"/>
              <w:bottom w:w="0" w:type="dxa"/>
              <w:right w:w="108" w:type="dxa"/>
            </w:tcMar>
            <w:hideMark/>
          </w:tcPr>
          <w:p w:rsidR="002B1299" w:rsidRDefault="002B1299">
            <w:pPr>
              <w:jc w:val="both"/>
              <w:rPr>
                <w:rFonts w:ascii="Times New Roman" w:hAnsi="Times New Roman" w:cs="Times New Roman"/>
                <w:sz w:val="24"/>
                <w:szCs w:val="24"/>
                <w:lang w:val="kk-KZ" w:eastAsia="en-US"/>
              </w:rPr>
            </w:pPr>
            <w:r>
              <w:rPr>
                <w:rFonts w:ascii="Times New Roman" w:hAnsi="Times New Roman" w:cs="Times New Roman"/>
                <w:sz w:val="24"/>
                <w:szCs w:val="24"/>
                <w:lang w:eastAsia="en-US"/>
              </w:rPr>
              <w:t>2008г. по настоящее время</w:t>
            </w:r>
          </w:p>
        </w:tc>
        <w:tc>
          <w:tcPr>
            <w:tcW w:w="5609" w:type="dxa"/>
            <w:gridSpan w:val="2"/>
            <w:tcMar>
              <w:top w:w="0" w:type="dxa"/>
              <w:left w:w="108" w:type="dxa"/>
              <w:bottom w:w="0" w:type="dxa"/>
              <w:right w:w="108" w:type="dxa"/>
            </w:tcMar>
          </w:tcPr>
          <w:p w:rsidR="002B1299" w:rsidRPr="00A47DB6" w:rsidRDefault="002B1299" w:rsidP="00A47DB6">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Начальник Юридического управления АО «АЖК» </w:t>
            </w:r>
          </w:p>
        </w:tc>
      </w:tr>
      <w:tr w:rsidR="002B1299" w:rsidRPr="00C21C49" w:rsidTr="002B1299">
        <w:tblPrEx>
          <w:tblCellMar>
            <w:left w:w="0" w:type="dxa"/>
            <w:right w:w="0" w:type="dxa"/>
          </w:tblCellMar>
        </w:tblPrEx>
        <w:trPr>
          <w:gridAfter w:val="1"/>
          <w:wAfter w:w="238" w:type="dxa"/>
        </w:trPr>
        <w:tc>
          <w:tcPr>
            <w:tcW w:w="3724" w:type="dxa"/>
            <w:tcMar>
              <w:top w:w="0" w:type="dxa"/>
              <w:left w:w="108" w:type="dxa"/>
              <w:bottom w:w="0" w:type="dxa"/>
              <w:right w:w="108" w:type="dxa"/>
            </w:tcMar>
            <w:hideMark/>
          </w:tcPr>
          <w:p w:rsidR="002B1299" w:rsidRDefault="002B1299">
            <w:pPr>
              <w:jc w:val="both"/>
              <w:rPr>
                <w:rFonts w:ascii="Times New Roman" w:hAnsi="Times New Roman" w:cs="Times New Roman"/>
                <w:sz w:val="24"/>
                <w:szCs w:val="24"/>
                <w:lang w:val="kk-KZ" w:eastAsia="en-US"/>
              </w:rPr>
            </w:pPr>
            <w:r>
              <w:rPr>
                <w:rFonts w:ascii="Times New Roman" w:hAnsi="Times New Roman" w:cs="Times New Roman"/>
                <w:sz w:val="24"/>
                <w:szCs w:val="24"/>
                <w:lang w:eastAsia="en-US"/>
              </w:rPr>
              <w:t>05.2008г.-10.2008г.</w:t>
            </w:r>
          </w:p>
        </w:tc>
        <w:tc>
          <w:tcPr>
            <w:tcW w:w="5609" w:type="dxa"/>
            <w:gridSpan w:val="2"/>
            <w:tcMar>
              <w:top w:w="0" w:type="dxa"/>
              <w:left w:w="108" w:type="dxa"/>
              <w:bottom w:w="0" w:type="dxa"/>
              <w:right w:w="108" w:type="dxa"/>
            </w:tcMar>
          </w:tcPr>
          <w:p w:rsidR="002B1299" w:rsidRPr="00A47DB6" w:rsidRDefault="002B1299" w:rsidP="00A47DB6">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Директор юридического департамента АО «Казахстанская компания по управлению электрическими сетями «KEGOC» </w:t>
            </w:r>
          </w:p>
        </w:tc>
      </w:tr>
      <w:tr w:rsidR="002B1299" w:rsidRPr="00C21C49" w:rsidTr="002B1299">
        <w:tblPrEx>
          <w:tblCellMar>
            <w:left w:w="0" w:type="dxa"/>
            <w:right w:w="0" w:type="dxa"/>
          </w:tblCellMar>
        </w:tblPrEx>
        <w:trPr>
          <w:gridAfter w:val="1"/>
          <w:wAfter w:w="238" w:type="dxa"/>
        </w:trPr>
        <w:tc>
          <w:tcPr>
            <w:tcW w:w="3724" w:type="dxa"/>
            <w:tcMar>
              <w:top w:w="0" w:type="dxa"/>
              <w:left w:w="108" w:type="dxa"/>
              <w:bottom w:w="0" w:type="dxa"/>
              <w:right w:w="108" w:type="dxa"/>
            </w:tcMar>
            <w:hideMark/>
          </w:tcPr>
          <w:p w:rsidR="002B1299" w:rsidRDefault="002B1299">
            <w:pPr>
              <w:jc w:val="both"/>
              <w:rPr>
                <w:rFonts w:ascii="Times New Roman" w:hAnsi="Times New Roman" w:cs="Times New Roman"/>
                <w:sz w:val="24"/>
                <w:szCs w:val="24"/>
                <w:lang w:val="kk-KZ" w:eastAsia="en-US"/>
              </w:rPr>
            </w:pPr>
            <w:r>
              <w:rPr>
                <w:rFonts w:ascii="Times New Roman" w:hAnsi="Times New Roman" w:cs="Times New Roman"/>
                <w:sz w:val="24"/>
                <w:szCs w:val="24"/>
                <w:lang w:eastAsia="en-US"/>
              </w:rPr>
              <w:t>2004г.-</w:t>
            </w:r>
            <w:r>
              <w:rPr>
                <w:rFonts w:ascii="Times New Roman" w:hAnsi="Times New Roman" w:cs="Times New Roman"/>
                <w:sz w:val="24"/>
                <w:szCs w:val="24"/>
                <w:lang w:val="en-US" w:eastAsia="en-US"/>
              </w:rPr>
              <w:t>05</w:t>
            </w:r>
            <w:r>
              <w:rPr>
                <w:rFonts w:ascii="Times New Roman" w:hAnsi="Times New Roman" w:cs="Times New Roman"/>
                <w:sz w:val="24"/>
                <w:szCs w:val="24"/>
                <w:lang w:eastAsia="en-US"/>
              </w:rPr>
              <w:t>.2008г.</w:t>
            </w:r>
          </w:p>
        </w:tc>
        <w:tc>
          <w:tcPr>
            <w:tcW w:w="5609" w:type="dxa"/>
            <w:gridSpan w:val="2"/>
            <w:tcMar>
              <w:top w:w="0" w:type="dxa"/>
              <w:left w:w="108" w:type="dxa"/>
              <w:bottom w:w="0" w:type="dxa"/>
              <w:right w:w="108" w:type="dxa"/>
            </w:tcMar>
          </w:tcPr>
          <w:p w:rsidR="002B1299" w:rsidRPr="00A47DB6" w:rsidRDefault="002B1299" w:rsidP="00A47DB6">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Директор ТОО «ТехПромИмпэкс» </w:t>
            </w:r>
          </w:p>
        </w:tc>
      </w:tr>
      <w:tr w:rsidR="002B1299" w:rsidRPr="00C21C49" w:rsidTr="002B1299">
        <w:tblPrEx>
          <w:tblCellMar>
            <w:left w:w="0" w:type="dxa"/>
            <w:right w:w="0" w:type="dxa"/>
          </w:tblCellMar>
        </w:tblPrEx>
        <w:trPr>
          <w:gridAfter w:val="1"/>
          <w:wAfter w:w="238" w:type="dxa"/>
        </w:trPr>
        <w:tc>
          <w:tcPr>
            <w:tcW w:w="3724" w:type="dxa"/>
            <w:tcMar>
              <w:top w:w="0" w:type="dxa"/>
              <w:left w:w="108" w:type="dxa"/>
              <w:bottom w:w="0" w:type="dxa"/>
              <w:right w:w="108" w:type="dxa"/>
            </w:tcMar>
            <w:hideMark/>
          </w:tcPr>
          <w:p w:rsidR="002B1299" w:rsidRDefault="002B1299">
            <w:pPr>
              <w:jc w:val="both"/>
              <w:rPr>
                <w:rFonts w:ascii="Times New Roman" w:hAnsi="Times New Roman" w:cs="Times New Roman"/>
                <w:sz w:val="24"/>
                <w:szCs w:val="24"/>
                <w:lang w:val="kk-KZ" w:eastAsia="en-US"/>
              </w:rPr>
            </w:pPr>
            <w:r>
              <w:rPr>
                <w:rFonts w:ascii="Times New Roman" w:hAnsi="Times New Roman" w:cs="Times New Roman"/>
                <w:sz w:val="24"/>
                <w:szCs w:val="24"/>
                <w:lang w:eastAsia="en-US"/>
              </w:rPr>
              <w:t>2003г.-04.2004г.</w:t>
            </w:r>
          </w:p>
        </w:tc>
        <w:tc>
          <w:tcPr>
            <w:tcW w:w="5609" w:type="dxa"/>
            <w:gridSpan w:val="2"/>
            <w:tcMar>
              <w:top w:w="0" w:type="dxa"/>
              <w:left w:w="108" w:type="dxa"/>
              <w:bottom w:w="0" w:type="dxa"/>
              <w:right w:w="108" w:type="dxa"/>
            </w:tcMar>
          </w:tcPr>
          <w:p w:rsidR="002B1299" w:rsidRPr="00A47DB6" w:rsidRDefault="002B1299" w:rsidP="00A47DB6">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Начальник управления правового обеспечения Юридического департамента Агентства РК по регулированию естественных монополий и защите конкуренции </w:t>
            </w:r>
          </w:p>
        </w:tc>
      </w:tr>
      <w:tr w:rsidR="002B1299" w:rsidRPr="00C21C49" w:rsidTr="002B1299">
        <w:tblPrEx>
          <w:tblCellMar>
            <w:left w:w="0" w:type="dxa"/>
            <w:right w:w="0" w:type="dxa"/>
          </w:tblCellMar>
        </w:tblPrEx>
        <w:trPr>
          <w:gridAfter w:val="1"/>
          <w:wAfter w:w="238" w:type="dxa"/>
        </w:trPr>
        <w:tc>
          <w:tcPr>
            <w:tcW w:w="3724" w:type="dxa"/>
            <w:tcMar>
              <w:top w:w="0" w:type="dxa"/>
              <w:left w:w="108" w:type="dxa"/>
              <w:bottom w:w="0" w:type="dxa"/>
              <w:right w:w="108" w:type="dxa"/>
            </w:tcMar>
            <w:hideMark/>
          </w:tcPr>
          <w:p w:rsidR="002B1299" w:rsidRDefault="002B1299">
            <w:pPr>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2001г.-2003г. </w:t>
            </w:r>
          </w:p>
        </w:tc>
        <w:tc>
          <w:tcPr>
            <w:tcW w:w="5609" w:type="dxa"/>
            <w:gridSpan w:val="2"/>
            <w:tcMar>
              <w:top w:w="0" w:type="dxa"/>
              <w:left w:w="108" w:type="dxa"/>
              <w:bottom w:w="0" w:type="dxa"/>
              <w:right w:w="108" w:type="dxa"/>
            </w:tcMar>
          </w:tcPr>
          <w:p w:rsidR="002B1299" w:rsidRDefault="002B1299" w:rsidP="00A47DB6">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Начальник отдела правового обеспечения и экспертизы </w:t>
            </w:r>
          </w:p>
          <w:p w:rsidR="002B1299" w:rsidRPr="00A47DB6" w:rsidRDefault="002B1299" w:rsidP="00A47DB6">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Агентства РК по регулированию естественных монополий, по защите конкуренции и по поддержке малого бизнеса </w:t>
            </w:r>
          </w:p>
        </w:tc>
      </w:tr>
      <w:tr w:rsidR="002B1299" w:rsidRPr="00C21C49" w:rsidTr="002B1299">
        <w:tblPrEx>
          <w:tblCellMar>
            <w:left w:w="0" w:type="dxa"/>
            <w:right w:w="0" w:type="dxa"/>
          </w:tblCellMar>
        </w:tblPrEx>
        <w:trPr>
          <w:gridAfter w:val="1"/>
          <w:wAfter w:w="238" w:type="dxa"/>
        </w:trPr>
        <w:tc>
          <w:tcPr>
            <w:tcW w:w="3724" w:type="dxa"/>
            <w:tcMar>
              <w:top w:w="0" w:type="dxa"/>
              <w:left w:w="108" w:type="dxa"/>
              <w:bottom w:w="0" w:type="dxa"/>
              <w:right w:w="108" w:type="dxa"/>
            </w:tcMar>
            <w:hideMark/>
          </w:tcPr>
          <w:p w:rsidR="002B1299" w:rsidRDefault="002B1299">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2000г.-2001г.</w:t>
            </w:r>
          </w:p>
        </w:tc>
        <w:tc>
          <w:tcPr>
            <w:tcW w:w="5609" w:type="dxa"/>
            <w:gridSpan w:val="2"/>
            <w:tcMar>
              <w:top w:w="0" w:type="dxa"/>
              <w:left w:w="108" w:type="dxa"/>
              <w:bottom w:w="0" w:type="dxa"/>
              <w:right w:w="108" w:type="dxa"/>
            </w:tcMar>
          </w:tcPr>
          <w:p w:rsidR="002B1299" w:rsidRPr="00A47DB6" w:rsidRDefault="002B1299" w:rsidP="00A47DB6">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Ведущий, главный специалист Юридического управления Министерства труда и Социальной защиты населения РК </w:t>
            </w:r>
          </w:p>
        </w:tc>
      </w:tr>
      <w:tr w:rsidR="002B1299" w:rsidRPr="00C21C49" w:rsidTr="002B1299">
        <w:tblPrEx>
          <w:tblCellMar>
            <w:left w:w="0" w:type="dxa"/>
            <w:right w:w="0" w:type="dxa"/>
          </w:tblCellMar>
        </w:tblPrEx>
        <w:trPr>
          <w:gridAfter w:val="1"/>
          <w:wAfter w:w="238" w:type="dxa"/>
        </w:trPr>
        <w:tc>
          <w:tcPr>
            <w:tcW w:w="3724" w:type="dxa"/>
            <w:tcMar>
              <w:top w:w="0" w:type="dxa"/>
              <w:left w:w="108" w:type="dxa"/>
              <w:bottom w:w="0" w:type="dxa"/>
              <w:right w:w="108" w:type="dxa"/>
            </w:tcMar>
            <w:hideMark/>
          </w:tcPr>
          <w:p w:rsidR="002B1299" w:rsidRDefault="002B1299">
            <w:pPr>
              <w:jc w:val="both"/>
              <w:rPr>
                <w:rFonts w:ascii="Times New Roman" w:hAnsi="Times New Roman" w:cs="Times New Roman"/>
                <w:sz w:val="24"/>
                <w:szCs w:val="24"/>
                <w:lang w:val="kk-KZ" w:eastAsia="en-US"/>
              </w:rPr>
            </w:pPr>
            <w:r>
              <w:rPr>
                <w:rFonts w:ascii="Times New Roman" w:hAnsi="Times New Roman" w:cs="Times New Roman"/>
                <w:sz w:val="24"/>
                <w:szCs w:val="24"/>
                <w:lang w:eastAsia="en-US"/>
              </w:rPr>
              <w:t>01.2000г.-05.2000г.</w:t>
            </w:r>
          </w:p>
        </w:tc>
        <w:tc>
          <w:tcPr>
            <w:tcW w:w="5609" w:type="dxa"/>
            <w:gridSpan w:val="2"/>
            <w:tcMar>
              <w:top w:w="0" w:type="dxa"/>
              <w:left w:w="108" w:type="dxa"/>
              <w:bottom w:w="0" w:type="dxa"/>
              <w:right w:w="108" w:type="dxa"/>
            </w:tcMar>
          </w:tcPr>
          <w:p w:rsidR="002B1299" w:rsidRDefault="002B1299" w:rsidP="00A47DB6">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Судебный пристав Сарыаркинского районного суда г.Астана.</w:t>
            </w:r>
          </w:p>
        </w:tc>
      </w:tr>
      <w:tr w:rsidR="002B1299" w:rsidRPr="00C21C49" w:rsidTr="002B1299">
        <w:tblPrEx>
          <w:tblCellMar>
            <w:left w:w="0" w:type="dxa"/>
            <w:right w:w="0" w:type="dxa"/>
          </w:tblCellMar>
        </w:tblPrEx>
        <w:trPr>
          <w:gridAfter w:val="1"/>
          <w:wAfter w:w="238" w:type="dxa"/>
        </w:trPr>
        <w:tc>
          <w:tcPr>
            <w:tcW w:w="3724" w:type="dxa"/>
            <w:tcMar>
              <w:top w:w="0" w:type="dxa"/>
              <w:left w:w="108" w:type="dxa"/>
              <w:bottom w:w="0" w:type="dxa"/>
              <w:right w:w="108" w:type="dxa"/>
            </w:tcMar>
            <w:hideMark/>
          </w:tcPr>
          <w:p w:rsidR="002B1299" w:rsidRDefault="002B1299">
            <w:pPr>
              <w:jc w:val="both"/>
              <w:rPr>
                <w:rFonts w:ascii="Times New Roman" w:hAnsi="Times New Roman" w:cs="Times New Roman"/>
                <w:b/>
                <w:bCs/>
                <w:sz w:val="24"/>
                <w:szCs w:val="24"/>
                <w:lang w:val="kk-KZ" w:eastAsia="en-US"/>
              </w:rPr>
            </w:pPr>
            <w:r>
              <w:rPr>
                <w:rFonts w:ascii="Times New Roman" w:hAnsi="Times New Roman" w:cs="Times New Roman"/>
                <w:b/>
                <w:bCs/>
                <w:sz w:val="24"/>
                <w:szCs w:val="24"/>
                <w:lang w:val="kk-KZ" w:eastAsia="en-US"/>
              </w:rPr>
              <w:t>Награжден:</w:t>
            </w:r>
          </w:p>
        </w:tc>
        <w:tc>
          <w:tcPr>
            <w:tcW w:w="5609" w:type="dxa"/>
            <w:gridSpan w:val="2"/>
            <w:tcMar>
              <w:top w:w="0" w:type="dxa"/>
              <w:left w:w="108" w:type="dxa"/>
              <w:bottom w:w="0" w:type="dxa"/>
              <w:right w:w="108" w:type="dxa"/>
            </w:tcMar>
            <w:hideMark/>
          </w:tcPr>
          <w:p w:rsidR="002B1299" w:rsidRPr="00A47DB6" w:rsidRDefault="002B1299" w:rsidP="00A47DB6">
            <w:pPr>
              <w:spacing w:after="0" w:line="240" w:lineRule="auto"/>
              <w:jc w:val="both"/>
              <w:rPr>
                <w:rFonts w:ascii="Times New Roman" w:hAnsi="Times New Roman" w:cs="Times New Roman"/>
                <w:noProof/>
                <w:sz w:val="24"/>
                <w:szCs w:val="24"/>
              </w:rPr>
            </w:pPr>
            <w:r w:rsidRPr="00A47DB6">
              <w:rPr>
                <w:rFonts w:ascii="Times New Roman" w:hAnsi="Times New Roman" w:cs="Times New Roman"/>
                <w:noProof/>
                <w:sz w:val="24"/>
                <w:szCs w:val="24"/>
              </w:rPr>
              <w:t>Почетная грамота АО «Самрук-Казына»</w:t>
            </w:r>
          </w:p>
          <w:p w:rsidR="002B1299" w:rsidRPr="00A47DB6" w:rsidRDefault="002B1299" w:rsidP="00A47DB6">
            <w:pPr>
              <w:spacing w:after="0" w:line="240" w:lineRule="auto"/>
              <w:jc w:val="both"/>
              <w:rPr>
                <w:rFonts w:ascii="Times New Roman" w:hAnsi="Times New Roman" w:cs="Times New Roman"/>
                <w:noProof/>
                <w:sz w:val="24"/>
                <w:szCs w:val="24"/>
              </w:rPr>
            </w:pPr>
            <w:r w:rsidRPr="00A47DB6">
              <w:rPr>
                <w:rFonts w:ascii="Times New Roman" w:hAnsi="Times New Roman" w:cs="Times New Roman"/>
                <w:noProof/>
                <w:sz w:val="24"/>
                <w:szCs w:val="24"/>
              </w:rPr>
              <w:t>Медаль ассоциации «Kazenergy»</w:t>
            </w:r>
          </w:p>
        </w:tc>
      </w:tr>
    </w:tbl>
    <w:p w:rsidR="008A7280" w:rsidRPr="00C21C49" w:rsidRDefault="008A7280" w:rsidP="001D6360">
      <w:pPr>
        <w:spacing w:after="0" w:line="240" w:lineRule="auto"/>
        <w:jc w:val="both"/>
        <w:rPr>
          <w:rFonts w:ascii="Times New Roman" w:hAnsi="Times New Roman" w:cs="Times New Roman"/>
          <w:sz w:val="24"/>
          <w:szCs w:val="24"/>
          <w:highlight w:val="yellow"/>
          <w:lang w:val="kk-KZ"/>
        </w:rPr>
      </w:pPr>
    </w:p>
    <w:p w:rsidR="005552E3" w:rsidRPr="00C21C49" w:rsidRDefault="005552E3" w:rsidP="001D6360">
      <w:pPr>
        <w:spacing w:after="0" w:line="240" w:lineRule="auto"/>
        <w:jc w:val="both"/>
        <w:rPr>
          <w:rFonts w:ascii="Times New Roman" w:hAnsi="Times New Roman" w:cs="Times New Roman"/>
          <w:sz w:val="24"/>
          <w:szCs w:val="24"/>
          <w:highlight w:val="yellow"/>
          <w:lang w:val="kk-KZ"/>
        </w:rPr>
      </w:pPr>
    </w:p>
    <w:tbl>
      <w:tblPr>
        <w:tblW w:w="9498" w:type="dxa"/>
        <w:tblInd w:w="-127" w:type="dxa"/>
        <w:shd w:val="clear" w:color="auto" w:fill="FFFFFF"/>
        <w:tblCellMar>
          <w:top w:w="15" w:type="dxa"/>
          <w:left w:w="15" w:type="dxa"/>
          <w:bottom w:w="15" w:type="dxa"/>
          <w:right w:w="15" w:type="dxa"/>
        </w:tblCellMar>
        <w:tblLook w:val="04A0" w:firstRow="1" w:lastRow="0" w:firstColumn="1" w:lastColumn="0" w:noHBand="0" w:noVBand="1"/>
      </w:tblPr>
      <w:tblGrid>
        <w:gridCol w:w="3636"/>
        <w:gridCol w:w="5862"/>
      </w:tblGrid>
      <w:tr w:rsidR="008A5A12" w:rsidRPr="00C21C49" w:rsidTr="00CC31AF">
        <w:tc>
          <w:tcPr>
            <w:tcW w:w="2488" w:type="dxa"/>
            <w:shd w:val="clear" w:color="auto" w:fill="FFFFFF"/>
            <w:vAlign w:val="center"/>
            <w:hideMark/>
          </w:tcPr>
          <w:p w:rsidR="008A5A12" w:rsidRPr="002B1299" w:rsidRDefault="008A5A12" w:rsidP="001D6360">
            <w:pPr>
              <w:spacing w:after="0" w:line="240" w:lineRule="auto"/>
              <w:jc w:val="both"/>
              <w:rPr>
                <w:rFonts w:ascii="Times New Roman" w:hAnsi="Times New Roman" w:cs="Times New Roman"/>
                <w:b/>
                <w:bCs/>
                <w:noProof/>
                <w:sz w:val="24"/>
                <w:szCs w:val="24"/>
              </w:rPr>
            </w:pPr>
          </w:p>
          <w:p w:rsidR="00374746" w:rsidRPr="002B1299" w:rsidRDefault="00374746" w:rsidP="001D6360">
            <w:pPr>
              <w:spacing w:after="0" w:line="240" w:lineRule="auto"/>
              <w:jc w:val="both"/>
              <w:rPr>
                <w:rFonts w:ascii="Times New Roman" w:hAnsi="Times New Roman" w:cs="Times New Roman"/>
                <w:b/>
                <w:bCs/>
                <w:noProof/>
                <w:sz w:val="24"/>
                <w:szCs w:val="24"/>
              </w:rPr>
            </w:pPr>
          </w:p>
          <w:p w:rsidR="00374746" w:rsidRPr="002B1299" w:rsidRDefault="00374746" w:rsidP="001D6360">
            <w:pPr>
              <w:spacing w:after="0" w:line="240" w:lineRule="auto"/>
              <w:jc w:val="both"/>
              <w:rPr>
                <w:rFonts w:ascii="Times New Roman" w:hAnsi="Times New Roman" w:cs="Times New Roman"/>
                <w:b/>
                <w:bCs/>
                <w:noProof/>
                <w:sz w:val="24"/>
                <w:szCs w:val="24"/>
              </w:rPr>
            </w:pPr>
          </w:p>
          <w:p w:rsidR="00374746" w:rsidRPr="002B1299" w:rsidRDefault="00374746" w:rsidP="001D6360">
            <w:pPr>
              <w:spacing w:after="0" w:line="240" w:lineRule="auto"/>
              <w:jc w:val="both"/>
              <w:rPr>
                <w:rFonts w:ascii="Times New Roman" w:hAnsi="Times New Roman" w:cs="Times New Roman"/>
                <w:b/>
                <w:bCs/>
                <w:noProof/>
                <w:sz w:val="24"/>
                <w:szCs w:val="24"/>
              </w:rPr>
            </w:pPr>
          </w:p>
          <w:p w:rsidR="00374746" w:rsidRPr="002B1299" w:rsidRDefault="00374746" w:rsidP="001D6360">
            <w:pPr>
              <w:spacing w:after="0" w:line="240" w:lineRule="auto"/>
              <w:jc w:val="both"/>
              <w:rPr>
                <w:rFonts w:ascii="Times New Roman" w:hAnsi="Times New Roman" w:cs="Times New Roman"/>
                <w:b/>
                <w:bCs/>
                <w:noProof/>
                <w:sz w:val="24"/>
                <w:szCs w:val="24"/>
              </w:rPr>
            </w:pPr>
          </w:p>
          <w:p w:rsidR="00374746" w:rsidRPr="002B1299" w:rsidRDefault="00374746" w:rsidP="001D6360">
            <w:pPr>
              <w:spacing w:after="0" w:line="240" w:lineRule="auto"/>
              <w:jc w:val="both"/>
              <w:rPr>
                <w:rFonts w:ascii="Times New Roman" w:hAnsi="Times New Roman" w:cs="Times New Roman"/>
                <w:b/>
                <w:bCs/>
                <w:noProof/>
                <w:sz w:val="24"/>
                <w:szCs w:val="24"/>
              </w:rPr>
            </w:pPr>
          </w:p>
          <w:p w:rsidR="00374746" w:rsidRPr="002B1299" w:rsidRDefault="00374746" w:rsidP="001D6360">
            <w:pPr>
              <w:spacing w:after="0" w:line="240" w:lineRule="auto"/>
              <w:jc w:val="both"/>
              <w:rPr>
                <w:rFonts w:ascii="Times New Roman" w:hAnsi="Times New Roman" w:cs="Times New Roman"/>
                <w:b/>
                <w:bCs/>
                <w:noProof/>
                <w:sz w:val="24"/>
                <w:szCs w:val="24"/>
              </w:rPr>
            </w:pPr>
          </w:p>
          <w:p w:rsidR="00374746" w:rsidRPr="002B1299" w:rsidRDefault="00374746" w:rsidP="001D6360">
            <w:pPr>
              <w:spacing w:after="0" w:line="240" w:lineRule="auto"/>
              <w:jc w:val="both"/>
              <w:rPr>
                <w:rFonts w:ascii="Times New Roman" w:hAnsi="Times New Roman" w:cs="Times New Roman"/>
                <w:sz w:val="24"/>
                <w:szCs w:val="24"/>
              </w:rPr>
            </w:pPr>
          </w:p>
          <w:p w:rsidR="008A5A12" w:rsidRPr="002B1299" w:rsidRDefault="008A5A12" w:rsidP="001D6360">
            <w:pPr>
              <w:spacing w:after="0" w:line="240" w:lineRule="auto"/>
              <w:jc w:val="both"/>
              <w:rPr>
                <w:rFonts w:ascii="Times New Roman" w:hAnsi="Times New Roman" w:cs="Times New Roman"/>
                <w:sz w:val="24"/>
                <w:szCs w:val="24"/>
              </w:rPr>
            </w:pPr>
            <w:r w:rsidRPr="002B1299">
              <w:rPr>
                <w:rFonts w:ascii="Times New Roman" w:hAnsi="Times New Roman" w:cs="Times New Roman"/>
                <w:b/>
                <w:bCs/>
                <w:sz w:val="24"/>
                <w:szCs w:val="24"/>
              </w:rPr>
              <w:lastRenderedPageBreak/>
              <w:t> </w:t>
            </w:r>
          </w:p>
          <w:p w:rsidR="008A5A12" w:rsidRPr="002B1299" w:rsidRDefault="008A5A12" w:rsidP="001D6360">
            <w:pPr>
              <w:spacing w:after="0" w:line="240" w:lineRule="auto"/>
              <w:jc w:val="both"/>
              <w:rPr>
                <w:rFonts w:ascii="Times New Roman" w:hAnsi="Times New Roman" w:cs="Times New Roman"/>
                <w:sz w:val="24"/>
                <w:szCs w:val="24"/>
              </w:rPr>
            </w:pPr>
            <w:r w:rsidRPr="002B1299">
              <w:rPr>
                <w:rFonts w:ascii="Times New Roman" w:hAnsi="Times New Roman" w:cs="Times New Roman"/>
                <w:b/>
                <w:bCs/>
                <w:sz w:val="24"/>
                <w:szCs w:val="24"/>
              </w:rPr>
              <w:t> </w:t>
            </w:r>
            <w:r w:rsidR="00A47DB6">
              <w:rPr>
                <w:rFonts w:ascii="Times New Roman" w:hAnsi="Times New Roman" w:cs="Times New Roman"/>
                <w:noProof/>
                <w:sz w:val="24"/>
                <w:szCs w:val="24"/>
              </w:rPr>
              <w:drawing>
                <wp:inline distT="0" distB="0" distL="0" distR="0">
                  <wp:extent cx="2251720" cy="2445489"/>
                  <wp:effectExtent l="0" t="0" r="0" b="0"/>
                  <wp:docPr id="28" name="Рисунок 28" descr="C:\Users\noksikbayev\Desktop\Нуржан\Мои документы\Годовой отчет 2015\Свод СП АЖК\ГО Фото\для резюме (Сулейменов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ksikbayev\Desktop\Нуржан\Мои документы\Годовой отчет 2015\Свод СП АЖК\ГО Фото\для резюме (Сулейменов О).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1725" cy="2445495"/>
                          </a:xfrm>
                          <a:prstGeom prst="rect">
                            <a:avLst/>
                          </a:prstGeom>
                          <a:noFill/>
                          <a:ln>
                            <a:noFill/>
                          </a:ln>
                        </pic:spPr>
                      </pic:pic>
                    </a:graphicData>
                  </a:graphic>
                </wp:inline>
              </w:drawing>
            </w:r>
            <w:r w:rsidRPr="002B1299">
              <w:rPr>
                <w:rFonts w:ascii="Times New Roman" w:hAnsi="Times New Roman" w:cs="Times New Roman"/>
                <w:b/>
                <w:bCs/>
                <w:sz w:val="24"/>
                <w:szCs w:val="24"/>
              </w:rPr>
              <w:t>Образование:</w:t>
            </w:r>
          </w:p>
        </w:tc>
        <w:tc>
          <w:tcPr>
            <w:tcW w:w="7010" w:type="dxa"/>
            <w:shd w:val="clear" w:color="auto" w:fill="FFFFFF"/>
            <w:vAlign w:val="center"/>
            <w:hideMark/>
          </w:tcPr>
          <w:p w:rsidR="008A5A12" w:rsidRDefault="008A5A12" w:rsidP="009B1A3B">
            <w:pPr>
              <w:spacing w:after="0" w:line="240" w:lineRule="auto"/>
              <w:jc w:val="center"/>
              <w:rPr>
                <w:rFonts w:ascii="Times New Roman" w:hAnsi="Times New Roman" w:cs="Times New Roman"/>
                <w:sz w:val="24"/>
                <w:szCs w:val="24"/>
              </w:rPr>
            </w:pPr>
          </w:p>
          <w:p w:rsidR="00A47DB6" w:rsidRDefault="00A47DB6" w:rsidP="009B1A3B">
            <w:pPr>
              <w:spacing w:after="0" w:line="240" w:lineRule="auto"/>
              <w:jc w:val="center"/>
              <w:rPr>
                <w:rFonts w:ascii="Times New Roman" w:hAnsi="Times New Roman" w:cs="Times New Roman"/>
                <w:sz w:val="24"/>
                <w:szCs w:val="24"/>
              </w:rPr>
            </w:pPr>
          </w:p>
          <w:p w:rsidR="00A47DB6" w:rsidRDefault="00A47DB6" w:rsidP="009B1A3B">
            <w:pPr>
              <w:spacing w:after="0" w:line="240" w:lineRule="auto"/>
              <w:jc w:val="center"/>
              <w:rPr>
                <w:rFonts w:ascii="Times New Roman" w:hAnsi="Times New Roman" w:cs="Times New Roman"/>
                <w:sz w:val="24"/>
                <w:szCs w:val="24"/>
              </w:rPr>
            </w:pPr>
          </w:p>
          <w:p w:rsidR="00A47DB6" w:rsidRDefault="00A47DB6" w:rsidP="009B1A3B">
            <w:pPr>
              <w:spacing w:after="0" w:line="240" w:lineRule="auto"/>
              <w:jc w:val="center"/>
              <w:rPr>
                <w:rFonts w:ascii="Times New Roman" w:hAnsi="Times New Roman" w:cs="Times New Roman"/>
                <w:sz w:val="24"/>
                <w:szCs w:val="24"/>
              </w:rPr>
            </w:pPr>
          </w:p>
          <w:p w:rsidR="00A47DB6" w:rsidRDefault="00A47DB6" w:rsidP="009B1A3B">
            <w:pPr>
              <w:spacing w:after="0" w:line="240" w:lineRule="auto"/>
              <w:jc w:val="center"/>
              <w:rPr>
                <w:rFonts w:ascii="Times New Roman" w:hAnsi="Times New Roman" w:cs="Times New Roman"/>
                <w:sz w:val="24"/>
                <w:szCs w:val="24"/>
              </w:rPr>
            </w:pPr>
          </w:p>
          <w:p w:rsidR="00A47DB6" w:rsidRDefault="00A47DB6" w:rsidP="009B1A3B">
            <w:pPr>
              <w:spacing w:after="0" w:line="240" w:lineRule="auto"/>
              <w:jc w:val="center"/>
              <w:rPr>
                <w:rFonts w:ascii="Times New Roman" w:hAnsi="Times New Roman" w:cs="Times New Roman"/>
                <w:sz w:val="24"/>
                <w:szCs w:val="24"/>
              </w:rPr>
            </w:pPr>
          </w:p>
          <w:p w:rsidR="00A47DB6" w:rsidRPr="002B1299" w:rsidRDefault="00A47DB6" w:rsidP="009B1A3B">
            <w:pPr>
              <w:spacing w:after="0" w:line="240" w:lineRule="auto"/>
              <w:jc w:val="center"/>
              <w:rPr>
                <w:rFonts w:ascii="Times New Roman" w:hAnsi="Times New Roman" w:cs="Times New Roman"/>
                <w:sz w:val="24"/>
                <w:szCs w:val="24"/>
              </w:rPr>
            </w:pPr>
          </w:p>
          <w:p w:rsidR="00374746" w:rsidRPr="002B1299" w:rsidRDefault="00374746" w:rsidP="009B1A3B">
            <w:pPr>
              <w:spacing w:after="0" w:line="240" w:lineRule="auto"/>
              <w:jc w:val="center"/>
              <w:rPr>
                <w:rFonts w:ascii="Times New Roman" w:hAnsi="Times New Roman" w:cs="Times New Roman"/>
                <w:sz w:val="24"/>
                <w:szCs w:val="24"/>
              </w:rPr>
            </w:pPr>
          </w:p>
          <w:p w:rsidR="00A47DB6" w:rsidRDefault="00A47DB6" w:rsidP="009B1A3B">
            <w:pPr>
              <w:spacing w:after="0" w:line="240" w:lineRule="auto"/>
              <w:jc w:val="center"/>
              <w:rPr>
                <w:rFonts w:ascii="Times New Roman" w:hAnsi="Times New Roman" w:cs="Times New Roman"/>
                <w:b/>
                <w:bCs/>
                <w:sz w:val="24"/>
                <w:szCs w:val="24"/>
              </w:rPr>
            </w:pPr>
          </w:p>
          <w:p w:rsidR="00A47DB6" w:rsidRDefault="00A47DB6" w:rsidP="009B1A3B">
            <w:pPr>
              <w:spacing w:after="0" w:line="240" w:lineRule="auto"/>
              <w:jc w:val="center"/>
              <w:rPr>
                <w:rFonts w:ascii="Times New Roman" w:hAnsi="Times New Roman" w:cs="Times New Roman"/>
                <w:b/>
                <w:bCs/>
                <w:sz w:val="24"/>
                <w:szCs w:val="24"/>
              </w:rPr>
            </w:pPr>
          </w:p>
          <w:p w:rsidR="00A47DB6" w:rsidRDefault="00A47DB6" w:rsidP="009B1A3B">
            <w:pPr>
              <w:spacing w:after="0" w:line="240" w:lineRule="auto"/>
              <w:jc w:val="center"/>
              <w:rPr>
                <w:rFonts w:ascii="Times New Roman" w:hAnsi="Times New Roman" w:cs="Times New Roman"/>
                <w:b/>
                <w:bCs/>
                <w:sz w:val="24"/>
                <w:szCs w:val="24"/>
              </w:rPr>
            </w:pPr>
          </w:p>
          <w:p w:rsidR="00A47DB6" w:rsidRDefault="00A47DB6" w:rsidP="009B1A3B">
            <w:pPr>
              <w:spacing w:after="0" w:line="240" w:lineRule="auto"/>
              <w:jc w:val="center"/>
              <w:rPr>
                <w:rFonts w:ascii="Times New Roman" w:hAnsi="Times New Roman" w:cs="Times New Roman"/>
                <w:b/>
                <w:bCs/>
                <w:sz w:val="24"/>
                <w:szCs w:val="24"/>
              </w:rPr>
            </w:pPr>
          </w:p>
          <w:p w:rsidR="009B1A3B" w:rsidRPr="002B1299" w:rsidRDefault="008A5A12" w:rsidP="009B1A3B">
            <w:pPr>
              <w:spacing w:after="0" w:line="240" w:lineRule="auto"/>
              <w:jc w:val="center"/>
              <w:rPr>
                <w:rFonts w:ascii="Times New Roman" w:hAnsi="Times New Roman" w:cs="Times New Roman"/>
                <w:b/>
                <w:bCs/>
                <w:sz w:val="24"/>
                <w:szCs w:val="24"/>
                <w:lang w:val="kk-KZ"/>
              </w:rPr>
            </w:pPr>
            <w:r w:rsidRPr="002B1299">
              <w:rPr>
                <w:rFonts w:ascii="Times New Roman" w:hAnsi="Times New Roman" w:cs="Times New Roman"/>
                <w:b/>
                <w:bCs/>
                <w:sz w:val="24"/>
                <w:szCs w:val="24"/>
              </w:rPr>
              <w:t>СУЛЕЙМЕНОВ</w:t>
            </w:r>
          </w:p>
          <w:p w:rsidR="008A5A12" w:rsidRPr="002B1299" w:rsidRDefault="008A5A12" w:rsidP="009B1A3B">
            <w:pPr>
              <w:spacing w:after="0" w:line="240" w:lineRule="auto"/>
              <w:jc w:val="center"/>
              <w:rPr>
                <w:rFonts w:ascii="Times New Roman" w:hAnsi="Times New Roman" w:cs="Times New Roman"/>
                <w:b/>
                <w:bCs/>
                <w:sz w:val="24"/>
                <w:szCs w:val="24"/>
                <w:lang w:val="kk-KZ"/>
              </w:rPr>
            </w:pPr>
            <w:r w:rsidRPr="002B1299">
              <w:rPr>
                <w:rFonts w:ascii="Times New Roman" w:hAnsi="Times New Roman" w:cs="Times New Roman"/>
                <w:b/>
                <w:bCs/>
                <w:sz w:val="24"/>
                <w:szCs w:val="24"/>
              </w:rPr>
              <w:t>ОЛЖАС НУРСУЛТАНОВИЧ</w:t>
            </w:r>
          </w:p>
          <w:p w:rsidR="009B1A3B" w:rsidRPr="002B1299" w:rsidRDefault="009B1A3B" w:rsidP="009B1A3B">
            <w:pPr>
              <w:spacing w:after="0" w:line="240" w:lineRule="auto"/>
              <w:jc w:val="center"/>
              <w:rPr>
                <w:rFonts w:ascii="Times New Roman" w:hAnsi="Times New Roman" w:cs="Times New Roman"/>
                <w:b/>
                <w:bCs/>
                <w:sz w:val="24"/>
                <w:szCs w:val="24"/>
                <w:lang w:val="kk-KZ"/>
              </w:rPr>
            </w:pPr>
          </w:p>
          <w:p w:rsidR="009B1A3B" w:rsidRPr="002B1299" w:rsidRDefault="009B1A3B" w:rsidP="009B1A3B">
            <w:pPr>
              <w:spacing w:after="0" w:line="240" w:lineRule="auto"/>
              <w:jc w:val="center"/>
              <w:rPr>
                <w:rFonts w:ascii="Times New Roman" w:hAnsi="Times New Roman" w:cs="Times New Roman"/>
                <w:b/>
                <w:bCs/>
                <w:sz w:val="24"/>
                <w:szCs w:val="24"/>
                <w:lang w:val="kk-KZ"/>
              </w:rPr>
            </w:pPr>
          </w:p>
          <w:p w:rsidR="009B1A3B" w:rsidRPr="002B1299" w:rsidRDefault="009B1A3B" w:rsidP="009B1A3B">
            <w:pPr>
              <w:spacing w:after="0" w:line="240" w:lineRule="auto"/>
              <w:jc w:val="center"/>
              <w:rPr>
                <w:rFonts w:ascii="Times New Roman" w:hAnsi="Times New Roman" w:cs="Times New Roman"/>
                <w:sz w:val="24"/>
                <w:szCs w:val="24"/>
                <w:lang w:val="kk-KZ"/>
              </w:rPr>
            </w:pPr>
          </w:p>
          <w:p w:rsidR="008A5A12" w:rsidRPr="002B1299" w:rsidRDefault="008A5A12" w:rsidP="009B1A3B">
            <w:pPr>
              <w:spacing w:after="0" w:line="240" w:lineRule="auto"/>
              <w:jc w:val="center"/>
              <w:rPr>
                <w:rFonts w:ascii="Times New Roman" w:hAnsi="Times New Roman" w:cs="Times New Roman"/>
                <w:sz w:val="24"/>
                <w:szCs w:val="24"/>
              </w:rPr>
            </w:pPr>
            <w:r w:rsidRPr="002B1299">
              <w:rPr>
                <w:rFonts w:ascii="Times New Roman" w:hAnsi="Times New Roman" w:cs="Times New Roman"/>
                <w:b/>
                <w:bCs/>
                <w:sz w:val="24"/>
                <w:szCs w:val="24"/>
              </w:rPr>
              <w:t>Управляющий директор по обеспечению</w:t>
            </w:r>
          </w:p>
          <w:p w:rsidR="008A5A12" w:rsidRPr="002B1299" w:rsidRDefault="008A5A12" w:rsidP="001D6360">
            <w:pPr>
              <w:spacing w:after="0" w:line="240" w:lineRule="auto"/>
              <w:jc w:val="both"/>
              <w:rPr>
                <w:rFonts w:ascii="Times New Roman" w:hAnsi="Times New Roman" w:cs="Times New Roman"/>
                <w:sz w:val="24"/>
                <w:szCs w:val="24"/>
              </w:rPr>
            </w:pPr>
            <w:r w:rsidRPr="002B1299">
              <w:rPr>
                <w:rFonts w:ascii="Times New Roman" w:hAnsi="Times New Roman" w:cs="Times New Roman"/>
                <w:sz w:val="24"/>
                <w:szCs w:val="24"/>
              </w:rPr>
              <w:t> </w:t>
            </w:r>
          </w:p>
          <w:p w:rsidR="008A5A12" w:rsidRPr="002B1299" w:rsidRDefault="008A5A12" w:rsidP="001D6360">
            <w:pPr>
              <w:spacing w:after="0" w:line="240" w:lineRule="auto"/>
              <w:jc w:val="both"/>
              <w:rPr>
                <w:rFonts w:ascii="Times New Roman" w:hAnsi="Times New Roman" w:cs="Times New Roman"/>
                <w:sz w:val="24"/>
                <w:szCs w:val="24"/>
              </w:rPr>
            </w:pPr>
            <w:r w:rsidRPr="002B1299">
              <w:rPr>
                <w:rFonts w:ascii="Times New Roman" w:hAnsi="Times New Roman" w:cs="Times New Roman"/>
                <w:sz w:val="24"/>
                <w:szCs w:val="24"/>
              </w:rPr>
              <w:t> </w:t>
            </w:r>
          </w:p>
          <w:p w:rsidR="008A5A12" w:rsidRPr="002B1299" w:rsidRDefault="008A5A12" w:rsidP="001D6360">
            <w:pPr>
              <w:spacing w:after="0" w:line="240" w:lineRule="auto"/>
              <w:jc w:val="both"/>
              <w:rPr>
                <w:rFonts w:ascii="Times New Roman" w:hAnsi="Times New Roman" w:cs="Times New Roman"/>
                <w:sz w:val="24"/>
                <w:szCs w:val="24"/>
              </w:rPr>
            </w:pPr>
            <w:r w:rsidRPr="002B1299">
              <w:rPr>
                <w:rFonts w:ascii="Times New Roman" w:hAnsi="Times New Roman" w:cs="Times New Roman"/>
                <w:sz w:val="24"/>
                <w:szCs w:val="24"/>
              </w:rPr>
              <w:t> </w:t>
            </w:r>
          </w:p>
          <w:p w:rsidR="008A5A12" w:rsidRPr="002B1299" w:rsidRDefault="008A5A12" w:rsidP="001D6360">
            <w:pPr>
              <w:spacing w:after="0" w:line="240" w:lineRule="auto"/>
              <w:jc w:val="both"/>
              <w:rPr>
                <w:rFonts w:ascii="Times New Roman" w:hAnsi="Times New Roman" w:cs="Times New Roman"/>
                <w:sz w:val="24"/>
                <w:szCs w:val="24"/>
              </w:rPr>
            </w:pPr>
            <w:r w:rsidRPr="002B1299">
              <w:rPr>
                <w:rFonts w:ascii="Times New Roman" w:hAnsi="Times New Roman" w:cs="Times New Roman"/>
                <w:sz w:val="24"/>
                <w:szCs w:val="24"/>
              </w:rPr>
              <w:t> </w:t>
            </w:r>
          </w:p>
          <w:p w:rsidR="008A5A12" w:rsidRPr="002B1299" w:rsidRDefault="008A5A12" w:rsidP="001D6360">
            <w:pPr>
              <w:spacing w:after="0" w:line="240" w:lineRule="auto"/>
              <w:jc w:val="both"/>
              <w:rPr>
                <w:rFonts w:ascii="Times New Roman" w:hAnsi="Times New Roman" w:cs="Times New Roman"/>
                <w:sz w:val="24"/>
                <w:szCs w:val="24"/>
              </w:rPr>
            </w:pPr>
            <w:r w:rsidRPr="002B1299">
              <w:rPr>
                <w:rFonts w:ascii="Times New Roman" w:hAnsi="Times New Roman" w:cs="Times New Roman"/>
                <w:sz w:val="24"/>
                <w:szCs w:val="24"/>
              </w:rPr>
              <w:t> </w:t>
            </w:r>
          </w:p>
          <w:p w:rsidR="008A5A12" w:rsidRPr="002B1299" w:rsidRDefault="008A5A12" w:rsidP="001D6360">
            <w:pPr>
              <w:spacing w:after="0" w:line="240" w:lineRule="auto"/>
              <w:jc w:val="both"/>
              <w:rPr>
                <w:rFonts w:ascii="Times New Roman" w:hAnsi="Times New Roman" w:cs="Times New Roman"/>
                <w:sz w:val="24"/>
                <w:szCs w:val="24"/>
              </w:rPr>
            </w:pPr>
            <w:proofErr w:type="gramStart"/>
            <w:r w:rsidRPr="002B1299">
              <w:rPr>
                <w:rFonts w:ascii="Times New Roman" w:hAnsi="Times New Roman" w:cs="Times New Roman"/>
                <w:sz w:val="24"/>
                <w:szCs w:val="24"/>
              </w:rPr>
              <w:t>Высшее</w:t>
            </w:r>
            <w:proofErr w:type="gramEnd"/>
            <w:r w:rsidRPr="002B1299">
              <w:rPr>
                <w:rFonts w:ascii="Times New Roman" w:hAnsi="Times New Roman" w:cs="Times New Roman"/>
                <w:sz w:val="24"/>
                <w:szCs w:val="24"/>
              </w:rPr>
              <w:t>, Казахская государственная юридическая академия,</w:t>
            </w:r>
          </w:p>
          <w:p w:rsidR="008A5A12" w:rsidRPr="002B1299" w:rsidRDefault="008A5A12" w:rsidP="001D6360">
            <w:pPr>
              <w:spacing w:after="0" w:line="240" w:lineRule="auto"/>
              <w:jc w:val="both"/>
              <w:rPr>
                <w:rFonts w:ascii="Times New Roman" w:hAnsi="Times New Roman" w:cs="Times New Roman"/>
                <w:sz w:val="24"/>
                <w:szCs w:val="24"/>
              </w:rPr>
            </w:pPr>
            <w:r w:rsidRPr="002B1299">
              <w:rPr>
                <w:rFonts w:ascii="Times New Roman" w:hAnsi="Times New Roman" w:cs="Times New Roman"/>
                <w:sz w:val="24"/>
                <w:szCs w:val="24"/>
              </w:rPr>
              <w:t>Специальность: Правоведение</w:t>
            </w:r>
          </w:p>
          <w:p w:rsidR="008A5A12" w:rsidRPr="002B1299" w:rsidRDefault="008A5A12" w:rsidP="001D6360">
            <w:pPr>
              <w:spacing w:after="0" w:line="240" w:lineRule="auto"/>
              <w:jc w:val="both"/>
              <w:rPr>
                <w:rFonts w:ascii="Times New Roman" w:hAnsi="Times New Roman" w:cs="Times New Roman"/>
                <w:sz w:val="24"/>
                <w:szCs w:val="24"/>
              </w:rPr>
            </w:pPr>
            <w:r w:rsidRPr="002B1299">
              <w:rPr>
                <w:rFonts w:ascii="Times New Roman" w:hAnsi="Times New Roman" w:cs="Times New Roman"/>
                <w:sz w:val="24"/>
                <w:szCs w:val="24"/>
              </w:rPr>
              <w:t>Квалификация: юрист</w:t>
            </w:r>
          </w:p>
        </w:tc>
      </w:tr>
      <w:tr w:rsidR="008A5A12" w:rsidRPr="00C21C49" w:rsidTr="00CC31AF">
        <w:tc>
          <w:tcPr>
            <w:tcW w:w="2488" w:type="dxa"/>
            <w:shd w:val="clear" w:color="auto" w:fill="FFFFFF"/>
            <w:vAlign w:val="center"/>
            <w:hideMark/>
          </w:tcPr>
          <w:p w:rsidR="008A5A12" w:rsidRPr="002B1299" w:rsidRDefault="008A5A12" w:rsidP="001D6360">
            <w:pPr>
              <w:spacing w:after="0" w:line="240" w:lineRule="auto"/>
              <w:jc w:val="both"/>
              <w:rPr>
                <w:rFonts w:ascii="Times New Roman" w:hAnsi="Times New Roman" w:cs="Times New Roman"/>
                <w:sz w:val="24"/>
                <w:szCs w:val="24"/>
              </w:rPr>
            </w:pPr>
            <w:r w:rsidRPr="002B1299">
              <w:rPr>
                <w:rFonts w:ascii="Times New Roman" w:hAnsi="Times New Roman" w:cs="Times New Roman"/>
                <w:b/>
                <w:bCs/>
                <w:sz w:val="24"/>
                <w:szCs w:val="24"/>
              </w:rPr>
              <w:lastRenderedPageBreak/>
              <w:t> </w:t>
            </w:r>
          </w:p>
          <w:p w:rsidR="008A5A12" w:rsidRPr="002B1299" w:rsidRDefault="008A5A12" w:rsidP="001D6360">
            <w:pPr>
              <w:spacing w:after="0" w:line="240" w:lineRule="auto"/>
              <w:jc w:val="both"/>
              <w:rPr>
                <w:rFonts w:ascii="Times New Roman" w:hAnsi="Times New Roman" w:cs="Times New Roman"/>
                <w:sz w:val="24"/>
                <w:szCs w:val="24"/>
              </w:rPr>
            </w:pPr>
            <w:r w:rsidRPr="002B1299">
              <w:rPr>
                <w:rFonts w:ascii="Times New Roman" w:hAnsi="Times New Roman" w:cs="Times New Roman"/>
                <w:b/>
                <w:bCs/>
                <w:sz w:val="24"/>
                <w:szCs w:val="24"/>
              </w:rPr>
              <w:t>Опыт работы:</w:t>
            </w:r>
          </w:p>
        </w:tc>
        <w:tc>
          <w:tcPr>
            <w:tcW w:w="7010" w:type="dxa"/>
            <w:shd w:val="clear" w:color="auto" w:fill="FFFFFF"/>
            <w:vAlign w:val="center"/>
            <w:hideMark/>
          </w:tcPr>
          <w:p w:rsidR="008A5A12" w:rsidRPr="002B1299" w:rsidRDefault="008A5A12" w:rsidP="001D6360">
            <w:pPr>
              <w:spacing w:after="0" w:line="240" w:lineRule="auto"/>
              <w:jc w:val="both"/>
              <w:rPr>
                <w:rFonts w:ascii="Times New Roman" w:hAnsi="Times New Roman" w:cs="Times New Roman"/>
                <w:sz w:val="24"/>
                <w:szCs w:val="24"/>
              </w:rPr>
            </w:pPr>
            <w:r w:rsidRPr="002B1299">
              <w:rPr>
                <w:rFonts w:ascii="Times New Roman" w:hAnsi="Times New Roman" w:cs="Times New Roman"/>
                <w:sz w:val="24"/>
                <w:szCs w:val="24"/>
              </w:rPr>
              <w:t> </w:t>
            </w:r>
          </w:p>
        </w:tc>
      </w:tr>
      <w:tr w:rsidR="002B1299" w:rsidRPr="00C21C49" w:rsidTr="00CC31AF">
        <w:tc>
          <w:tcPr>
            <w:tcW w:w="2488" w:type="dxa"/>
            <w:shd w:val="clear" w:color="auto" w:fill="FFFFFF"/>
            <w:vAlign w:val="center"/>
            <w:hideMark/>
          </w:tcPr>
          <w:p w:rsidR="002B1299" w:rsidRPr="002B1299" w:rsidRDefault="002B1299">
            <w:pPr>
              <w:spacing w:after="0" w:line="240" w:lineRule="auto"/>
              <w:rPr>
                <w:rFonts w:ascii="Times New Roman" w:hAnsi="Times New Roman" w:cs="Times New Roman"/>
                <w:sz w:val="24"/>
                <w:szCs w:val="24"/>
                <w:lang w:eastAsia="en-US"/>
              </w:rPr>
            </w:pPr>
            <w:r w:rsidRPr="002B1299">
              <w:rPr>
                <w:rFonts w:ascii="Times New Roman" w:hAnsi="Times New Roman" w:cs="Times New Roman"/>
                <w:b/>
                <w:bCs/>
                <w:sz w:val="24"/>
                <w:szCs w:val="24"/>
                <w:lang w:eastAsia="en-US"/>
              </w:rPr>
              <w:t>с 04.11.2014г. по настоящее</w:t>
            </w:r>
          </w:p>
          <w:p w:rsidR="002B1299" w:rsidRPr="002B1299" w:rsidRDefault="002B1299">
            <w:pPr>
              <w:spacing w:after="0" w:line="240" w:lineRule="auto"/>
              <w:rPr>
                <w:rFonts w:ascii="Times New Roman" w:hAnsi="Times New Roman" w:cs="Times New Roman"/>
                <w:sz w:val="24"/>
                <w:szCs w:val="24"/>
                <w:lang w:eastAsia="en-US"/>
              </w:rPr>
            </w:pPr>
            <w:r w:rsidRPr="002B1299">
              <w:rPr>
                <w:rFonts w:ascii="Times New Roman" w:hAnsi="Times New Roman" w:cs="Times New Roman"/>
                <w:b/>
                <w:bCs/>
                <w:sz w:val="24"/>
                <w:szCs w:val="24"/>
                <w:lang w:eastAsia="en-US"/>
              </w:rPr>
              <w:t>время</w:t>
            </w:r>
          </w:p>
        </w:tc>
        <w:tc>
          <w:tcPr>
            <w:tcW w:w="7010" w:type="dxa"/>
            <w:shd w:val="clear" w:color="auto" w:fill="FFFFFF"/>
            <w:vAlign w:val="center"/>
            <w:hideMark/>
          </w:tcPr>
          <w:p w:rsidR="002B1299" w:rsidRPr="002B1299" w:rsidRDefault="002B1299">
            <w:pPr>
              <w:spacing w:after="0" w:line="240" w:lineRule="auto"/>
              <w:jc w:val="both"/>
              <w:rPr>
                <w:rFonts w:ascii="Times New Roman" w:hAnsi="Times New Roman" w:cs="Times New Roman"/>
                <w:sz w:val="24"/>
                <w:szCs w:val="24"/>
                <w:lang w:eastAsia="en-US"/>
              </w:rPr>
            </w:pPr>
            <w:r w:rsidRPr="002B1299">
              <w:rPr>
                <w:rFonts w:ascii="Times New Roman" w:hAnsi="Times New Roman" w:cs="Times New Roman"/>
                <w:sz w:val="24"/>
                <w:szCs w:val="24"/>
                <w:lang w:eastAsia="en-US"/>
              </w:rPr>
              <w:t>Управляющий директор по обеспечению АО «АЖК»</w:t>
            </w:r>
          </w:p>
        </w:tc>
      </w:tr>
      <w:tr w:rsidR="002B1299" w:rsidRPr="00C21C49" w:rsidTr="00CC31AF">
        <w:tc>
          <w:tcPr>
            <w:tcW w:w="2488" w:type="dxa"/>
            <w:shd w:val="clear" w:color="auto" w:fill="FFFFFF"/>
            <w:vAlign w:val="center"/>
            <w:hideMark/>
          </w:tcPr>
          <w:p w:rsidR="002B1299" w:rsidRPr="002B1299" w:rsidRDefault="002B1299">
            <w:pPr>
              <w:spacing w:after="0" w:line="240" w:lineRule="auto"/>
              <w:jc w:val="both"/>
              <w:rPr>
                <w:rFonts w:ascii="Times New Roman" w:hAnsi="Times New Roman" w:cs="Times New Roman"/>
                <w:sz w:val="24"/>
                <w:szCs w:val="24"/>
                <w:lang w:eastAsia="en-US"/>
              </w:rPr>
            </w:pPr>
            <w:r w:rsidRPr="002B1299">
              <w:rPr>
                <w:rFonts w:ascii="Times New Roman" w:hAnsi="Times New Roman" w:cs="Times New Roman"/>
                <w:b/>
                <w:bCs/>
                <w:sz w:val="24"/>
                <w:szCs w:val="24"/>
                <w:lang w:eastAsia="en-US"/>
              </w:rPr>
              <w:t>11.2013г. – 11.2014г.</w:t>
            </w:r>
          </w:p>
        </w:tc>
        <w:tc>
          <w:tcPr>
            <w:tcW w:w="7010" w:type="dxa"/>
            <w:shd w:val="clear" w:color="auto" w:fill="FFFFFF"/>
            <w:vAlign w:val="center"/>
            <w:hideMark/>
          </w:tcPr>
          <w:p w:rsidR="002B1299" w:rsidRPr="002B1299" w:rsidRDefault="002B1299">
            <w:pPr>
              <w:spacing w:after="0" w:line="240" w:lineRule="auto"/>
              <w:jc w:val="both"/>
              <w:rPr>
                <w:rFonts w:ascii="Times New Roman" w:hAnsi="Times New Roman" w:cs="Times New Roman"/>
                <w:sz w:val="24"/>
                <w:szCs w:val="24"/>
                <w:lang w:eastAsia="en-US"/>
              </w:rPr>
            </w:pPr>
            <w:r w:rsidRPr="002B1299">
              <w:rPr>
                <w:rFonts w:ascii="Times New Roman" w:hAnsi="Times New Roman" w:cs="Times New Roman"/>
                <w:sz w:val="24"/>
                <w:szCs w:val="24"/>
                <w:lang w:eastAsia="en-US"/>
              </w:rPr>
              <w:t> </w:t>
            </w:r>
          </w:p>
          <w:p w:rsidR="002B1299" w:rsidRPr="002B1299" w:rsidRDefault="002B1299">
            <w:pPr>
              <w:spacing w:after="0" w:line="240" w:lineRule="auto"/>
              <w:jc w:val="both"/>
              <w:rPr>
                <w:rFonts w:ascii="Times New Roman" w:hAnsi="Times New Roman" w:cs="Times New Roman"/>
                <w:sz w:val="24"/>
                <w:szCs w:val="24"/>
                <w:lang w:eastAsia="en-US"/>
              </w:rPr>
            </w:pPr>
            <w:r w:rsidRPr="002B1299">
              <w:rPr>
                <w:rFonts w:ascii="Times New Roman" w:hAnsi="Times New Roman" w:cs="Times New Roman"/>
                <w:sz w:val="24"/>
                <w:szCs w:val="24"/>
                <w:lang w:eastAsia="en-US"/>
              </w:rPr>
              <w:t>Начальник Управления материально-технического</w:t>
            </w:r>
          </w:p>
          <w:p w:rsidR="002B1299" w:rsidRPr="002B1299" w:rsidRDefault="002B1299">
            <w:pPr>
              <w:spacing w:after="0" w:line="240" w:lineRule="auto"/>
              <w:jc w:val="both"/>
              <w:rPr>
                <w:rFonts w:ascii="Times New Roman" w:hAnsi="Times New Roman" w:cs="Times New Roman"/>
                <w:sz w:val="24"/>
                <w:szCs w:val="24"/>
                <w:lang w:eastAsia="en-US"/>
              </w:rPr>
            </w:pPr>
            <w:r w:rsidRPr="002B1299">
              <w:rPr>
                <w:rFonts w:ascii="Times New Roman" w:hAnsi="Times New Roman" w:cs="Times New Roman"/>
                <w:sz w:val="24"/>
                <w:szCs w:val="24"/>
                <w:lang w:eastAsia="en-US"/>
              </w:rPr>
              <w:t>обеспечения АО «АЖК»</w:t>
            </w:r>
          </w:p>
        </w:tc>
      </w:tr>
      <w:tr w:rsidR="002B1299" w:rsidRPr="00C21C49" w:rsidTr="00CC31AF">
        <w:tc>
          <w:tcPr>
            <w:tcW w:w="2488" w:type="dxa"/>
            <w:shd w:val="clear" w:color="auto" w:fill="FFFFFF"/>
            <w:vAlign w:val="center"/>
            <w:hideMark/>
          </w:tcPr>
          <w:p w:rsidR="002B1299" w:rsidRPr="002B1299" w:rsidRDefault="002B1299">
            <w:pPr>
              <w:spacing w:after="0" w:line="240" w:lineRule="auto"/>
              <w:jc w:val="both"/>
              <w:rPr>
                <w:rFonts w:ascii="Times New Roman" w:hAnsi="Times New Roman" w:cs="Times New Roman"/>
                <w:sz w:val="24"/>
                <w:szCs w:val="24"/>
                <w:lang w:eastAsia="en-US"/>
              </w:rPr>
            </w:pPr>
            <w:r w:rsidRPr="002B1299">
              <w:rPr>
                <w:rFonts w:ascii="Times New Roman" w:hAnsi="Times New Roman" w:cs="Times New Roman"/>
                <w:b/>
                <w:bCs/>
                <w:sz w:val="24"/>
                <w:szCs w:val="24"/>
                <w:lang w:eastAsia="en-US"/>
              </w:rPr>
              <w:t> </w:t>
            </w:r>
          </w:p>
          <w:p w:rsidR="002B1299" w:rsidRPr="002B1299" w:rsidRDefault="002B1299">
            <w:pPr>
              <w:spacing w:after="0" w:line="240" w:lineRule="auto"/>
              <w:jc w:val="both"/>
              <w:rPr>
                <w:rFonts w:ascii="Times New Roman" w:hAnsi="Times New Roman" w:cs="Times New Roman"/>
                <w:sz w:val="24"/>
                <w:szCs w:val="24"/>
                <w:lang w:eastAsia="en-US"/>
              </w:rPr>
            </w:pPr>
            <w:r w:rsidRPr="002B1299">
              <w:rPr>
                <w:rFonts w:ascii="Times New Roman" w:hAnsi="Times New Roman" w:cs="Times New Roman"/>
                <w:b/>
                <w:bCs/>
                <w:sz w:val="24"/>
                <w:szCs w:val="24"/>
                <w:lang w:eastAsia="en-US"/>
              </w:rPr>
              <w:t>08.2013г. – 11.2013г.</w:t>
            </w:r>
          </w:p>
        </w:tc>
        <w:tc>
          <w:tcPr>
            <w:tcW w:w="7010" w:type="dxa"/>
            <w:shd w:val="clear" w:color="auto" w:fill="FFFFFF"/>
            <w:vAlign w:val="center"/>
            <w:hideMark/>
          </w:tcPr>
          <w:p w:rsidR="002B1299" w:rsidRPr="002B1299" w:rsidRDefault="002B1299">
            <w:pPr>
              <w:spacing w:after="0" w:line="240" w:lineRule="auto"/>
              <w:jc w:val="both"/>
              <w:rPr>
                <w:rFonts w:ascii="Times New Roman" w:hAnsi="Times New Roman" w:cs="Times New Roman"/>
                <w:sz w:val="24"/>
                <w:szCs w:val="24"/>
                <w:lang w:eastAsia="en-US"/>
              </w:rPr>
            </w:pPr>
            <w:r w:rsidRPr="002B1299">
              <w:rPr>
                <w:rFonts w:ascii="Times New Roman" w:hAnsi="Times New Roman" w:cs="Times New Roman"/>
                <w:sz w:val="24"/>
                <w:szCs w:val="24"/>
                <w:lang w:eastAsia="en-US"/>
              </w:rPr>
              <w:t> </w:t>
            </w:r>
          </w:p>
          <w:p w:rsidR="002B1299" w:rsidRPr="002B1299" w:rsidRDefault="002B1299">
            <w:pPr>
              <w:spacing w:after="0" w:line="240" w:lineRule="auto"/>
              <w:jc w:val="both"/>
              <w:rPr>
                <w:rFonts w:ascii="Times New Roman" w:hAnsi="Times New Roman" w:cs="Times New Roman"/>
                <w:sz w:val="24"/>
                <w:szCs w:val="24"/>
                <w:lang w:eastAsia="en-US"/>
              </w:rPr>
            </w:pPr>
            <w:r w:rsidRPr="002B1299">
              <w:rPr>
                <w:rFonts w:ascii="Times New Roman" w:hAnsi="Times New Roman" w:cs="Times New Roman"/>
                <w:sz w:val="24"/>
                <w:szCs w:val="24"/>
                <w:lang w:eastAsia="en-US"/>
              </w:rPr>
              <w:t>Начальник отдела, АО «АЖК»</w:t>
            </w:r>
          </w:p>
        </w:tc>
      </w:tr>
      <w:tr w:rsidR="002B1299" w:rsidRPr="00C21C49" w:rsidTr="00CC31AF">
        <w:tc>
          <w:tcPr>
            <w:tcW w:w="2488" w:type="dxa"/>
            <w:shd w:val="clear" w:color="auto" w:fill="FFFFFF"/>
            <w:vAlign w:val="center"/>
            <w:hideMark/>
          </w:tcPr>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 </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04.2013г. – 08.2013г.</w:t>
            </w:r>
          </w:p>
        </w:tc>
        <w:tc>
          <w:tcPr>
            <w:tcW w:w="7010" w:type="dxa"/>
            <w:shd w:val="clear" w:color="auto" w:fill="FFFFFF"/>
            <w:vAlign w:val="center"/>
            <w:hideMark/>
          </w:tcPr>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Ведущий специалист АО «АЖК»</w:t>
            </w:r>
          </w:p>
        </w:tc>
      </w:tr>
      <w:tr w:rsidR="002B1299" w:rsidRPr="00C21C49" w:rsidTr="00CC31AF">
        <w:tc>
          <w:tcPr>
            <w:tcW w:w="2488" w:type="dxa"/>
            <w:shd w:val="clear" w:color="auto" w:fill="FFFFFF"/>
            <w:vAlign w:val="center"/>
            <w:hideMark/>
          </w:tcPr>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 </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09.2008г. – 08.2010г.</w:t>
            </w:r>
          </w:p>
        </w:tc>
        <w:tc>
          <w:tcPr>
            <w:tcW w:w="7010" w:type="dxa"/>
            <w:shd w:val="clear" w:color="auto" w:fill="FFFFFF"/>
            <w:vAlign w:val="center"/>
            <w:hideMark/>
          </w:tcPr>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Начальник Управления административно хозяйственной деятельности ТОО «Оптовый клуб»</w:t>
            </w:r>
          </w:p>
        </w:tc>
      </w:tr>
      <w:tr w:rsidR="002B1299" w:rsidRPr="00C21C49" w:rsidTr="00CC31AF">
        <w:tc>
          <w:tcPr>
            <w:tcW w:w="2488" w:type="dxa"/>
            <w:shd w:val="clear" w:color="auto" w:fill="FFFFFF"/>
            <w:vAlign w:val="center"/>
            <w:hideMark/>
          </w:tcPr>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03.2007г. - 09.2008г.</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 </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12.2005г. – 02.2007г.</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 </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05.2005г. – 11.2005г.</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 </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b/>
                <w:bCs/>
                <w:sz w:val="24"/>
                <w:szCs w:val="24"/>
                <w:lang w:eastAsia="en-US"/>
              </w:rPr>
              <w:t>08.2001г. – 03.2002г.</w:t>
            </w:r>
          </w:p>
        </w:tc>
        <w:tc>
          <w:tcPr>
            <w:tcW w:w="7010" w:type="dxa"/>
            <w:shd w:val="clear" w:color="auto" w:fill="FFFFFF"/>
            <w:vAlign w:val="center"/>
            <w:hideMark/>
          </w:tcPr>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Ведущий специалист АО «Темир банк»</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Ведущий специалист АО «Казкоммерцбанк»</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Директор ТОО «Курьер ТК» г</w:t>
            </w:r>
            <w:proofErr w:type="gramStart"/>
            <w:r>
              <w:rPr>
                <w:rFonts w:ascii="Times New Roman" w:hAnsi="Times New Roman" w:cs="Times New Roman"/>
                <w:sz w:val="24"/>
                <w:szCs w:val="24"/>
                <w:lang w:eastAsia="en-US"/>
              </w:rPr>
              <w:t>.Т</w:t>
            </w:r>
            <w:proofErr w:type="gramEnd"/>
            <w:r>
              <w:rPr>
                <w:rFonts w:ascii="Times New Roman" w:hAnsi="Times New Roman" w:cs="Times New Roman"/>
                <w:sz w:val="24"/>
                <w:szCs w:val="24"/>
                <w:lang w:eastAsia="en-US"/>
              </w:rPr>
              <w:t>алдыкорган</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w:t>
            </w:r>
          </w:p>
          <w:p w:rsidR="002B1299" w:rsidRDefault="002B129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Оперативный работник Департамента финансовой полиции по г</w:t>
            </w:r>
            <w:proofErr w:type="gramStart"/>
            <w:r>
              <w:rPr>
                <w:rFonts w:ascii="Times New Roman" w:hAnsi="Times New Roman" w:cs="Times New Roman"/>
                <w:sz w:val="24"/>
                <w:szCs w:val="24"/>
                <w:lang w:eastAsia="en-US"/>
              </w:rPr>
              <w:t>.А</w:t>
            </w:r>
            <w:proofErr w:type="gramEnd"/>
            <w:r>
              <w:rPr>
                <w:rFonts w:ascii="Times New Roman" w:hAnsi="Times New Roman" w:cs="Times New Roman"/>
                <w:sz w:val="24"/>
                <w:szCs w:val="24"/>
                <w:lang w:eastAsia="en-US"/>
              </w:rPr>
              <w:t>стана</w:t>
            </w:r>
          </w:p>
        </w:tc>
      </w:tr>
    </w:tbl>
    <w:p w:rsidR="00185501" w:rsidRPr="00C21C49" w:rsidRDefault="00185501" w:rsidP="001D6360">
      <w:pPr>
        <w:tabs>
          <w:tab w:val="left" w:pos="0"/>
          <w:tab w:val="left" w:pos="142"/>
        </w:tabs>
        <w:spacing w:after="0"/>
        <w:jc w:val="both"/>
        <w:rPr>
          <w:rFonts w:ascii="Times New Roman" w:eastAsia="Times New Roman" w:hAnsi="Times New Roman" w:cs="Times New Roman"/>
          <w:b/>
          <w:sz w:val="24"/>
          <w:szCs w:val="24"/>
          <w:highlight w:val="yellow"/>
          <w:lang w:val="kk-KZ"/>
        </w:rPr>
      </w:pPr>
    </w:p>
    <w:p w:rsidR="00CC31AF" w:rsidRDefault="00CC31AF" w:rsidP="001D6360">
      <w:pPr>
        <w:tabs>
          <w:tab w:val="left" w:pos="0"/>
          <w:tab w:val="left" w:pos="142"/>
        </w:tabs>
        <w:spacing w:after="0"/>
        <w:jc w:val="both"/>
        <w:rPr>
          <w:rFonts w:ascii="Times New Roman" w:eastAsia="Times New Roman" w:hAnsi="Times New Roman" w:cs="Times New Roman"/>
          <w:b/>
          <w:sz w:val="24"/>
          <w:szCs w:val="24"/>
          <w:highlight w:val="yellow"/>
          <w:lang w:val="kk-KZ"/>
        </w:rPr>
      </w:pPr>
    </w:p>
    <w:p w:rsidR="00A47DB6" w:rsidRDefault="00A47DB6" w:rsidP="001D6360">
      <w:pPr>
        <w:tabs>
          <w:tab w:val="left" w:pos="0"/>
          <w:tab w:val="left" w:pos="142"/>
        </w:tabs>
        <w:spacing w:after="0"/>
        <w:jc w:val="both"/>
        <w:rPr>
          <w:rFonts w:ascii="Times New Roman" w:eastAsia="Times New Roman" w:hAnsi="Times New Roman" w:cs="Times New Roman"/>
          <w:b/>
          <w:sz w:val="24"/>
          <w:szCs w:val="24"/>
          <w:highlight w:val="yellow"/>
          <w:lang w:val="kk-KZ"/>
        </w:rPr>
      </w:pPr>
    </w:p>
    <w:p w:rsidR="00A47DB6" w:rsidRDefault="00A47DB6" w:rsidP="001D6360">
      <w:pPr>
        <w:tabs>
          <w:tab w:val="left" w:pos="0"/>
          <w:tab w:val="left" w:pos="142"/>
        </w:tabs>
        <w:spacing w:after="0"/>
        <w:jc w:val="both"/>
        <w:rPr>
          <w:rFonts w:ascii="Times New Roman" w:eastAsia="Times New Roman" w:hAnsi="Times New Roman" w:cs="Times New Roman"/>
          <w:b/>
          <w:sz w:val="24"/>
          <w:szCs w:val="24"/>
          <w:highlight w:val="yellow"/>
          <w:lang w:val="kk-KZ"/>
        </w:rPr>
      </w:pPr>
    </w:p>
    <w:p w:rsidR="00A47DB6" w:rsidRDefault="00A47DB6" w:rsidP="001D6360">
      <w:pPr>
        <w:tabs>
          <w:tab w:val="left" w:pos="0"/>
          <w:tab w:val="left" w:pos="142"/>
        </w:tabs>
        <w:spacing w:after="0"/>
        <w:jc w:val="both"/>
        <w:rPr>
          <w:rFonts w:ascii="Times New Roman" w:eastAsia="Times New Roman" w:hAnsi="Times New Roman" w:cs="Times New Roman"/>
          <w:b/>
          <w:sz w:val="24"/>
          <w:szCs w:val="24"/>
          <w:highlight w:val="yellow"/>
          <w:lang w:val="kk-KZ"/>
        </w:rPr>
      </w:pPr>
    </w:p>
    <w:p w:rsidR="00A47DB6" w:rsidRDefault="00A47DB6" w:rsidP="001D6360">
      <w:pPr>
        <w:tabs>
          <w:tab w:val="left" w:pos="0"/>
          <w:tab w:val="left" w:pos="142"/>
        </w:tabs>
        <w:spacing w:after="0"/>
        <w:jc w:val="both"/>
        <w:rPr>
          <w:rFonts w:ascii="Times New Roman" w:eastAsia="Times New Roman" w:hAnsi="Times New Roman" w:cs="Times New Roman"/>
          <w:b/>
          <w:sz w:val="24"/>
          <w:szCs w:val="24"/>
          <w:highlight w:val="yellow"/>
          <w:lang w:val="kk-KZ"/>
        </w:rPr>
      </w:pPr>
    </w:p>
    <w:p w:rsidR="002F0B7E" w:rsidRDefault="002F0B7E" w:rsidP="001D6360">
      <w:pPr>
        <w:tabs>
          <w:tab w:val="left" w:pos="0"/>
          <w:tab w:val="left" w:pos="142"/>
        </w:tabs>
        <w:spacing w:after="0"/>
        <w:jc w:val="both"/>
        <w:rPr>
          <w:rFonts w:ascii="Times New Roman" w:eastAsia="Times New Roman" w:hAnsi="Times New Roman" w:cs="Times New Roman"/>
          <w:b/>
          <w:sz w:val="24"/>
          <w:szCs w:val="24"/>
          <w:highlight w:val="yellow"/>
          <w:lang w:val="kk-KZ"/>
        </w:rPr>
      </w:pPr>
    </w:p>
    <w:p w:rsidR="00A47DB6" w:rsidRPr="00C21C49" w:rsidRDefault="00A47DB6" w:rsidP="001D6360">
      <w:pPr>
        <w:tabs>
          <w:tab w:val="left" w:pos="0"/>
          <w:tab w:val="left" w:pos="142"/>
        </w:tabs>
        <w:spacing w:after="0"/>
        <w:jc w:val="both"/>
        <w:rPr>
          <w:rFonts w:ascii="Times New Roman" w:eastAsia="Times New Roman" w:hAnsi="Times New Roman" w:cs="Times New Roman"/>
          <w:b/>
          <w:sz w:val="24"/>
          <w:szCs w:val="24"/>
          <w:highlight w:val="yellow"/>
          <w:lang w:val="kk-KZ"/>
        </w:rPr>
      </w:pPr>
    </w:p>
    <w:p w:rsidR="00130A8A" w:rsidRPr="002B1299" w:rsidRDefault="00130A8A" w:rsidP="001D6360">
      <w:pPr>
        <w:spacing w:after="0"/>
        <w:jc w:val="both"/>
        <w:rPr>
          <w:rFonts w:ascii="Times New Roman" w:hAnsi="Times New Roman" w:cs="Times New Roman"/>
          <w:b/>
          <w:sz w:val="24"/>
          <w:szCs w:val="24"/>
        </w:rPr>
      </w:pPr>
      <w:r w:rsidRPr="002B1299">
        <w:rPr>
          <w:rFonts w:ascii="Times New Roman" w:hAnsi="Times New Roman" w:cs="Times New Roman"/>
          <w:b/>
          <w:sz w:val="24"/>
          <w:szCs w:val="24"/>
        </w:rPr>
        <w:lastRenderedPageBreak/>
        <w:t xml:space="preserve">Комитеты </w:t>
      </w:r>
      <w:r w:rsidR="00185501" w:rsidRPr="002B1299">
        <w:rPr>
          <w:rFonts w:ascii="Times New Roman" w:hAnsi="Times New Roman" w:cs="Times New Roman"/>
          <w:b/>
          <w:sz w:val="24"/>
          <w:szCs w:val="24"/>
        </w:rPr>
        <w:t>Правления Общества</w:t>
      </w:r>
      <w:r w:rsidRPr="002B1299">
        <w:rPr>
          <w:rFonts w:ascii="Times New Roman" w:hAnsi="Times New Roman" w:cs="Times New Roman"/>
          <w:b/>
          <w:sz w:val="24"/>
          <w:szCs w:val="24"/>
        </w:rPr>
        <w:t xml:space="preserve"> и их функции.</w:t>
      </w:r>
    </w:p>
    <w:p w:rsidR="00185501" w:rsidRPr="002B1299" w:rsidRDefault="00185501" w:rsidP="001D6360">
      <w:pPr>
        <w:spacing w:after="0"/>
        <w:jc w:val="both"/>
        <w:rPr>
          <w:rFonts w:ascii="Times New Roman" w:hAnsi="Times New Roman" w:cs="Times New Roman"/>
          <w:sz w:val="24"/>
          <w:szCs w:val="24"/>
        </w:rPr>
      </w:pPr>
    </w:p>
    <w:p w:rsidR="003517ED" w:rsidRPr="002B1299" w:rsidRDefault="003517ED" w:rsidP="001D6360">
      <w:pPr>
        <w:spacing w:after="0"/>
        <w:jc w:val="both"/>
        <w:rPr>
          <w:rFonts w:ascii="Times New Roman" w:hAnsi="Times New Roman" w:cs="Times New Roman"/>
          <w:b/>
          <w:sz w:val="24"/>
          <w:szCs w:val="24"/>
        </w:rPr>
      </w:pPr>
      <w:r w:rsidRPr="002B1299">
        <w:rPr>
          <w:rFonts w:ascii="Times New Roman" w:hAnsi="Times New Roman" w:cs="Times New Roman"/>
          <w:b/>
          <w:sz w:val="24"/>
          <w:szCs w:val="24"/>
        </w:rPr>
        <w:t>Комитеты Правления Общества</w:t>
      </w:r>
    </w:p>
    <w:p w:rsidR="003517ED" w:rsidRPr="002B1299" w:rsidRDefault="003517ED"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По состоянию на 31 декабря 201</w:t>
      </w:r>
      <w:r w:rsidR="002B1299" w:rsidRPr="002B1299">
        <w:rPr>
          <w:rFonts w:ascii="Times New Roman" w:hAnsi="Times New Roman" w:cs="Times New Roman"/>
          <w:sz w:val="24"/>
          <w:szCs w:val="24"/>
        </w:rPr>
        <w:t>5</w:t>
      </w:r>
      <w:r w:rsidRPr="002B1299">
        <w:rPr>
          <w:rFonts w:ascii="Times New Roman" w:hAnsi="Times New Roman" w:cs="Times New Roman"/>
          <w:sz w:val="24"/>
          <w:szCs w:val="24"/>
        </w:rPr>
        <w:t xml:space="preserve"> года в Обществе функционируют 6 постоянно действующих консультативно-совещательных органов:</w:t>
      </w:r>
    </w:p>
    <w:p w:rsidR="003517ED" w:rsidRPr="002B1299" w:rsidRDefault="003517ED" w:rsidP="00551281">
      <w:pPr>
        <w:pStyle w:val="a5"/>
        <w:numPr>
          <w:ilvl w:val="0"/>
          <w:numId w:val="5"/>
        </w:numPr>
        <w:spacing w:after="0"/>
        <w:ind w:left="0" w:firstLine="0"/>
        <w:jc w:val="both"/>
        <w:rPr>
          <w:rFonts w:ascii="Times New Roman" w:hAnsi="Times New Roman"/>
          <w:sz w:val="24"/>
          <w:szCs w:val="24"/>
        </w:rPr>
      </w:pPr>
      <w:r w:rsidRPr="002B1299">
        <w:rPr>
          <w:rFonts w:ascii="Times New Roman" w:hAnsi="Times New Roman"/>
          <w:sz w:val="24"/>
          <w:szCs w:val="24"/>
        </w:rPr>
        <w:t xml:space="preserve">Инвестиционный Комитет; </w:t>
      </w:r>
    </w:p>
    <w:p w:rsidR="003517ED" w:rsidRPr="002B1299" w:rsidRDefault="003517ED" w:rsidP="00551281">
      <w:pPr>
        <w:pStyle w:val="a5"/>
        <w:numPr>
          <w:ilvl w:val="0"/>
          <w:numId w:val="5"/>
        </w:numPr>
        <w:spacing w:after="0"/>
        <w:ind w:left="0" w:firstLine="0"/>
        <w:jc w:val="both"/>
        <w:rPr>
          <w:rFonts w:ascii="Times New Roman" w:hAnsi="Times New Roman"/>
          <w:sz w:val="24"/>
          <w:szCs w:val="24"/>
        </w:rPr>
      </w:pPr>
      <w:r w:rsidRPr="002B1299">
        <w:rPr>
          <w:rFonts w:ascii="Times New Roman" w:hAnsi="Times New Roman"/>
          <w:sz w:val="24"/>
          <w:szCs w:val="24"/>
        </w:rPr>
        <w:t>Комитет по работе с дебиторами и кредиторами;</w:t>
      </w:r>
    </w:p>
    <w:p w:rsidR="003517ED" w:rsidRPr="002B1299" w:rsidRDefault="003517ED" w:rsidP="00551281">
      <w:pPr>
        <w:pStyle w:val="a5"/>
        <w:numPr>
          <w:ilvl w:val="0"/>
          <w:numId w:val="5"/>
        </w:numPr>
        <w:spacing w:after="0"/>
        <w:ind w:left="0" w:firstLine="0"/>
        <w:jc w:val="both"/>
        <w:rPr>
          <w:rFonts w:ascii="Times New Roman" w:hAnsi="Times New Roman"/>
          <w:sz w:val="24"/>
          <w:szCs w:val="24"/>
        </w:rPr>
      </w:pPr>
      <w:r w:rsidRPr="002B1299">
        <w:rPr>
          <w:rFonts w:ascii="Times New Roman" w:hAnsi="Times New Roman"/>
          <w:sz w:val="24"/>
          <w:szCs w:val="24"/>
        </w:rPr>
        <w:t>Бюджетный комитет;</w:t>
      </w:r>
    </w:p>
    <w:p w:rsidR="003517ED" w:rsidRPr="002B1299" w:rsidRDefault="003517ED" w:rsidP="00551281">
      <w:pPr>
        <w:pStyle w:val="a5"/>
        <w:numPr>
          <w:ilvl w:val="0"/>
          <w:numId w:val="5"/>
        </w:numPr>
        <w:spacing w:after="0"/>
        <w:ind w:left="0" w:firstLine="0"/>
        <w:jc w:val="both"/>
        <w:rPr>
          <w:rFonts w:ascii="Times New Roman" w:hAnsi="Times New Roman"/>
          <w:sz w:val="24"/>
          <w:szCs w:val="24"/>
        </w:rPr>
      </w:pPr>
      <w:r w:rsidRPr="002B1299">
        <w:rPr>
          <w:rFonts w:ascii="Times New Roman" w:hAnsi="Times New Roman"/>
          <w:sz w:val="24"/>
          <w:szCs w:val="24"/>
        </w:rPr>
        <w:t>Комитет по рискам;</w:t>
      </w:r>
    </w:p>
    <w:p w:rsidR="003517ED" w:rsidRPr="002B1299" w:rsidRDefault="003517ED" w:rsidP="00551281">
      <w:pPr>
        <w:pStyle w:val="a5"/>
        <w:numPr>
          <w:ilvl w:val="0"/>
          <w:numId w:val="5"/>
        </w:numPr>
        <w:spacing w:after="0"/>
        <w:ind w:left="0" w:firstLine="0"/>
        <w:jc w:val="both"/>
        <w:rPr>
          <w:rFonts w:ascii="Times New Roman" w:hAnsi="Times New Roman"/>
          <w:sz w:val="24"/>
          <w:szCs w:val="24"/>
        </w:rPr>
      </w:pPr>
      <w:r w:rsidRPr="002B1299">
        <w:rPr>
          <w:rFonts w:ascii="Times New Roman" w:hAnsi="Times New Roman"/>
          <w:sz w:val="24"/>
          <w:szCs w:val="24"/>
        </w:rPr>
        <w:t>Научно-технический совет;</w:t>
      </w:r>
    </w:p>
    <w:p w:rsidR="003517ED" w:rsidRPr="002B1299" w:rsidRDefault="003517ED" w:rsidP="00551281">
      <w:pPr>
        <w:pStyle w:val="a5"/>
        <w:numPr>
          <w:ilvl w:val="0"/>
          <w:numId w:val="5"/>
        </w:numPr>
        <w:spacing w:after="0"/>
        <w:ind w:left="0" w:firstLine="0"/>
        <w:jc w:val="both"/>
        <w:rPr>
          <w:rFonts w:ascii="Times New Roman" w:hAnsi="Times New Roman"/>
          <w:sz w:val="24"/>
          <w:szCs w:val="24"/>
        </w:rPr>
      </w:pPr>
      <w:r w:rsidRPr="002B1299">
        <w:rPr>
          <w:rFonts w:ascii="Times New Roman" w:hAnsi="Times New Roman"/>
          <w:sz w:val="24"/>
          <w:szCs w:val="24"/>
        </w:rPr>
        <w:t>Координационный совет.</w:t>
      </w:r>
    </w:p>
    <w:p w:rsidR="003517ED" w:rsidRPr="002B1299" w:rsidRDefault="003517ED"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 xml:space="preserve">Все комитеты подотчетны  Правлению Общества и действуют в рамках компетенции, предоставленной им Правлением в соответствии с положениями об этих органах. </w:t>
      </w:r>
    </w:p>
    <w:p w:rsidR="003517ED" w:rsidRPr="00C21C49" w:rsidRDefault="003517ED" w:rsidP="001D6360">
      <w:pPr>
        <w:spacing w:after="0"/>
        <w:jc w:val="both"/>
        <w:rPr>
          <w:rFonts w:ascii="Times New Roman" w:hAnsi="Times New Roman" w:cs="Times New Roman"/>
          <w:sz w:val="24"/>
          <w:szCs w:val="24"/>
          <w:highlight w:val="yellow"/>
        </w:rPr>
      </w:pPr>
    </w:p>
    <w:p w:rsidR="003517ED" w:rsidRPr="00E00C89" w:rsidRDefault="003517ED" w:rsidP="001D6360">
      <w:pPr>
        <w:spacing w:after="0"/>
        <w:jc w:val="both"/>
        <w:rPr>
          <w:rFonts w:ascii="Times New Roman" w:eastAsia="Times New Roman" w:hAnsi="Times New Roman" w:cs="Times New Roman"/>
          <w:b/>
          <w:sz w:val="24"/>
          <w:szCs w:val="24"/>
        </w:rPr>
      </w:pPr>
      <w:r w:rsidRPr="00E00C89">
        <w:rPr>
          <w:rFonts w:ascii="Times New Roman" w:eastAsia="Times New Roman" w:hAnsi="Times New Roman" w:cs="Times New Roman"/>
          <w:b/>
          <w:sz w:val="24"/>
          <w:szCs w:val="24"/>
        </w:rPr>
        <w:t>Инвестиционный Комитет</w:t>
      </w:r>
    </w:p>
    <w:p w:rsidR="00E00C89" w:rsidRPr="00D772EE" w:rsidRDefault="00E00C89" w:rsidP="00E00C89">
      <w:pPr>
        <w:spacing w:after="0"/>
        <w:jc w:val="both"/>
        <w:rPr>
          <w:rFonts w:ascii="Times New Roman" w:eastAsia="Times New Roman" w:hAnsi="Times New Roman" w:cs="Times New Roman"/>
          <w:sz w:val="24"/>
          <w:szCs w:val="24"/>
        </w:rPr>
      </w:pPr>
      <w:r w:rsidRPr="00D772EE">
        <w:rPr>
          <w:rFonts w:ascii="Times New Roman" w:eastAsia="Times New Roman" w:hAnsi="Times New Roman" w:cs="Times New Roman"/>
          <w:b/>
          <w:sz w:val="24"/>
          <w:szCs w:val="24"/>
        </w:rPr>
        <w:t>Цель создания</w:t>
      </w:r>
      <w:r w:rsidRPr="00D772EE">
        <w:rPr>
          <w:rFonts w:ascii="Times New Roman" w:eastAsia="Times New Roman" w:hAnsi="Times New Roman" w:cs="Times New Roman"/>
          <w:sz w:val="24"/>
          <w:szCs w:val="24"/>
        </w:rPr>
        <w:t>: Повышение эффективности инвестиционной деятельности Общества.</w:t>
      </w:r>
    </w:p>
    <w:p w:rsidR="00E00C89" w:rsidRPr="00D772EE" w:rsidRDefault="00E00C89" w:rsidP="00E00C89">
      <w:pPr>
        <w:spacing w:after="0"/>
        <w:jc w:val="both"/>
        <w:rPr>
          <w:rFonts w:ascii="Times New Roman" w:eastAsia="Times New Roman" w:hAnsi="Times New Roman" w:cs="Times New Roman"/>
          <w:sz w:val="24"/>
          <w:szCs w:val="24"/>
        </w:rPr>
      </w:pPr>
      <w:r w:rsidRPr="00D772EE">
        <w:rPr>
          <w:rFonts w:ascii="Times New Roman" w:eastAsia="Times New Roman" w:hAnsi="Times New Roman" w:cs="Times New Roman"/>
          <w:b/>
          <w:sz w:val="24"/>
          <w:szCs w:val="24"/>
        </w:rPr>
        <w:t>Регламентирующий документ:</w:t>
      </w:r>
      <w:r w:rsidRPr="00D772EE">
        <w:rPr>
          <w:rFonts w:ascii="Times New Roman" w:eastAsia="Times New Roman" w:hAnsi="Times New Roman" w:cs="Times New Roman"/>
          <w:sz w:val="24"/>
          <w:szCs w:val="24"/>
        </w:rPr>
        <w:t xml:space="preserve"> Положение об инвестиционном комитете, утверждено Правлением Общества. </w:t>
      </w:r>
    </w:p>
    <w:p w:rsidR="00E00C89" w:rsidRPr="00D772EE" w:rsidRDefault="00E00C89" w:rsidP="00E00C89">
      <w:pPr>
        <w:spacing w:after="0" w:line="240" w:lineRule="auto"/>
        <w:jc w:val="both"/>
        <w:rPr>
          <w:rFonts w:ascii="Times New Roman" w:eastAsia="Times New Roman" w:hAnsi="Times New Roman" w:cs="Times New Roman"/>
          <w:sz w:val="24"/>
          <w:szCs w:val="24"/>
        </w:rPr>
      </w:pPr>
      <w:r w:rsidRPr="00D772EE">
        <w:rPr>
          <w:rFonts w:ascii="Times New Roman" w:eastAsia="Times New Roman" w:hAnsi="Times New Roman" w:cs="Times New Roman"/>
          <w:b/>
          <w:sz w:val="24"/>
          <w:szCs w:val="24"/>
        </w:rPr>
        <w:t xml:space="preserve">Председатель Комитета </w:t>
      </w:r>
      <w:r w:rsidRPr="00D772EE">
        <w:rPr>
          <w:rFonts w:ascii="Times New Roman" w:eastAsia="Times New Roman" w:hAnsi="Times New Roman" w:cs="Times New Roman"/>
          <w:sz w:val="24"/>
          <w:szCs w:val="24"/>
        </w:rPr>
        <w:t>– Председатель Правления.</w:t>
      </w:r>
    </w:p>
    <w:p w:rsidR="00E00C89" w:rsidRPr="00D772EE" w:rsidRDefault="00E00C89" w:rsidP="00E00C89">
      <w:pPr>
        <w:spacing w:after="0" w:line="240" w:lineRule="auto"/>
        <w:jc w:val="both"/>
        <w:rPr>
          <w:rFonts w:ascii="Times New Roman" w:eastAsia="Times New Roman" w:hAnsi="Times New Roman" w:cs="Times New Roman"/>
          <w:b/>
          <w:sz w:val="24"/>
          <w:szCs w:val="24"/>
        </w:rPr>
      </w:pPr>
      <w:r w:rsidRPr="00D772EE">
        <w:rPr>
          <w:rFonts w:ascii="Times New Roman" w:eastAsia="Times New Roman" w:hAnsi="Times New Roman" w:cs="Times New Roman"/>
          <w:b/>
          <w:sz w:val="24"/>
          <w:szCs w:val="24"/>
        </w:rPr>
        <w:t>Заместители Председателя Комитета:</w:t>
      </w:r>
    </w:p>
    <w:p w:rsidR="00E00C89" w:rsidRPr="00D772EE" w:rsidRDefault="00E00C89" w:rsidP="00E00C89">
      <w:pPr>
        <w:spacing w:after="0" w:line="240" w:lineRule="auto"/>
        <w:jc w:val="both"/>
        <w:rPr>
          <w:rFonts w:ascii="Times New Roman" w:eastAsia="Times New Roman" w:hAnsi="Times New Roman" w:cs="Times New Roman"/>
          <w:sz w:val="24"/>
          <w:szCs w:val="24"/>
        </w:rPr>
      </w:pPr>
      <w:r w:rsidRPr="00D772EE">
        <w:rPr>
          <w:rFonts w:ascii="Times New Roman" w:eastAsia="Times New Roman" w:hAnsi="Times New Roman" w:cs="Times New Roman"/>
          <w:sz w:val="24"/>
          <w:szCs w:val="24"/>
        </w:rPr>
        <w:t>Первый Заместитель Председателя Правления - Главный инженер; Заместитель Председателя Комитета - Заместитель Председателя Правления по корпоративному развитию и строительству</w:t>
      </w:r>
      <w:proofErr w:type="gramStart"/>
      <w:r w:rsidRPr="00D772EE">
        <w:rPr>
          <w:rFonts w:ascii="Times New Roman" w:eastAsia="Times New Roman" w:hAnsi="Times New Roman" w:cs="Times New Roman"/>
          <w:sz w:val="24"/>
          <w:szCs w:val="24"/>
        </w:rPr>
        <w:t>;З</w:t>
      </w:r>
      <w:proofErr w:type="gramEnd"/>
      <w:r w:rsidRPr="00D772EE">
        <w:rPr>
          <w:rFonts w:ascii="Times New Roman" w:eastAsia="Times New Roman" w:hAnsi="Times New Roman" w:cs="Times New Roman"/>
          <w:sz w:val="24"/>
          <w:szCs w:val="24"/>
        </w:rPr>
        <w:t>аместитель Председателя Комитета – Заместитель Председателя Правления по финансам и экономике;</w:t>
      </w:r>
    </w:p>
    <w:p w:rsidR="00E00C89" w:rsidRPr="001D6360" w:rsidRDefault="00E00C89" w:rsidP="00E00C89">
      <w:pPr>
        <w:spacing w:after="0" w:line="240" w:lineRule="auto"/>
        <w:jc w:val="both"/>
        <w:rPr>
          <w:rFonts w:ascii="Times New Roman" w:eastAsia="Times New Roman" w:hAnsi="Times New Roman" w:cs="Times New Roman"/>
          <w:b/>
          <w:sz w:val="24"/>
          <w:szCs w:val="24"/>
        </w:rPr>
      </w:pPr>
      <w:r w:rsidRPr="001D6360">
        <w:rPr>
          <w:rFonts w:ascii="Times New Roman" w:eastAsia="Times New Roman" w:hAnsi="Times New Roman" w:cs="Times New Roman"/>
          <w:b/>
          <w:sz w:val="24"/>
          <w:szCs w:val="24"/>
        </w:rPr>
        <w:t>Члены Комитета:</w:t>
      </w:r>
    </w:p>
    <w:p w:rsidR="00E00C89" w:rsidRPr="001D6360" w:rsidRDefault="00E00C89" w:rsidP="00E00C89">
      <w:pPr>
        <w:pStyle w:val="a1"/>
        <w:spacing w:after="0" w:line="240" w:lineRule="auto"/>
        <w:jc w:val="both"/>
        <w:rPr>
          <w:rFonts w:ascii="Times New Roman" w:hAnsi="Times New Roman"/>
          <w:sz w:val="24"/>
          <w:szCs w:val="24"/>
        </w:rPr>
      </w:pPr>
      <w:r w:rsidRPr="001D6360">
        <w:rPr>
          <w:rFonts w:ascii="Times New Roman" w:hAnsi="Times New Roman"/>
          <w:sz w:val="24"/>
          <w:szCs w:val="24"/>
        </w:rPr>
        <w:t>Заместитель Главного инженера, Управляющий директор по распределительным сетям города, Управляющий директор по электрическим сетям области, Управляющий директор по капитальному строительству, Начальник Управления перспективного развития, Начальник Юридического управления.</w:t>
      </w:r>
    </w:p>
    <w:p w:rsidR="003517ED" w:rsidRPr="00C21C49" w:rsidRDefault="003517ED" w:rsidP="001D6360">
      <w:pPr>
        <w:spacing w:after="0"/>
        <w:jc w:val="both"/>
        <w:rPr>
          <w:rFonts w:ascii="Times New Roman" w:eastAsia="Times New Roman" w:hAnsi="Times New Roman" w:cs="Times New Roman"/>
          <w:sz w:val="24"/>
          <w:szCs w:val="24"/>
          <w:highlight w:val="yellow"/>
        </w:rPr>
      </w:pPr>
    </w:p>
    <w:p w:rsidR="006D4C97" w:rsidRPr="006D4C97" w:rsidRDefault="006D4C97" w:rsidP="006D4C97">
      <w:pPr>
        <w:spacing w:after="0" w:line="240" w:lineRule="auto"/>
        <w:jc w:val="both"/>
        <w:rPr>
          <w:rFonts w:ascii="Times New Roman" w:eastAsia="Times New Roman" w:hAnsi="Times New Roman" w:cs="Times New Roman"/>
          <w:b/>
          <w:sz w:val="24"/>
          <w:szCs w:val="24"/>
        </w:rPr>
      </w:pPr>
      <w:r w:rsidRPr="006D4C97">
        <w:rPr>
          <w:rFonts w:ascii="Times New Roman" w:eastAsia="Times New Roman" w:hAnsi="Times New Roman" w:cs="Times New Roman"/>
          <w:b/>
          <w:sz w:val="24"/>
          <w:szCs w:val="24"/>
        </w:rPr>
        <w:t>Комитет по работе с дебиторами и кредиторами</w:t>
      </w:r>
    </w:p>
    <w:p w:rsidR="006D4C97" w:rsidRPr="006D4C97" w:rsidRDefault="006D4C97" w:rsidP="006D4C97">
      <w:pPr>
        <w:spacing w:after="0" w:line="240" w:lineRule="auto"/>
        <w:jc w:val="both"/>
        <w:rPr>
          <w:rFonts w:ascii="Times New Roman" w:eastAsia="Times New Roman" w:hAnsi="Times New Roman" w:cs="Times New Roman"/>
          <w:b/>
          <w:sz w:val="24"/>
          <w:szCs w:val="24"/>
        </w:rPr>
      </w:pPr>
    </w:p>
    <w:p w:rsidR="006D4C97" w:rsidRPr="006D4C97" w:rsidRDefault="006D4C97" w:rsidP="006D4C97">
      <w:pPr>
        <w:spacing w:after="0" w:line="240" w:lineRule="auto"/>
        <w:jc w:val="both"/>
        <w:rPr>
          <w:rFonts w:ascii="Times New Roman" w:eastAsia="Times New Roman" w:hAnsi="Times New Roman" w:cs="Times New Roman"/>
          <w:b/>
          <w:sz w:val="24"/>
          <w:szCs w:val="24"/>
        </w:rPr>
      </w:pPr>
      <w:r w:rsidRPr="006D4C97">
        <w:rPr>
          <w:rFonts w:ascii="Times New Roman" w:eastAsia="Times New Roman" w:hAnsi="Times New Roman" w:cs="Times New Roman"/>
          <w:b/>
          <w:sz w:val="24"/>
          <w:szCs w:val="24"/>
        </w:rPr>
        <w:t xml:space="preserve">Цель создания: </w:t>
      </w:r>
      <w:r w:rsidRPr="006D4C97">
        <w:rPr>
          <w:rFonts w:ascii="Times New Roman" w:eastAsia="Times New Roman" w:hAnsi="Times New Roman" w:cs="Times New Roman"/>
          <w:sz w:val="24"/>
          <w:szCs w:val="24"/>
        </w:rPr>
        <w:t>проведения единой политики по погашению дебиторской и кредиторской задолженности.</w:t>
      </w:r>
    </w:p>
    <w:p w:rsidR="006D4C97" w:rsidRPr="006D4C97" w:rsidRDefault="006D4C97" w:rsidP="006D4C97">
      <w:pPr>
        <w:spacing w:after="0" w:line="240" w:lineRule="auto"/>
        <w:jc w:val="both"/>
        <w:rPr>
          <w:rFonts w:ascii="Times New Roman" w:eastAsia="Times New Roman" w:hAnsi="Times New Roman" w:cs="Times New Roman"/>
          <w:b/>
          <w:sz w:val="24"/>
          <w:szCs w:val="24"/>
        </w:rPr>
      </w:pPr>
      <w:r w:rsidRPr="006D4C97">
        <w:rPr>
          <w:rFonts w:ascii="Times New Roman" w:eastAsia="Times New Roman" w:hAnsi="Times New Roman" w:cs="Times New Roman"/>
          <w:b/>
          <w:sz w:val="24"/>
          <w:szCs w:val="24"/>
        </w:rPr>
        <w:t xml:space="preserve">Регламентирующий документ: </w:t>
      </w:r>
      <w:r w:rsidRPr="006D4C97">
        <w:rPr>
          <w:rFonts w:ascii="Times New Roman" w:eastAsia="Times New Roman" w:hAnsi="Times New Roman" w:cs="Times New Roman"/>
          <w:sz w:val="24"/>
          <w:szCs w:val="24"/>
        </w:rPr>
        <w:t>Положение о Комитете по работе с дебиторами и кредиторами, утверждено Правлением Общества.</w:t>
      </w:r>
    </w:p>
    <w:p w:rsidR="006D4C97" w:rsidRPr="006D4C97" w:rsidRDefault="006D4C97" w:rsidP="006D4C97">
      <w:pPr>
        <w:spacing w:after="0" w:line="240" w:lineRule="auto"/>
        <w:jc w:val="both"/>
        <w:rPr>
          <w:rFonts w:ascii="Times New Roman" w:eastAsia="Times New Roman" w:hAnsi="Times New Roman" w:cs="Times New Roman"/>
          <w:sz w:val="24"/>
          <w:szCs w:val="24"/>
        </w:rPr>
      </w:pPr>
      <w:r w:rsidRPr="006D4C97">
        <w:rPr>
          <w:rFonts w:ascii="Times New Roman" w:eastAsia="Times New Roman" w:hAnsi="Times New Roman" w:cs="Times New Roman"/>
          <w:b/>
          <w:sz w:val="24"/>
          <w:szCs w:val="24"/>
        </w:rPr>
        <w:t xml:space="preserve">Председатель Комитета – </w:t>
      </w:r>
      <w:r w:rsidRPr="006D4C97">
        <w:rPr>
          <w:rFonts w:ascii="Times New Roman" w:eastAsia="Times New Roman" w:hAnsi="Times New Roman" w:cs="Times New Roman"/>
          <w:sz w:val="24"/>
          <w:szCs w:val="24"/>
        </w:rPr>
        <w:t>Заместитель Председателя Пра</w:t>
      </w:r>
      <w:r>
        <w:rPr>
          <w:rFonts w:ascii="Times New Roman" w:eastAsia="Times New Roman" w:hAnsi="Times New Roman" w:cs="Times New Roman"/>
          <w:sz w:val="24"/>
          <w:szCs w:val="24"/>
        </w:rPr>
        <w:t xml:space="preserve">вления по финансам и экономике; </w:t>
      </w:r>
      <w:r w:rsidRPr="006D4C97">
        <w:rPr>
          <w:rFonts w:ascii="Times New Roman" w:eastAsia="Times New Roman" w:hAnsi="Times New Roman" w:cs="Times New Roman"/>
          <w:sz w:val="24"/>
          <w:szCs w:val="24"/>
        </w:rPr>
        <w:t>Заместитель Председателя Комитета – Начальник управления корпоративного финансирования;</w:t>
      </w:r>
    </w:p>
    <w:p w:rsidR="006D4C97" w:rsidRPr="006D4C97" w:rsidRDefault="006D4C97" w:rsidP="006D4C97">
      <w:pPr>
        <w:spacing w:after="0" w:line="240" w:lineRule="auto"/>
        <w:jc w:val="both"/>
        <w:rPr>
          <w:rFonts w:ascii="Times New Roman" w:eastAsia="Times New Roman" w:hAnsi="Times New Roman" w:cs="Times New Roman"/>
          <w:b/>
          <w:sz w:val="24"/>
          <w:szCs w:val="24"/>
        </w:rPr>
      </w:pPr>
      <w:r w:rsidRPr="006D4C97">
        <w:rPr>
          <w:rFonts w:ascii="Times New Roman" w:eastAsia="Times New Roman" w:hAnsi="Times New Roman" w:cs="Times New Roman"/>
          <w:b/>
          <w:sz w:val="24"/>
          <w:szCs w:val="24"/>
        </w:rPr>
        <w:t>Члены Комитета:</w:t>
      </w:r>
    </w:p>
    <w:p w:rsidR="003517ED" w:rsidRPr="006D4C97" w:rsidRDefault="006D4C97" w:rsidP="006D4C97">
      <w:pPr>
        <w:spacing w:after="0" w:line="240" w:lineRule="auto"/>
        <w:jc w:val="both"/>
        <w:rPr>
          <w:rFonts w:ascii="Times New Roman" w:eastAsia="Times New Roman" w:hAnsi="Times New Roman" w:cs="Times New Roman"/>
          <w:sz w:val="24"/>
          <w:szCs w:val="24"/>
        </w:rPr>
      </w:pPr>
      <w:r w:rsidRPr="006D4C97">
        <w:rPr>
          <w:rFonts w:ascii="Times New Roman" w:eastAsia="Times New Roman" w:hAnsi="Times New Roman" w:cs="Times New Roman"/>
          <w:sz w:val="24"/>
          <w:szCs w:val="24"/>
        </w:rPr>
        <w:t xml:space="preserve">Управляющий директор </w:t>
      </w:r>
      <w:r>
        <w:rPr>
          <w:rFonts w:ascii="Times New Roman" w:eastAsia="Times New Roman" w:hAnsi="Times New Roman" w:cs="Times New Roman"/>
          <w:sz w:val="24"/>
          <w:szCs w:val="24"/>
        </w:rPr>
        <w:t xml:space="preserve">по   капитальному строительству; </w:t>
      </w:r>
      <w:r w:rsidRPr="006D4C97">
        <w:rPr>
          <w:rFonts w:ascii="Times New Roman" w:eastAsia="Times New Roman" w:hAnsi="Times New Roman" w:cs="Times New Roman"/>
          <w:sz w:val="24"/>
          <w:szCs w:val="24"/>
        </w:rPr>
        <w:t>Начальник юриди</w:t>
      </w:r>
      <w:r>
        <w:rPr>
          <w:rFonts w:ascii="Times New Roman" w:eastAsia="Times New Roman" w:hAnsi="Times New Roman" w:cs="Times New Roman"/>
          <w:sz w:val="24"/>
          <w:szCs w:val="24"/>
        </w:rPr>
        <w:t xml:space="preserve">ческого управления; </w:t>
      </w:r>
      <w:r w:rsidRPr="006D4C97">
        <w:rPr>
          <w:rFonts w:ascii="Times New Roman" w:eastAsia="Times New Roman" w:hAnsi="Times New Roman" w:cs="Times New Roman"/>
          <w:sz w:val="24"/>
          <w:szCs w:val="24"/>
        </w:rPr>
        <w:t>Начальник управления матер</w:t>
      </w:r>
      <w:r>
        <w:rPr>
          <w:rFonts w:ascii="Times New Roman" w:eastAsia="Times New Roman" w:hAnsi="Times New Roman" w:cs="Times New Roman"/>
          <w:sz w:val="24"/>
          <w:szCs w:val="24"/>
        </w:rPr>
        <w:t xml:space="preserve">иально-технического обеспечения; </w:t>
      </w:r>
      <w:r w:rsidRPr="006D4C97">
        <w:rPr>
          <w:rFonts w:ascii="Times New Roman" w:eastAsia="Times New Roman" w:hAnsi="Times New Roman" w:cs="Times New Roman"/>
          <w:sz w:val="24"/>
          <w:szCs w:val="24"/>
        </w:rPr>
        <w:t>Начальник управления бух</w:t>
      </w:r>
      <w:r>
        <w:rPr>
          <w:rFonts w:ascii="Times New Roman" w:eastAsia="Times New Roman" w:hAnsi="Times New Roman" w:cs="Times New Roman"/>
          <w:sz w:val="24"/>
          <w:szCs w:val="24"/>
        </w:rPr>
        <w:t xml:space="preserve">галтерского учета и отчетности; </w:t>
      </w:r>
      <w:r w:rsidRPr="006D4C97">
        <w:rPr>
          <w:rFonts w:ascii="Times New Roman" w:eastAsia="Times New Roman" w:hAnsi="Times New Roman" w:cs="Times New Roman"/>
          <w:sz w:val="24"/>
          <w:szCs w:val="24"/>
        </w:rPr>
        <w:t>Начальник производст</w:t>
      </w:r>
      <w:r>
        <w:rPr>
          <w:rFonts w:ascii="Times New Roman" w:eastAsia="Times New Roman" w:hAnsi="Times New Roman" w:cs="Times New Roman"/>
          <w:sz w:val="24"/>
          <w:szCs w:val="24"/>
        </w:rPr>
        <w:t xml:space="preserve">венно- технического управления; Начальник управления экономики; </w:t>
      </w:r>
      <w:r w:rsidRPr="006D4C97">
        <w:rPr>
          <w:rFonts w:ascii="Times New Roman" w:eastAsia="Times New Roman" w:hAnsi="Times New Roman" w:cs="Times New Roman"/>
          <w:sz w:val="24"/>
          <w:szCs w:val="24"/>
        </w:rPr>
        <w:t>Начальник управления технических условий</w:t>
      </w:r>
      <w:r>
        <w:rPr>
          <w:rFonts w:ascii="Times New Roman" w:eastAsia="Times New Roman" w:hAnsi="Times New Roman" w:cs="Times New Roman"/>
          <w:sz w:val="24"/>
          <w:szCs w:val="24"/>
        </w:rPr>
        <w:t xml:space="preserve">; </w:t>
      </w:r>
      <w:r w:rsidRPr="006D4C97">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чальник управления безопасности; </w:t>
      </w:r>
      <w:r w:rsidRPr="006D4C97">
        <w:rPr>
          <w:rFonts w:ascii="Times New Roman" w:eastAsia="Times New Roman" w:hAnsi="Times New Roman" w:cs="Times New Roman"/>
          <w:sz w:val="24"/>
          <w:szCs w:val="24"/>
        </w:rPr>
        <w:t>Начальник оперативно - диспетчерского управления</w:t>
      </w:r>
      <w:r>
        <w:rPr>
          <w:rFonts w:ascii="Times New Roman" w:eastAsia="Times New Roman" w:hAnsi="Times New Roman" w:cs="Times New Roman"/>
          <w:sz w:val="24"/>
          <w:szCs w:val="24"/>
        </w:rPr>
        <w:t>.</w:t>
      </w:r>
    </w:p>
    <w:p w:rsidR="00D772EE" w:rsidRPr="00C21C49" w:rsidRDefault="00D772EE" w:rsidP="001D6360">
      <w:pPr>
        <w:spacing w:after="0" w:line="240" w:lineRule="auto"/>
        <w:jc w:val="both"/>
        <w:rPr>
          <w:rFonts w:ascii="Times New Roman" w:eastAsia="Times New Roman" w:hAnsi="Times New Roman" w:cs="Times New Roman"/>
          <w:sz w:val="24"/>
          <w:szCs w:val="24"/>
          <w:highlight w:val="yellow"/>
        </w:rPr>
      </w:pPr>
    </w:p>
    <w:p w:rsidR="00D772EE" w:rsidRPr="00C21C49" w:rsidRDefault="00D772EE" w:rsidP="001D6360">
      <w:pPr>
        <w:spacing w:after="0" w:line="240" w:lineRule="auto"/>
        <w:jc w:val="both"/>
        <w:rPr>
          <w:rFonts w:ascii="Times New Roman" w:eastAsia="Times New Roman" w:hAnsi="Times New Roman" w:cs="Times New Roman"/>
          <w:sz w:val="24"/>
          <w:szCs w:val="24"/>
          <w:highlight w:val="yellow"/>
        </w:rPr>
      </w:pPr>
    </w:p>
    <w:p w:rsidR="003517ED" w:rsidRPr="00D80CA6" w:rsidRDefault="003517ED" w:rsidP="001D6360">
      <w:pPr>
        <w:spacing w:after="0" w:line="240" w:lineRule="auto"/>
        <w:jc w:val="both"/>
        <w:rPr>
          <w:rFonts w:ascii="Times New Roman" w:hAnsi="Times New Roman" w:cs="Times New Roman"/>
          <w:b/>
          <w:sz w:val="24"/>
          <w:szCs w:val="24"/>
        </w:rPr>
      </w:pPr>
      <w:r w:rsidRPr="00D80CA6">
        <w:rPr>
          <w:rFonts w:ascii="Times New Roman" w:hAnsi="Times New Roman" w:cs="Times New Roman"/>
          <w:b/>
          <w:sz w:val="24"/>
          <w:szCs w:val="24"/>
        </w:rPr>
        <w:t>Бюджетный комитет</w:t>
      </w:r>
    </w:p>
    <w:p w:rsidR="001F7941" w:rsidRPr="00D80CA6" w:rsidRDefault="001F7941" w:rsidP="001D6360">
      <w:pPr>
        <w:spacing w:after="0" w:line="240" w:lineRule="auto"/>
        <w:jc w:val="both"/>
        <w:rPr>
          <w:rFonts w:ascii="Times New Roman" w:hAnsi="Times New Roman" w:cs="Times New Roman"/>
          <w:b/>
          <w:sz w:val="24"/>
          <w:szCs w:val="24"/>
        </w:rPr>
      </w:pPr>
    </w:p>
    <w:p w:rsidR="003517ED" w:rsidRPr="00D80CA6" w:rsidRDefault="003517ED" w:rsidP="001D6360">
      <w:pPr>
        <w:spacing w:after="0" w:line="240" w:lineRule="auto"/>
        <w:jc w:val="both"/>
        <w:rPr>
          <w:rFonts w:ascii="Times New Roman" w:hAnsi="Times New Roman" w:cs="Times New Roman"/>
          <w:sz w:val="24"/>
          <w:szCs w:val="24"/>
        </w:rPr>
      </w:pPr>
      <w:r w:rsidRPr="00D80CA6">
        <w:rPr>
          <w:rFonts w:ascii="Times New Roman" w:hAnsi="Times New Roman" w:cs="Times New Roman"/>
          <w:b/>
          <w:sz w:val="24"/>
          <w:szCs w:val="24"/>
        </w:rPr>
        <w:t>Цель создания:</w:t>
      </w:r>
      <w:r w:rsidRPr="00D80CA6">
        <w:rPr>
          <w:rFonts w:ascii="Times New Roman" w:hAnsi="Times New Roman" w:cs="Times New Roman"/>
          <w:sz w:val="24"/>
          <w:szCs w:val="24"/>
        </w:rPr>
        <w:t xml:space="preserve"> Принятие на коллегиальной основе решений по вопросам формирования Бюджетов Общества и осуществление контроля над рациональным распределением  и использованием  финансовых ресурсов Общества и  его ДЗО. Принимает решения по предложениям о корректировке Бюджетов при производственной необходимости или изменении уровня тарифов. При необходимости принимает решения по предложениям об увеличении или снижении доходной и расходной частей бюджета Общества. При возникновении разногласий при формировании (корректировке) Бюджетов. </w:t>
      </w:r>
    </w:p>
    <w:p w:rsidR="003517ED" w:rsidRPr="00D80CA6" w:rsidRDefault="003517ED" w:rsidP="001D6360">
      <w:pPr>
        <w:spacing w:after="0"/>
        <w:jc w:val="both"/>
        <w:rPr>
          <w:rFonts w:ascii="Times New Roman" w:hAnsi="Times New Roman" w:cs="Times New Roman"/>
          <w:b/>
          <w:sz w:val="24"/>
          <w:szCs w:val="24"/>
        </w:rPr>
      </w:pPr>
      <w:r w:rsidRPr="00D80CA6">
        <w:rPr>
          <w:rFonts w:ascii="Times New Roman" w:hAnsi="Times New Roman" w:cs="Times New Roman"/>
          <w:b/>
          <w:sz w:val="24"/>
          <w:szCs w:val="24"/>
        </w:rPr>
        <w:t xml:space="preserve">Регламентирующий документ – </w:t>
      </w:r>
      <w:r w:rsidRPr="00D80CA6">
        <w:rPr>
          <w:rFonts w:ascii="Times New Roman" w:hAnsi="Times New Roman" w:cs="Times New Roman"/>
          <w:sz w:val="24"/>
          <w:szCs w:val="24"/>
        </w:rPr>
        <w:t>Положение о комитете, утверждено Приказом Председателя правления Общества.</w:t>
      </w:r>
    </w:p>
    <w:p w:rsidR="003517ED" w:rsidRPr="00D80CA6" w:rsidRDefault="003517ED" w:rsidP="001D6360">
      <w:pPr>
        <w:spacing w:after="0"/>
        <w:jc w:val="both"/>
        <w:rPr>
          <w:rFonts w:ascii="Times New Roman" w:hAnsi="Times New Roman" w:cs="Times New Roman"/>
          <w:sz w:val="24"/>
          <w:szCs w:val="24"/>
        </w:rPr>
      </w:pPr>
      <w:r w:rsidRPr="00D80CA6">
        <w:rPr>
          <w:rFonts w:ascii="Times New Roman" w:hAnsi="Times New Roman" w:cs="Times New Roman"/>
          <w:b/>
          <w:sz w:val="24"/>
          <w:szCs w:val="24"/>
        </w:rPr>
        <w:t xml:space="preserve">Председатель комитета – </w:t>
      </w:r>
      <w:r w:rsidR="00BB179B" w:rsidRPr="00D80CA6">
        <w:rPr>
          <w:rFonts w:ascii="Times New Roman" w:hAnsi="Times New Roman" w:cs="Times New Roman"/>
          <w:sz w:val="24"/>
          <w:szCs w:val="24"/>
        </w:rPr>
        <w:t>Председатель Правления Общества</w:t>
      </w:r>
      <w:r w:rsidRPr="00D80CA6">
        <w:rPr>
          <w:rFonts w:ascii="Times New Roman" w:hAnsi="Times New Roman" w:cs="Times New Roman"/>
          <w:sz w:val="24"/>
          <w:szCs w:val="24"/>
        </w:rPr>
        <w:t>.</w:t>
      </w:r>
    </w:p>
    <w:p w:rsidR="003517ED" w:rsidRPr="00D80CA6" w:rsidRDefault="003517ED" w:rsidP="001D6360">
      <w:pPr>
        <w:spacing w:after="0"/>
        <w:jc w:val="both"/>
        <w:rPr>
          <w:rFonts w:ascii="Times New Roman" w:hAnsi="Times New Roman" w:cs="Times New Roman"/>
          <w:sz w:val="24"/>
          <w:szCs w:val="24"/>
        </w:rPr>
      </w:pPr>
      <w:r w:rsidRPr="00D80CA6">
        <w:rPr>
          <w:rFonts w:ascii="Times New Roman" w:hAnsi="Times New Roman" w:cs="Times New Roman"/>
          <w:b/>
          <w:sz w:val="24"/>
          <w:szCs w:val="24"/>
        </w:rPr>
        <w:t xml:space="preserve">Заместитель Председателя – </w:t>
      </w:r>
      <w:r w:rsidRPr="00D80CA6">
        <w:rPr>
          <w:rFonts w:ascii="Times New Roman" w:hAnsi="Times New Roman" w:cs="Times New Roman"/>
          <w:sz w:val="24"/>
          <w:szCs w:val="24"/>
        </w:rPr>
        <w:t>Заместитель Председателя Правления по финансам и экономике.</w:t>
      </w:r>
    </w:p>
    <w:p w:rsidR="003517ED" w:rsidRPr="00D80CA6" w:rsidRDefault="003517ED" w:rsidP="001D6360">
      <w:pPr>
        <w:spacing w:after="0"/>
        <w:jc w:val="both"/>
        <w:rPr>
          <w:rFonts w:ascii="Times New Roman" w:hAnsi="Times New Roman" w:cs="Times New Roman"/>
          <w:sz w:val="24"/>
          <w:szCs w:val="24"/>
        </w:rPr>
      </w:pPr>
      <w:r w:rsidRPr="00D80CA6">
        <w:rPr>
          <w:rFonts w:ascii="Times New Roman" w:hAnsi="Times New Roman" w:cs="Times New Roman"/>
          <w:b/>
          <w:sz w:val="24"/>
          <w:szCs w:val="24"/>
        </w:rPr>
        <w:t>Состав комитета:</w:t>
      </w:r>
      <w:r w:rsidRPr="00D80CA6">
        <w:rPr>
          <w:rFonts w:ascii="Times New Roman" w:hAnsi="Times New Roman" w:cs="Times New Roman"/>
          <w:sz w:val="24"/>
          <w:szCs w:val="24"/>
        </w:rPr>
        <w:t xml:space="preserve"> Комитет формируется в количестве 12 человек, из них 11 членов Комитета и 1 секретарь. Секретарь не является членом Комитета и не имеет права голоса при принятии Комитетом решений. Члены комитета: Первый Заместитель Председателя Правления - Главный инженер, Заместитель Главного инженера, Заместитель Председателя Правления по корпоративному развитию и строительству, Управляющий директор по  капитальному строительству, Управляющий директор по обеспечению, Исполнительный директор по режимам и балансам</w:t>
      </w:r>
      <w:proofErr w:type="gramStart"/>
      <w:r w:rsidRPr="00D80CA6">
        <w:rPr>
          <w:rFonts w:ascii="Times New Roman" w:hAnsi="Times New Roman" w:cs="Times New Roman"/>
          <w:sz w:val="24"/>
          <w:szCs w:val="24"/>
        </w:rPr>
        <w:t> ,</w:t>
      </w:r>
      <w:proofErr w:type="gramEnd"/>
      <w:r w:rsidRPr="00D80CA6">
        <w:rPr>
          <w:rFonts w:ascii="Times New Roman" w:hAnsi="Times New Roman" w:cs="Times New Roman"/>
          <w:sz w:val="24"/>
          <w:szCs w:val="24"/>
        </w:rPr>
        <w:t xml:space="preserve"> Начальник управления экономики, Начальник оперативно - диспетчерского управления, Начальник юридического управления.</w:t>
      </w:r>
    </w:p>
    <w:p w:rsidR="003517ED" w:rsidRPr="00C21C49" w:rsidRDefault="003517ED" w:rsidP="001D6360">
      <w:pPr>
        <w:spacing w:after="0"/>
        <w:jc w:val="both"/>
        <w:rPr>
          <w:rFonts w:ascii="Times New Roman" w:hAnsi="Times New Roman" w:cs="Times New Roman"/>
          <w:sz w:val="24"/>
          <w:szCs w:val="24"/>
          <w:highlight w:val="yellow"/>
        </w:rPr>
      </w:pPr>
    </w:p>
    <w:p w:rsidR="00CB3553" w:rsidRPr="00E00C89" w:rsidRDefault="00CB3553" w:rsidP="001D6360">
      <w:pPr>
        <w:spacing w:after="0"/>
        <w:jc w:val="both"/>
        <w:rPr>
          <w:rFonts w:ascii="Times New Roman" w:hAnsi="Times New Roman" w:cs="Times New Roman"/>
          <w:b/>
          <w:sz w:val="24"/>
          <w:szCs w:val="24"/>
        </w:rPr>
      </w:pPr>
      <w:r w:rsidRPr="00E00C89">
        <w:rPr>
          <w:rFonts w:ascii="Times New Roman" w:hAnsi="Times New Roman" w:cs="Times New Roman"/>
          <w:b/>
          <w:sz w:val="24"/>
          <w:szCs w:val="24"/>
        </w:rPr>
        <w:t>Комитет по рискам</w:t>
      </w:r>
    </w:p>
    <w:p w:rsidR="00CB3553" w:rsidRPr="00E00C89" w:rsidRDefault="00CB3553" w:rsidP="001D6360">
      <w:pPr>
        <w:spacing w:after="0"/>
        <w:jc w:val="both"/>
        <w:rPr>
          <w:rFonts w:ascii="Times New Roman" w:hAnsi="Times New Roman" w:cs="Times New Roman"/>
          <w:b/>
          <w:sz w:val="24"/>
          <w:szCs w:val="24"/>
        </w:rPr>
      </w:pPr>
    </w:p>
    <w:p w:rsidR="0069103E" w:rsidRPr="0069103E" w:rsidRDefault="0069103E" w:rsidP="0069103E">
      <w:pPr>
        <w:spacing w:after="0" w:line="240" w:lineRule="auto"/>
        <w:jc w:val="both"/>
        <w:rPr>
          <w:rFonts w:ascii="Times New Roman" w:hAnsi="Times New Roman" w:cs="Times New Roman"/>
          <w:sz w:val="24"/>
          <w:szCs w:val="24"/>
        </w:rPr>
      </w:pPr>
      <w:r w:rsidRPr="0069103E">
        <w:rPr>
          <w:rFonts w:ascii="Times New Roman" w:hAnsi="Times New Roman" w:cs="Times New Roman"/>
          <w:sz w:val="24"/>
          <w:szCs w:val="24"/>
        </w:rPr>
        <w:t>Цель создания: координация процесса организации системы управления рисками Общества.</w:t>
      </w:r>
    </w:p>
    <w:p w:rsidR="0069103E" w:rsidRPr="0069103E" w:rsidRDefault="0069103E" w:rsidP="0069103E">
      <w:pPr>
        <w:spacing w:after="0" w:line="240" w:lineRule="auto"/>
        <w:jc w:val="both"/>
        <w:rPr>
          <w:rFonts w:ascii="Times New Roman" w:hAnsi="Times New Roman" w:cs="Times New Roman"/>
          <w:sz w:val="24"/>
          <w:szCs w:val="24"/>
        </w:rPr>
      </w:pPr>
      <w:r w:rsidRPr="0069103E">
        <w:rPr>
          <w:rFonts w:ascii="Times New Roman" w:hAnsi="Times New Roman" w:cs="Times New Roman"/>
          <w:sz w:val="24"/>
          <w:szCs w:val="24"/>
        </w:rPr>
        <w:t>Регламентирующий документ: Положение о комитете, утверждено Правлением Общества.</w:t>
      </w:r>
    </w:p>
    <w:p w:rsidR="0069103E" w:rsidRPr="0069103E" w:rsidRDefault="0069103E" w:rsidP="0069103E">
      <w:pPr>
        <w:spacing w:after="0" w:line="240" w:lineRule="auto"/>
        <w:jc w:val="both"/>
        <w:rPr>
          <w:rFonts w:ascii="Times New Roman" w:hAnsi="Times New Roman" w:cs="Times New Roman"/>
          <w:sz w:val="24"/>
          <w:szCs w:val="24"/>
        </w:rPr>
      </w:pPr>
      <w:r w:rsidRPr="0069103E">
        <w:rPr>
          <w:rFonts w:ascii="Times New Roman" w:hAnsi="Times New Roman" w:cs="Times New Roman"/>
          <w:sz w:val="24"/>
          <w:szCs w:val="24"/>
        </w:rPr>
        <w:t>Председатель комитета:</w:t>
      </w:r>
    </w:p>
    <w:p w:rsidR="0069103E" w:rsidRPr="0069103E" w:rsidRDefault="0069103E" w:rsidP="0069103E">
      <w:pPr>
        <w:spacing w:after="0" w:line="240" w:lineRule="auto"/>
        <w:jc w:val="both"/>
        <w:rPr>
          <w:rFonts w:ascii="Times New Roman" w:hAnsi="Times New Roman" w:cs="Times New Roman"/>
          <w:sz w:val="24"/>
          <w:szCs w:val="24"/>
        </w:rPr>
      </w:pPr>
      <w:r w:rsidRPr="0069103E">
        <w:rPr>
          <w:rFonts w:ascii="Times New Roman" w:hAnsi="Times New Roman" w:cs="Times New Roman"/>
          <w:sz w:val="24"/>
          <w:szCs w:val="24"/>
        </w:rPr>
        <w:t>Председатель Правления Общества.</w:t>
      </w:r>
    </w:p>
    <w:p w:rsidR="0069103E" w:rsidRPr="0069103E" w:rsidRDefault="0069103E" w:rsidP="0069103E">
      <w:pPr>
        <w:spacing w:after="0" w:line="240" w:lineRule="auto"/>
        <w:jc w:val="both"/>
        <w:rPr>
          <w:rFonts w:ascii="Times New Roman" w:hAnsi="Times New Roman" w:cs="Times New Roman"/>
          <w:sz w:val="24"/>
          <w:szCs w:val="24"/>
        </w:rPr>
      </w:pPr>
      <w:r w:rsidRPr="0069103E">
        <w:rPr>
          <w:rFonts w:ascii="Times New Roman" w:hAnsi="Times New Roman" w:cs="Times New Roman"/>
          <w:sz w:val="24"/>
          <w:szCs w:val="24"/>
        </w:rPr>
        <w:t xml:space="preserve">Заместитель Председателя Комитета - Заместитель Председателя Правления по корпоративному развитию и строительству. </w:t>
      </w:r>
    </w:p>
    <w:p w:rsidR="0069103E" w:rsidRPr="0069103E" w:rsidRDefault="0069103E" w:rsidP="0069103E">
      <w:pPr>
        <w:spacing w:after="0" w:line="240" w:lineRule="auto"/>
        <w:jc w:val="both"/>
        <w:rPr>
          <w:rFonts w:ascii="Times New Roman" w:hAnsi="Times New Roman" w:cs="Times New Roman"/>
          <w:sz w:val="24"/>
          <w:szCs w:val="24"/>
        </w:rPr>
      </w:pPr>
      <w:r w:rsidRPr="0069103E">
        <w:rPr>
          <w:rFonts w:ascii="Times New Roman" w:hAnsi="Times New Roman" w:cs="Times New Roman"/>
          <w:sz w:val="24"/>
          <w:szCs w:val="24"/>
        </w:rPr>
        <w:t>Состав комитета: Исполнительный директор по эксплуатации; Начальник отдела стратегии и корпоративного развития; Начальник Управления корпоративного финансирования; Начальник Управления экономики; Главный бухгалтер</w:t>
      </w:r>
      <w:proofErr w:type="gramStart"/>
      <w:r w:rsidRPr="0069103E">
        <w:rPr>
          <w:rFonts w:ascii="Times New Roman" w:hAnsi="Times New Roman" w:cs="Times New Roman"/>
          <w:sz w:val="24"/>
          <w:szCs w:val="24"/>
        </w:rPr>
        <w:t>;Н</w:t>
      </w:r>
      <w:proofErr w:type="gramEnd"/>
      <w:r w:rsidRPr="0069103E">
        <w:rPr>
          <w:rFonts w:ascii="Times New Roman" w:hAnsi="Times New Roman" w:cs="Times New Roman"/>
          <w:sz w:val="24"/>
          <w:szCs w:val="24"/>
        </w:rPr>
        <w:t>ачальник Управления по контролю надежности и охране труда; Начальник Управления перспективного развития; Начальник Управления безопасности; Начальник Управления капитального строительства; Начальник Оперативно - Диспетчерского управления; Начальник Отдела правового обеспечения; Начальник Управления человеческими ресурсами;</w:t>
      </w:r>
    </w:p>
    <w:p w:rsidR="00CC31AF" w:rsidRPr="0069103E" w:rsidRDefault="0069103E" w:rsidP="0069103E">
      <w:pPr>
        <w:spacing w:after="0" w:line="240" w:lineRule="auto"/>
        <w:jc w:val="both"/>
        <w:rPr>
          <w:rFonts w:ascii="Times New Roman" w:hAnsi="Times New Roman" w:cs="Times New Roman"/>
          <w:sz w:val="24"/>
          <w:szCs w:val="24"/>
          <w:highlight w:val="yellow"/>
        </w:rPr>
      </w:pPr>
      <w:r w:rsidRPr="0069103E">
        <w:rPr>
          <w:rFonts w:ascii="Times New Roman" w:hAnsi="Times New Roman" w:cs="Times New Roman"/>
          <w:sz w:val="24"/>
          <w:szCs w:val="24"/>
        </w:rPr>
        <w:t>Начальник Производственно-технического управления; Начальник службы  гражданской обороны и ЧС; Начальник Управления метрологии; Начальник Управления распределительных сетей города; Начальник Управления электрических сетей области; Начальник Управления  по учету и контролю электроэнергии; Пресс-секретарь.</w:t>
      </w:r>
    </w:p>
    <w:p w:rsidR="0069103E" w:rsidRDefault="0069103E" w:rsidP="001D6360">
      <w:pPr>
        <w:spacing w:after="0"/>
        <w:jc w:val="both"/>
        <w:rPr>
          <w:rFonts w:ascii="Times New Roman" w:eastAsia="Times New Roman" w:hAnsi="Times New Roman" w:cs="Times New Roman"/>
          <w:b/>
          <w:sz w:val="24"/>
          <w:szCs w:val="24"/>
          <w:highlight w:val="yellow"/>
        </w:rPr>
      </w:pPr>
    </w:p>
    <w:p w:rsidR="003517ED" w:rsidRPr="006D4C97" w:rsidRDefault="003517ED" w:rsidP="001D6360">
      <w:pPr>
        <w:spacing w:after="0"/>
        <w:jc w:val="both"/>
        <w:rPr>
          <w:rFonts w:ascii="Times New Roman" w:eastAsia="Times New Roman" w:hAnsi="Times New Roman" w:cs="Times New Roman"/>
          <w:b/>
          <w:sz w:val="24"/>
          <w:szCs w:val="24"/>
        </w:rPr>
      </w:pPr>
      <w:r w:rsidRPr="006D4C97">
        <w:rPr>
          <w:rFonts w:ascii="Times New Roman" w:eastAsia="Times New Roman" w:hAnsi="Times New Roman" w:cs="Times New Roman"/>
          <w:b/>
          <w:sz w:val="24"/>
          <w:szCs w:val="24"/>
        </w:rPr>
        <w:t>Научно-Технический Совет</w:t>
      </w:r>
    </w:p>
    <w:p w:rsidR="00CC31AF" w:rsidRPr="006D4C97" w:rsidRDefault="00CC31AF" w:rsidP="001D6360">
      <w:pPr>
        <w:spacing w:after="0"/>
        <w:jc w:val="both"/>
        <w:rPr>
          <w:rFonts w:ascii="Times New Roman" w:eastAsia="Times New Roman" w:hAnsi="Times New Roman" w:cs="Times New Roman"/>
          <w:b/>
          <w:sz w:val="24"/>
          <w:szCs w:val="24"/>
        </w:rPr>
      </w:pPr>
    </w:p>
    <w:p w:rsidR="003517ED" w:rsidRPr="006D4C97" w:rsidRDefault="003517ED" w:rsidP="001D6360">
      <w:pPr>
        <w:spacing w:after="0"/>
        <w:jc w:val="both"/>
        <w:rPr>
          <w:rFonts w:ascii="Times New Roman" w:eastAsia="Times New Roman" w:hAnsi="Times New Roman" w:cs="Times New Roman"/>
          <w:sz w:val="24"/>
          <w:szCs w:val="24"/>
        </w:rPr>
      </w:pPr>
      <w:r w:rsidRPr="006D4C97">
        <w:rPr>
          <w:rFonts w:ascii="Times New Roman" w:eastAsia="Times New Roman" w:hAnsi="Times New Roman" w:cs="Times New Roman"/>
          <w:b/>
          <w:sz w:val="24"/>
          <w:szCs w:val="24"/>
        </w:rPr>
        <w:t>Цель создания</w:t>
      </w:r>
      <w:r w:rsidRPr="006D4C97">
        <w:rPr>
          <w:rFonts w:ascii="Times New Roman" w:eastAsia="Times New Roman" w:hAnsi="Times New Roman" w:cs="Times New Roman"/>
          <w:sz w:val="24"/>
          <w:szCs w:val="24"/>
        </w:rPr>
        <w:t xml:space="preserve">: В целях формирования научно-обоснованной технической политики Общества, для выработки решений по проблемам развития, техническому </w:t>
      </w:r>
      <w:r w:rsidRPr="006D4C97">
        <w:rPr>
          <w:rFonts w:ascii="Times New Roman" w:eastAsia="Times New Roman" w:hAnsi="Times New Roman" w:cs="Times New Roman"/>
          <w:sz w:val="24"/>
          <w:szCs w:val="24"/>
        </w:rPr>
        <w:lastRenderedPageBreak/>
        <w:t xml:space="preserve">перевооружению, ремонту, реконструкции и модернизации объектов, для технической оценки закупаемой продукции, выполнения услуг и работ, совершенствованию режимов передачи и распределения электрической энергии. </w:t>
      </w:r>
    </w:p>
    <w:p w:rsidR="003517ED" w:rsidRPr="006D4C97" w:rsidRDefault="003517ED" w:rsidP="001D6360">
      <w:pPr>
        <w:spacing w:after="0"/>
        <w:jc w:val="both"/>
        <w:rPr>
          <w:rFonts w:ascii="Times New Roman" w:eastAsia="Times New Roman" w:hAnsi="Times New Roman" w:cs="Times New Roman"/>
          <w:sz w:val="24"/>
          <w:szCs w:val="24"/>
        </w:rPr>
      </w:pPr>
      <w:r w:rsidRPr="006D4C97">
        <w:rPr>
          <w:rFonts w:ascii="Times New Roman" w:eastAsia="Times New Roman" w:hAnsi="Times New Roman" w:cs="Times New Roman"/>
          <w:b/>
          <w:sz w:val="24"/>
          <w:szCs w:val="24"/>
        </w:rPr>
        <w:t>Регламентирующий документ:</w:t>
      </w:r>
      <w:r w:rsidRPr="006D4C97">
        <w:rPr>
          <w:rFonts w:ascii="Times New Roman" w:eastAsia="Times New Roman" w:hAnsi="Times New Roman" w:cs="Times New Roman"/>
          <w:sz w:val="24"/>
          <w:szCs w:val="24"/>
        </w:rPr>
        <w:t xml:space="preserve"> Положение о научно-техническом совете, утверждено Приказо</w:t>
      </w:r>
      <w:r w:rsidR="00CB3553" w:rsidRPr="006D4C97">
        <w:rPr>
          <w:rFonts w:ascii="Times New Roman" w:eastAsia="Times New Roman" w:hAnsi="Times New Roman" w:cs="Times New Roman"/>
          <w:sz w:val="24"/>
          <w:szCs w:val="24"/>
        </w:rPr>
        <w:t>м Общества.</w:t>
      </w:r>
    </w:p>
    <w:p w:rsidR="003517ED" w:rsidRPr="006D4C97" w:rsidRDefault="003517ED" w:rsidP="001D6360">
      <w:pPr>
        <w:spacing w:after="0" w:line="240" w:lineRule="auto"/>
        <w:jc w:val="both"/>
        <w:rPr>
          <w:rFonts w:ascii="Times New Roman" w:eastAsia="Times New Roman" w:hAnsi="Times New Roman" w:cs="Times New Roman"/>
          <w:sz w:val="24"/>
          <w:szCs w:val="24"/>
        </w:rPr>
      </w:pPr>
      <w:r w:rsidRPr="006D4C97">
        <w:rPr>
          <w:rFonts w:ascii="Times New Roman" w:eastAsia="Times New Roman" w:hAnsi="Times New Roman" w:cs="Times New Roman"/>
          <w:b/>
          <w:sz w:val="24"/>
          <w:szCs w:val="24"/>
        </w:rPr>
        <w:t>Председатель Совета</w:t>
      </w:r>
      <w:r w:rsidRPr="006D4C97">
        <w:rPr>
          <w:rFonts w:ascii="Times New Roman" w:eastAsia="Times New Roman" w:hAnsi="Times New Roman" w:cs="Times New Roman"/>
          <w:sz w:val="24"/>
          <w:szCs w:val="24"/>
        </w:rPr>
        <w:t>–</w:t>
      </w:r>
      <w:r w:rsidRPr="006D4C97">
        <w:rPr>
          <w:rFonts w:ascii="Times New Roman" w:eastAsia="Times New Roman" w:hAnsi="Times New Roman" w:cs="Times New Roman"/>
          <w:color w:val="000000"/>
          <w:sz w:val="24"/>
          <w:szCs w:val="24"/>
        </w:rPr>
        <w:t>Председа</w:t>
      </w:r>
      <w:r w:rsidR="006D4C97" w:rsidRPr="006D4C97">
        <w:rPr>
          <w:rFonts w:ascii="Times New Roman" w:eastAsia="Times New Roman" w:hAnsi="Times New Roman" w:cs="Times New Roman"/>
          <w:color w:val="000000"/>
          <w:sz w:val="24"/>
          <w:szCs w:val="24"/>
        </w:rPr>
        <w:t>теля Правления</w:t>
      </w:r>
      <w:proofErr w:type="gramStart"/>
      <w:r w:rsidR="006D4C97" w:rsidRPr="006D4C97">
        <w:rPr>
          <w:rFonts w:ascii="Times New Roman" w:eastAsia="Times New Roman" w:hAnsi="Times New Roman" w:cs="Times New Roman"/>
          <w:color w:val="000000"/>
          <w:sz w:val="24"/>
          <w:szCs w:val="24"/>
        </w:rPr>
        <w:t xml:space="preserve"> .</w:t>
      </w:r>
      <w:proofErr w:type="gramEnd"/>
    </w:p>
    <w:p w:rsidR="003517ED" w:rsidRPr="006D4C97" w:rsidRDefault="003517ED" w:rsidP="001D6360">
      <w:pPr>
        <w:spacing w:after="0" w:line="240" w:lineRule="auto"/>
        <w:jc w:val="both"/>
        <w:rPr>
          <w:rFonts w:ascii="Times New Roman" w:eastAsia="Times New Roman" w:hAnsi="Times New Roman" w:cs="Times New Roman"/>
          <w:sz w:val="24"/>
          <w:szCs w:val="24"/>
        </w:rPr>
      </w:pPr>
      <w:r w:rsidRPr="006D4C97">
        <w:rPr>
          <w:rFonts w:ascii="Times New Roman" w:eastAsia="Times New Roman" w:hAnsi="Times New Roman" w:cs="Times New Roman"/>
          <w:b/>
          <w:sz w:val="24"/>
          <w:szCs w:val="24"/>
        </w:rPr>
        <w:t>Заместители Председателя Совет</w:t>
      </w:r>
      <w:proofErr w:type="gramStart"/>
      <w:r w:rsidRPr="006D4C97">
        <w:rPr>
          <w:rFonts w:ascii="Times New Roman" w:eastAsia="Times New Roman" w:hAnsi="Times New Roman" w:cs="Times New Roman"/>
          <w:b/>
          <w:sz w:val="24"/>
          <w:szCs w:val="24"/>
        </w:rPr>
        <w:t>а</w:t>
      </w:r>
      <w:r w:rsidRPr="006D4C97">
        <w:rPr>
          <w:rFonts w:ascii="Times New Roman" w:eastAsia="Times New Roman" w:hAnsi="Times New Roman" w:cs="Times New Roman"/>
          <w:sz w:val="24"/>
          <w:szCs w:val="24"/>
        </w:rPr>
        <w:t>–</w:t>
      </w:r>
      <w:proofErr w:type="gramEnd"/>
      <w:r w:rsidRPr="006D4C97">
        <w:rPr>
          <w:rFonts w:ascii="Times New Roman" w:eastAsia="Times New Roman" w:hAnsi="Times New Roman" w:cs="Times New Roman"/>
          <w:sz w:val="24"/>
          <w:szCs w:val="24"/>
        </w:rPr>
        <w:t xml:space="preserve"> Заместитель Председателя Правления по корпоративно</w:t>
      </w:r>
      <w:r w:rsidR="006D4C97" w:rsidRPr="006D4C97">
        <w:rPr>
          <w:rFonts w:ascii="Times New Roman" w:eastAsia="Times New Roman" w:hAnsi="Times New Roman" w:cs="Times New Roman"/>
          <w:sz w:val="24"/>
          <w:szCs w:val="24"/>
        </w:rPr>
        <w:t>му развитию и строительству.</w:t>
      </w:r>
    </w:p>
    <w:p w:rsidR="003517ED" w:rsidRPr="006D4C97" w:rsidRDefault="003517ED" w:rsidP="001D6360">
      <w:pPr>
        <w:spacing w:after="0" w:line="240" w:lineRule="auto"/>
        <w:jc w:val="both"/>
        <w:rPr>
          <w:rFonts w:ascii="Times New Roman" w:eastAsia="Times New Roman" w:hAnsi="Times New Roman" w:cs="Times New Roman"/>
          <w:b/>
          <w:sz w:val="24"/>
          <w:szCs w:val="24"/>
        </w:rPr>
      </w:pPr>
      <w:r w:rsidRPr="006D4C97">
        <w:rPr>
          <w:rFonts w:ascii="Times New Roman" w:eastAsia="Times New Roman" w:hAnsi="Times New Roman" w:cs="Times New Roman"/>
          <w:b/>
          <w:sz w:val="24"/>
          <w:szCs w:val="24"/>
        </w:rPr>
        <w:t>Члены Совета:</w:t>
      </w:r>
    </w:p>
    <w:p w:rsidR="003517ED" w:rsidRPr="006D4C97" w:rsidRDefault="006D4C97" w:rsidP="006D4C97">
      <w:pPr>
        <w:spacing w:after="0" w:line="240" w:lineRule="auto"/>
        <w:jc w:val="both"/>
        <w:rPr>
          <w:rFonts w:ascii="Times New Roman" w:eastAsia="Times New Roman" w:hAnsi="Times New Roman" w:cs="Times New Roman"/>
          <w:color w:val="000000"/>
          <w:sz w:val="24"/>
          <w:szCs w:val="24"/>
        </w:rPr>
      </w:pPr>
      <w:r w:rsidRPr="006D4C97">
        <w:rPr>
          <w:rFonts w:ascii="Times New Roman" w:eastAsia="Times New Roman" w:hAnsi="Times New Roman" w:cs="Times New Roman"/>
          <w:color w:val="000000"/>
          <w:sz w:val="24"/>
          <w:szCs w:val="24"/>
        </w:rPr>
        <w:t>Заместитель главного инженера; Управляющий директор по  капитальному строительству; Управляющий директор по электрическим сетям области; Управляющий директор по распределительным сетям города; Исполнительный директор по сетям 35кВ и выше; Исполнительный директор по режимам и балансам; Исполнительный директор по эксплуатации; Начальник юридического управления; Начальник управления перспективного развития.</w:t>
      </w:r>
    </w:p>
    <w:p w:rsidR="006D4C97" w:rsidRDefault="006D4C97" w:rsidP="001D6360">
      <w:pPr>
        <w:spacing w:after="0"/>
        <w:jc w:val="both"/>
        <w:rPr>
          <w:rFonts w:ascii="Times New Roman" w:hAnsi="Times New Roman" w:cs="Times New Roman"/>
          <w:b/>
          <w:sz w:val="24"/>
          <w:szCs w:val="24"/>
          <w:highlight w:val="yellow"/>
        </w:rPr>
      </w:pPr>
    </w:p>
    <w:p w:rsidR="00F2578C" w:rsidRPr="00F2578C" w:rsidRDefault="00F2578C" w:rsidP="00F2578C">
      <w:pPr>
        <w:spacing w:after="0"/>
        <w:jc w:val="both"/>
        <w:rPr>
          <w:rFonts w:ascii="Times New Roman" w:hAnsi="Times New Roman" w:cs="Times New Roman"/>
          <w:b/>
          <w:sz w:val="24"/>
          <w:szCs w:val="24"/>
        </w:rPr>
      </w:pPr>
      <w:r w:rsidRPr="00F2578C">
        <w:rPr>
          <w:rFonts w:ascii="Times New Roman" w:hAnsi="Times New Roman" w:cs="Times New Roman"/>
          <w:b/>
          <w:sz w:val="24"/>
          <w:szCs w:val="24"/>
        </w:rPr>
        <w:t>Координационный Совет</w:t>
      </w:r>
    </w:p>
    <w:p w:rsidR="00F2578C" w:rsidRPr="00F2578C" w:rsidRDefault="00F2578C" w:rsidP="00F2578C">
      <w:pPr>
        <w:spacing w:after="0"/>
        <w:jc w:val="both"/>
        <w:rPr>
          <w:rFonts w:ascii="Times New Roman" w:hAnsi="Times New Roman" w:cs="Times New Roman"/>
          <w:b/>
          <w:sz w:val="24"/>
          <w:szCs w:val="24"/>
        </w:rPr>
      </w:pPr>
    </w:p>
    <w:p w:rsidR="00F2578C" w:rsidRPr="00F2578C" w:rsidRDefault="00F2578C" w:rsidP="00F2578C">
      <w:pPr>
        <w:spacing w:after="0"/>
        <w:jc w:val="both"/>
        <w:rPr>
          <w:rFonts w:ascii="Times New Roman" w:hAnsi="Times New Roman" w:cs="Times New Roman"/>
          <w:sz w:val="24"/>
          <w:szCs w:val="24"/>
        </w:rPr>
      </w:pPr>
      <w:r w:rsidRPr="00F2578C">
        <w:rPr>
          <w:rFonts w:ascii="Times New Roman" w:hAnsi="Times New Roman" w:cs="Times New Roman"/>
          <w:sz w:val="24"/>
          <w:szCs w:val="24"/>
        </w:rPr>
        <w:t>Цель создания: Координационный  Совет является постоянно-действующим коллегиальным органом управления интегрированной системы менеджмента при Правлен</w:t>
      </w:r>
      <w:proofErr w:type="gramStart"/>
      <w:r w:rsidRPr="00F2578C">
        <w:rPr>
          <w:rFonts w:ascii="Times New Roman" w:hAnsi="Times New Roman" w:cs="Times New Roman"/>
          <w:sz w:val="24"/>
          <w:szCs w:val="24"/>
        </w:rPr>
        <w:t>ии АО</w:t>
      </w:r>
      <w:proofErr w:type="gramEnd"/>
      <w:r w:rsidRPr="00F2578C">
        <w:rPr>
          <w:rFonts w:ascii="Times New Roman" w:hAnsi="Times New Roman" w:cs="Times New Roman"/>
          <w:sz w:val="24"/>
          <w:szCs w:val="24"/>
        </w:rPr>
        <w:t xml:space="preserve"> «Алатау Жарык Компаниясы» и под непосредственным руководством Председателя Координационного Совета.</w:t>
      </w:r>
    </w:p>
    <w:p w:rsidR="00F2578C" w:rsidRPr="00F2578C" w:rsidRDefault="00F2578C" w:rsidP="00F2578C">
      <w:pPr>
        <w:spacing w:after="0"/>
        <w:jc w:val="both"/>
        <w:rPr>
          <w:rFonts w:ascii="Times New Roman" w:hAnsi="Times New Roman" w:cs="Times New Roman"/>
          <w:sz w:val="24"/>
          <w:szCs w:val="24"/>
        </w:rPr>
      </w:pPr>
      <w:r w:rsidRPr="00F2578C">
        <w:rPr>
          <w:rFonts w:ascii="Times New Roman" w:hAnsi="Times New Roman" w:cs="Times New Roman"/>
          <w:sz w:val="24"/>
          <w:szCs w:val="24"/>
        </w:rPr>
        <w:t xml:space="preserve">Координационный Совет создан для принятия решений по важным направлениям деятельности </w:t>
      </w:r>
      <w:proofErr w:type="gramStart"/>
      <w:r w:rsidRPr="00F2578C">
        <w:rPr>
          <w:rFonts w:ascii="Times New Roman" w:hAnsi="Times New Roman" w:cs="Times New Roman"/>
          <w:sz w:val="24"/>
          <w:szCs w:val="24"/>
        </w:rPr>
        <w:t>Общества</w:t>
      </w:r>
      <w:proofErr w:type="gramEnd"/>
      <w:r w:rsidRPr="00F2578C">
        <w:rPr>
          <w:rFonts w:ascii="Times New Roman" w:hAnsi="Times New Roman" w:cs="Times New Roman"/>
          <w:sz w:val="24"/>
          <w:szCs w:val="24"/>
        </w:rPr>
        <w:t xml:space="preserve"> таких как  выполнения Политики в области ИСМ и достижения целей в области ИСМ.</w:t>
      </w:r>
    </w:p>
    <w:p w:rsidR="00F2578C" w:rsidRPr="00F2578C" w:rsidRDefault="00F2578C" w:rsidP="00F2578C">
      <w:pPr>
        <w:spacing w:after="0"/>
        <w:jc w:val="both"/>
        <w:rPr>
          <w:rFonts w:ascii="Times New Roman" w:hAnsi="Times New Roman" w:cs="Times New Roman"/>
          <w:sz w:val="24"/>
          <w:szCs w:val="24"/>
        </w:rPr>
      </w:pPr>
      <w:r w:rsidRPr="00F2578C">
        <w:rPr>
          <w:rFonts w:ascii="Times New Roman" w:hAnsi="Times New Roman" w:cs="Times New Roman"/>
          <w:sz w:val="24"/>
          <w:szCs w:val="24"/>
        </w:rPr>
        <w:t>Регламентирующий документ: Положение о Координационном Совете утвержденное решением Правления (Протокол № 11 от 22.12. 2011г.)</w:t>
      </w:r>
    </w:p>
    <w:p w:rsidR="00F2578C" w:rsidRPr="00F2578C" w:rsidRDefault="00F2578C" w:rsidP="00F2578C">
      <w:pPr>
        <w:spacing w:after="0"/>
        <w:jc w:val="both"/>
        <w:rPr>
          <w:rFonts w:ascii="Times New Roman" w:hAnsi="Times New Roman" w:cs="Times New Roman"/>
          <w:sz w:val="24"/>
          <w:szCs w:val="24"/>
        </w:rPr>
      </w:pPr>
      <w:r w:rsidRPr="00F2578C">
        <w:rPr>
          <w:rFonts w:ascii="Times New Roman" w:hAnsi="Times New Roman" w:cs="Times New Roman"/>
          <w:sz w:val="24"/>
          <w:szCs w:val="24"/>
        </w:rPr>
        <w:t>Председатель комитета:</w:t>
      </w:r>
    </w:p>
    <w:p w:rsidR="00F2578C" w:rsidRPr="00F2578C" w:rsidRDefault="00F2578C" w:rsidP="00F2578C">
      <w:pPr>
        <w:spacing w:after="0"/>
        <w:jc w:val="both"/>
        <w:rPr>
          <w:rFonts w:ascii="Times New Roman" w:hAnsi="Times New Roman" w:cs="Times New Roman"/>
          <w:sz w:val="24"/>
          <w:szCs w:val="24"/>
        </w:rPr>
      </w:pPr>
      <w:r w:rsidRPr="00F2578C">
        <w:rPr>
          <w:rFonts w:ascii="Times New Roman" w:hAnsi="Times New Roman" w:cs="Times New Roman"/>
          <w:sz w:val="24"/>
          <w:szCs w:val="24"/>
        </w:rPr>
        <w:t>Председателем Координационного Совета  является Председатель Правления Общества.</w:t>
      </w:r>
    </w:p>
    <w:p w:rsidR="00F2578C" w:rsidRPr="00F2578C" w:rsidRDefault="00F2578C" w:rsidP="00F2578C">
      <w:pPr>
        <w:spacing w:after="0"/>
        <w:jc w:val="both"/>
        <w:rPr>
          <w:rFonts w:ascii="Times New Roman" w:hAnsi="Times New Roman" w:cs="Times New Roman"/>
          <w:sz w:val="24"/>
          <w:szCs w:val="24"/>
        </w:rPr>
      </w:pPr>
      <w:r w:rsidRPr="00F2578C">
        <w:rPr>
          <w:rFonts w:ascii="Times New Roman" w:hAnsi="Times New Roman" w:cs="Times New Roman"/>
          <w:sz w:val="24"/>
          <w:szCs w:val="24"/>
        </w:rPr>
        <w:t>Заместителем Председателя Координационного Совета  является Представитель руководства  по системе менеджмента, Заместитель Председателя Правления по корпоративному развитию и строительству.</w:t>
      </w:r>
    </w:p>
    <w:p w:rsidR="00F2578C" w:rsidRPr="00F2578C" w:rsidRDefault="00F2578C" w:rsidP="00F2578C">
      <w:pPr>
        <w:spacing w:after="0"/>
        <w:jc w:val="both"/>
        <w:rPr>
          <w:rFonts w:ascii="Times New Roman" w:hAnsi="Times New Roman" w:cs="Times New Roman"/>
          <w:sz w:val="24"/>
          <w:szCs w:val="24"/>
        </w:rPr>
      </w:pPr>
      <w:r w:rsidRPr="00F2578C">
        <w:rPr>
          <w:rFonts w:ascii="Times New Roman" w:hAnsi="Times New Roman" w:cs="Times New Roman"/>
          <w:sz w:val="24"/>
          <w:szCs w:val="24"/>
        </w:rPr>
        <w:t xml:space="preserve">Состав комитета: Персональный состав Координационного Совета  включает всех членов Правления </w:t>
      </w:r>
    </w:p>
    <w:p w:rsidR="00CB3553" w:rsidRDefault="00F2578C" w:rsidP="00F2578C">
      <w:pPr>
        <w:spacing w:after="0"/>
        <w:jc w:val="both"/>
        <w:rPr>
          <w:rFonts w:ascii="Times New Roman" w:hAnsi="Times New Roman" w:cs="Times New Roman"/>
          <w:sz w:val="24"/>
          <w:szCs w:val="24"/>
        </w:rPr>
      </w:pPr>
      <w:r w:rsidRPr="00F2578C">
        <w:rPr>
          <w:rFonts w:ascii="Times New Roman" w:hAnsi="Times New Roman" w:cs="Times New Roman"/>
          <w:sz w:val="24"/>
          <w:szCs w:val="24"/>
        </w:rPr>
        <w:t>Общества, всех управляющих директоров и руководителей управлений. В заседании Координационного Совета, при необходимости, могут принимать участие приглашённые лица, специалисты Общества, не являющиеся членами Координационного Совета.</w:t>
      </w:r>
    </w:p>
    <w:p w:rsidR="00F2578C" w:rsidRPr="00F2578C" w:rsidRDefault="00F2578C" w:rsidP="00F2578C">
      <w:pPr>
        <w:spacing w:after="0"/>
        <w:jc w:val="both"/>
        <w:rPr>
          <w:rFonts w:ascii="Times New Roman" w:hAnsi="Times New Roman" w:cs="Times New Roman"/>
          <w:sz w:val="24"/>
          <w:szCs w:val="24"/>
          <w:highlight w:val="yellow"/>
        </w:rPr>
      </w:pPr>
    </w:p>
    <w:p w:rsidR="00CB3553" w:rsidRPr="002B1299" w:rsidRDefault="00CB3553" w:rsidP="001D6360">
      <w:pPr>
        <w:spacing w:after="0"/>
        <w:jc w:val="both"/>
        <w:rPr>
          <w:rFonts w:ascii="Times New Roman" w:hAnsi="Times New Roman" w:cs="Times New Roman"/>
          <w:b/>
          <w:sz w:val="24"/>
          <w:szCs w:val="24"/>
        </w:rPr>
      </w:pPr>
      <w:r w:rsidRPr="002B1299">
        <w:rPr>
          <w:rFonts w:ascii="Times New Roman" w:hAnsi="Times New Roman" w:cs="Times New Roman"/>
          <w:b/>
          <w:sz w:val="24"/>
          <w:szCs w:val="24"/>
        </w:rPr>
        <w:t>Соблюдение принципов и процессы корпоративного управления</w:t>
      </w:r>
    </w:p>
    <w:p w:rsidR="00CB3553" w:rsidRPr="002B1299" w:rsidRDefault="00CB3553" w:rsidP="001D6360">
      <w:pPr>
        <w:spacing w:after="0"/>
        <w:jc w:val="both"/>
        <w:rPr>
          <w:rFonts w:ascii="Times New Roman" w:hAnsi="Times New Roman" w:cs="Times New Roman"/>
          <w:b/>
          <w:sz w:val="24"/>
          <w:szCs w:val="24"/>
        </w:rPr>
      </w:pP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Кодекс корпоративного управления Общества утвержден решением Совета директоров Общества.</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Основными принципами Кодекса корпоративного управления являются:</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 принцип защиты прав и интересов акционеров</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 принцип эффективного управления Обществом Советом директоров</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 принцип эффективного управления Обществом Правлением</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 принцип самостоятельной деятельности Общества</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lastRenderedPageBreak/>
        <w:t>- принципы прозрачности и объективности раскрытия информации о деятельности Общества</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 принципы законности и этики</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 принципы эффективной дивидендной политики</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 принципы эффективной кадровой политики</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 принцип охраны окружающей среды</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 политика регулирования корпоративных конфликтов и конфликта интересов</w:t>
      </w:r>
    </w:p>
    <w:p w:rsidR="00CB3553" w:rsidRPr="002B1299" w:rsidRDefault="00CB3553" w:rsidP="001D6360">
      <w:pPr>
        <w:spacing w:after="0"/>
        <w:jc w:val="both"/>
        <w:rPr>
          <w:rFonts w:ascii="Times New Roman" w:hAnsi="Times New Roman" w:cs="Times New Roman"/>
          <w:sz w:val="24"/>
          <w:szCs w:val="24"/>
          <w:lang w:val="kk-KZ"/>
        </w:rPr>
      </w:pPr>
      <w:r w:rsidRPr="002B1299">
        <w:rPr>
          <w:rFonts w:ascii="Times New Roman" w:hAnsi="Times New Roman" w:cs="Times New Roman"/>
          <w:sz w:val="24"/>
          <w:szCs w:val="24"/>
        </w:rPr>
        <w:t>- принцип ответственности.</w:t>
      </w:r>
    </w:p>
    <w:p w:rsidR="009B1A3B" w:rsidRPr="002B1299" w:rsidRDefault="009B1A3B" w:rsidP="001D6360">
      <w:pPr>
        <w:spacing w:after="0"/>
        <w:jc w:val="both"/>
        <w:rPr>
          <w:rFonts w:ascii="Times New Roman" w:hAnsi="Times New Roman" w:cs="Times New Roman"/>
          <w:sz w:val="24"/>
          <w:szCs w:val="24"/>
          <w:lang w:val="kk-KZ"/>
        </w:rPr>
      </w:pPr>
    </w:p>
    <w:p w:rsidR="00CB3553" w:rsidRPr="002B1299" w:rsidRDefault="00CB3553" w:rsidP="001D6360">
      <w:pPr>
        <w:spacing w:after="0"/>
        <w:jc w:val="both"/>
        <w:rPr>
          <w:rFonts w:ascii="Times New Roman" w:hAnsi="Times New Roman" w:cs="Times New Roman"/>
          <w:b/>
          <w:sz w:val="24"/>
          <w:szCs w:val="24"/>
        </w:rPr>
      </w:pPr>
      <w:r w:rsidRPr="002B1299">
        <w:rPr>
          <w:rFonts w:ascii="Times New Roman" w:hAnsi="Times New Roman" w:cs="Times New Roman"/>
          <w:b/>
          <w:sz w:val="24"/>
          <w:szCs w:val="24"/>
        </w:rPr>
        <w:t xml:space="preserve">Процедуры мониторинга исполнения поставленных целей. </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Процедуры осуществления надзора за экономической, экологической и социальной результативностью Общества, а также мониторинга исполнения поставленных стратегических целей будут осуществляться Обществом посредством исполнения:</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Плана мероприятий по</w:t>
      </w:r>
      <w:r w:rsidR="001D6360" w:rsidRPr="002B1299">
        <w:rPr>
          <w:rFonts w:ascii="Times New Roman" w:hAnsi="Times New Roman" w:cs="Times New Roman"/>
          <w:sz w:val="24"/>
          <w:szCs w:val="24"/>
        </w:rPr>
        <w:t xml:space="preserve"> реализации Стратегии развития </w:t>
      </w:r>
      <w:r w:rsidRPr="002B1299">
        <w:rPr>
          <w:rFonts w:ascii="Times New Roman" w:hAnsi="Times New Roman" w:cs="Times New Roman"/>
          <w:sz w:val="24"/>
          <w:szCs w:val="24"/>
        </w:rPr>
        <w:t>О</w:t>
      </w:r>
      <w:r w:rsidR="001D6360" w:rsidRPr="002B1299">
        <w:rPr>
          <w:rFonts w:ascii="Times New Roman" w:hAnsi="Times New Roman" w:cs="Times New Roman"/>
          <w:sz w:val="24"/>
          <w:szCs w:val="24"/>
        </w:rPr>
        <w:t>бщества</w:t>
      </w:r>
      <w:r w:rsidRPr="002B1299">
        <w:rPr>
          <w:rFonts w:ascii="Times New Roman" w:hAnsi="Times New Roman" w:cs="Times New Roman"/>
          <w:sz w:val="24"/>
          <w:szCs w:val="24"/>
        </w:rPr>
        <w:t xml:space="preserve"> на 2012-2022 годы на долгосрочной основе. Прое</w:t>
      </w:r>
      <w:proofErr w:type="gramStart"/>
      <w:r w:rsidRPr="002B1299">
        <w:rPr>
          <w:rFonts w:ascii="Times New Roman" w:hAnsi="Times New Roman" w:cs="Times New Roman"/>
          <w:sz w:val="24"/>
          <w:szCs w:val="24"/>
        </w:rPr>
        <w:t>кт Стр</w:t>
      </w:r>
      <w:proofErr w:type="gramEnd"/>
      <w:r w:rsidRPr="002B1299">
        <w:rPr>
          <w:rFonts w:ascii="Times New Roman" w:hAnsi="Times New Roman" w:cs="Times New Roman"/>
          <w:sz w:val="24"/>
          <w:szCs w:val="24"/>
        </w:rPr>
        <w:t>атегии развития на 2012-2022 годы  находится на рассмотрении Акционера, утверждение которого  планируется в 201</w:t>
      </w:r>
      <w:r w:rsidR="00B3797B">
        <w:rPr>
          <w:rFonts w:ascii="Times New Roman" w:hAnsi="Times New Roman" w:cs="Times New Roman"/>
          <w:sz w:val="24"/>
          <w:szCs w:val="24"/>
        </w:rPr>
        <w:t>6</w:t>
      </w:r>
      <w:r w:rsidRPr="002B1299">
        <w:rPr>
          <w:rFonts w:ascii="Times New Roman" w:hAnsi="Times New Roman" w:cs="Times New Roman"/>
          <w:sz w:val="24"/>
          <w:szCs w:val="24"/>
        </w:rPr>
        <w:t xml:space="preserve"> году. </w:t>
      </w:r>
    </w:p>
    <w:p w:rsidR="00CB3553" w:rsidRPr="002B1299" w:rsidRDefault="00CB3553" w:rsidP="001D6360">
      <w:pPr>
        <w:spacing w:after="0"/>
        <w:jc w:val="both"/>
        <w:rPr>
          <w:rFonts w:ascii="Times New Roman" w:hAnsi="Times New Roman" w:cs="Times New Roman"/>
          <w:sz w:val="24"/>
          <w:szCs w:val="24"/>
        </w:rPr>
      </w:pPr>
      <w:r w:rsidRPr="002B1299">
        <w:rPr>
          <w:rFonts w:ascii="Times New Roman" w:hAnsi="Times New Roman" w:cs="Times New Roman"/>
          <w:sz w:val="24"/>
          <w:szCs w:val="24"/>
        </w:rPr>
        <w:t>Планы развития О</w:t>
      </w:r>
      <w:r w:rsidR="001D6360" w:rsidRPr="002B1299">
        <w:rPr>
          <w:rFonts w:ascii="Times New Roman" w:hAnsi="Times New Roman" w:cs="Times New Roman"/>
          <w:sz w:val="24"/>
          <w:szCs w:val="24"/>
        </w:rPr>
        <w:t>бщества</w:t>
      </w:r>
      <w:r w:rsidRPr="002B1299">
        <w:rPr>
          <w:rFonts w:ascii="Times New Roman" w:hAnsi="Times New Roman" w:cs="Times New Roman"/>
          <w:sz w:val="24"/>
          <w:szCs w:val="24"/>
        </w:rPr>
        <w:t xml:space="preserve"> на ежемесячной, ежеквартальной и годовой основе.</w:t>
      </w:r>
    </w:p>
    <w:p w:rsidR="00CB3553" w:rsidRPr="002B1299" w:rsidRDefault="00CB3553" w:rsidP="001D6360">
      <w:pPr>
        <w:spacing w:after="0"/>
        <w:jc w:val="both"/>
        <w:rPr>
          <w:rFonts w:ascii="Times New Roman" w:hAnsi="Times New Roman" w:cs="Times New Roman"/>
          <w:sz w:val="24"/>
          <w:szCs w:val="24"/>
        </w:rPr>
      </w:pPr>
    </w:p>
    <w:p w:rsidR="00D80CA6" w:rsidRPr="00D80CA6" w:rsidRDefault="00D80CA6" w:rsidP="00D80CA6">
      <w:pPr>
        <w:spacing w:after="0"/>
        <w:jc w:val="both"/>
        <w:rPr>
          <w:rFonts w:ascii="Times New Roman" w:hAnsi="Times New Roman" w:cs="Times New Roman"/>
          <w:b/>
          <w:sz w:val="24"/>
          <w:szCs w:val="24"/>
        </w:rPr>
      </w:pPr>
      <w:r w:rsidRPr="00D80CA6">
        <w:rPr>
          <w:rFonts w:ascii="Times New Roman" w:hAnsi="Times New Roman" w:cs="Times New Roman"/>
          <w:b/>
          <w:sz w:val="24"/>
          <w:szCs w:val="24"/>
        </w:rPr>
        <w:t>Внутренний контроль и аудит.</w:t>
      </w:r>
    </w:p>
    <w:p w:rsidR="00D80CA6" w:rsidRPr="00D80CA6" w:rsidRDefault="00D80CA6" w:rsidP="00D80CA6">
      <w:pPr>
        <w:spacing w:after="0"/>
        <w:jc w:val="both"/>
        <w:rPr>
          <w:rFonts w:ascii="Times New Roman" w:hAnsi="Times New Roman" w:cs="Times New Roman"/>
          <w:sz w:val="24"/>
          <w:szCs w:val="24"/>
        </w:rPr>
      </w:pP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 xml:space="preserve">В рамках реализации проекта «Внедрение системы управленческой отчетности» инициированной АО «Самрук-Казына» в планы развития АО «Самрук-Энерго» и его дочерних и зависимых организаций необходимо осуществить внедрение системы внутреннего контроля (СВК) процессов ведения учета и подготовки финансовой отчетности.  </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 xml:space="preserve">Матрица рисков и контролей процессов ведения учета и подготовки финансовой отчетности  Общества представляют информацию об основных бизнес-процессах, рисках и контрольных процедурах, связанных с ведением учета и подготовкой финансовой отчетности. </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Перечень матриц по бизнес-процессам:</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Ведение учета и подготовка финансовой отчетности;</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Закупки товаров, работ, услуг и расчеты с кредиторами;</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Основные средства (в т.ч. объекты капитального строительства), нематериальные активы;</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Доходы и расчеты с дебиторами;</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Учет товарно-материальных запасов;</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Учет казначейских операций;</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Учет налогов;</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Расчеты с персоналом;</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 xml:space="preserve">Учет командировочных расходов. </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ab/>
        <w:t xml:space="preserve"> Также в Обществе функционирует «Методика оценки эффективности системы внутреннего контроля  Общества» (далее – Методика), целью которой заключается в формировании методологической базы для оценки эффективности системы внутренних контролей в Обществе. </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Задачи Методики состоят в следующем:</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lastRenderedPageBreak/>
        <w:t xml:space="preserve">регламентация порядка и последовательности оценки эффективности системы внутреннего контроля в Обществе; </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определение параметров тестирования, способствующих сбору аудиторских доказательств об эффективности системы внутреннего контроля;</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 xml:space="preserve">установление требований к шаблонам документов и критериев, необходимых для оценки эффективности системы внутреннего контроля; </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 xml:space="preserve">предоставление методических рекомендаций к тестированию системы внутренних контролей. </w:t>
      </w:r>
    </w:p>
    <w:p w:rsidR="00D80CA6" w:rsidRPr="00D80CA6" w:rsidRDefault="00D80CA6" w:rsidP="00B028D4">
      <w:pPr>
        <w:spacing w:after="0"/>
        <w:jc w:val="both"/>
        <w:rPr>
          <w:rFonts w:ascii="Times New Roman" w:hAnsi="Times New Roman" w:cs="Times New Roman"/>
          <w:sz w:val="24"/>
          <w:szCs w:val="24"/>
        </w:rPr>
      </w:pPr>
    </w:p>
    <w:p w:rsidR="00B028D4" w:rsidRPr="00B028D4" w:rsidRDefault="00B028D4" w:rsidP="00B028D4">
      <w:pPr>
        <w:ind w:firstLine="708"/>
        <w:jc w:val="both"/>
        <w:rPr>
          <w:rFonts w:ascii="Times New Roman" w:hAnsi="Times New Roman"/>
        </w:rPr>
      </w:pPr>
      <w:r>
        <w:rPr>
          <w:rFonts w:ascii="Times New Roman" w:hAnsi="Times New Roman"/>
        </w:rPr>
        <w:t xml:space="preserve">Матрица рисков и контролей процессов ведения учета и подготовки финансовой отчетности Общества по системе внутреннего контроляутверждены решением Совета Директоров </w:t>
      </w:r>
      <w:r w:rsidRPr="00B028D4">
        <w:rPr>
          <w:rFonts w:ascii="Times New Roman" w:hAnsi="Times New Roman"/>
        </w:rPr>
        <w:t>Общества  (Протокол №7 от 04.09.2014 г.).</w:t>
      </w:r>
    </w:p>
    <w:p w:rsidR="00B028D4" w:rsidRDefault="00B028D4" w:rsidP="00B028D4">
      <w:pPr>
        <w:ind w:firstLine="708"/>
        <w:jc w:val="both"/>
        <w:rPr>
          <w:rFonts w:ascii="Times New Roman" w:hAnsi="Times New Roman"/>
        </w:rPr>
      </w:pPr>
      <w:r w:rsidRPr="00B028D4">
        <w:rPr>
          <w:rFonts w:ascii="Times New Roman" w:hAnsi="Times New Roman"/>
        </w:rPr>
        <w:t xml:space="preserve">Матрица рисков и контролей </w:t>
      </w:r>
      <w:r w:rsidRPr="00B028D4">
        <w:rPr>
          <w:rFonts w:ascii="Times New Roman" w:hAnsi="Times New Roman"/>
          <w:lang w:val="kk-KZ"/>
        </w:rPr>
        <w:t xml:space="preserve">корпоративного управления </w:t>
      </w:r>
      <w:r w:rsidRPr="00B028D4">
        <w:rPr>
          <w:rFonts w:ascii="Times New Roman" w:hAnsi="Times New Roman"/>
        </w:rPr>
        <w:t>утверждены решением Совета Директоров Общества  (Протокол №</w:t>
      </w:r>
      <w:r w:rsidRPr="00B028D4">
        <w:rPr>
          <w:rFonts w:ascii="Times New Roman" w:hAnsi="Times New Roman"/>
          <w:lang w:val="kk-KZ"/>
        </w:rPr>
        <w:t xml:space="preserve">6 </w:t>
      </w:r>
      <w:r w:rsidRPr="00B028D4">
        <w:rPr>
          <w:rFonts w:ascii="Times New Roman" w:hAnsi="Times New Roman"/>
        </w:rPr>
        <w:t xml:space="preserve">от </w:t>
      </w:r>
      <w:r w:rsidRPr="00B028D4">
        <w:rPr>
          <w:rFonts w:ascii="Times New Roman" w:hAnsi="Times New Roman"/>
          <w:lang w:val="kk-KZ"/>
        </w:rPr>
        <w:t>28</w:t>
      </w:r>
      <w:r w:rsidRPr="00B028D4">
        <w:rPr>
          <w:rFonts w:ascii="Times New Roman" w:hAnsi="Times New Roman"/>
        </w:rPr>
        <w:t>.</w:t>
      </w:r>
      <w:r w:rsidRPr="00B028D4">
        <w:rPr>
          <w:rFonts w:ascii="Times New Roman" w:hAnsi="Times New Roman"/>
          <w:lang w:val="kk-KZ"/>
        </w:rPr>
        <w:t>10</w:t>
      </w:r>
      <w:r w:rsidRPr="00B028D4">
        <w:rPr>
          <w:rFonts w:ascii="Times New Roman" w:hAnsi="Times New Roman"/>
        </w:rPr>
        <w:t>.201</w:t>
      </w:r>
      <w:r w:rsidRPr="00B028D4">
        <w:rPr>
          <w:rFonts w:ascii="Times New Roman" w:hAnsi="Times New Roman"/>
          <w:lang w:val="kk-KZ"/>
        </w:rPr>
        <w:t>5</w:t>
      </w:r>
      <w:r w:rsidRPr="00B028D4">
        <w:rPr>
          <w:rFonts w:ascii="Times New Roman" w:hAnsi="Times New Roman"/>
        </w:rPr>
        <w:t xml:space="preserve"> г.).</w:t>
      </w:r>
    </w:p>
    <w:p w:rsidR="00D80CA6" w:rsidRPr="00D80CA6" w:rsidRDefault="00D80CA6" w:rsidP="00B028D4">
      <w:pPr>
        <w:spacing w:after="0"/>
        <w:ind w:firstLine="708"/>
        <w:jc w:val="both"/>
        <w:rPr>
          <w:rFonts w:ascii="Times New Roman" w:hAnsi="Times New Roman" w:cs="Times New Roman"/>
          <w:sz w:val="24"/>
          <w:szCs w:val="24"/>
        </w:rPr>
      </w:pPr>
      <w:r w:rsidRPr="00D80CA6">
        <w:rPr>
          <w:rFonts w:ascii="Times New Roman" w:hAnsi="Times New Roman" w:cs="Times New Roman"/>
          <w:sz w:val="24"/>
          <w:szCs w:val="24"/>
        </w:rPr>
        <w:t xml:space="preserve">В целях оценки степени выполнения и соблюдения Обществом требований, предъявляемых к интегрированной системе менеджмента, определения результативности и эффективности функционирования системы, выработки мер по ее совершенствованию и развитию в соответствии с требованиями международных стандартов ISO 9001:2008, ISO 14001:2004, OHSAS 18001:2007, ISO 50001:2011. В 2014-2015гг в Обществе проводился   внутренний аудит согласно приказам Председателя Правления №45 от 14 февраля 2014 года и №32п от 17.02.2015 года. А также по энергоменеджменту проводился внутренний аудит </w:t>
      </w:r>
      <w:proofErr w:type="gramStart"/>
      <w:r w:rsidRPr="00D80CA6">
        <w:rPr>
          <w:rFonts w:ascii="Times New Roman" w:hAnsi="Times New Roman" w:cs="Times New Roman"/>
          <w:sz w:val="24"/>
          <w:szCs w:val="24"/>
        </w:rPr>
        <w:t>согласно приказа</w:t>
      </w:r>
      <w:proofErr w:type="gramEnd"/>
      <w:r w:rsidRPr="00D80CA6">
        <w:rPr>
          <w:rFonts w:ascii="Times New Roman" w:hAnsi="Times New Roman" w:cs="Times New Roman"/>
          <w:sz w:val="24"/>
          <w:szCs w:val="24"/>
        </w:rPr>
        <w:t xml:space="preserve"> Председателя Правления №196 от 23.09.2015 года.</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Аудит проводится по всем процессам ИСМ, устанавливая связь между целями процесса, ходом реализации процесса и результатами процесса и выявляя слабые стороны и области для улучшения. Внутренние аудиты в Обществе осуществляются с целью:</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 xml:space="preserve">-  определения соответствия выполненных мероприятий в рамках ИСМ  </w:t>
      </w:r>
      <w:proofErr w:type="gramStart"/>
      <w:r w:rsidRPr="00D80CA6">
        <w:rPr>
          <w:rFonts w:ascii="Times New Roman" w:hAnsi="Times New Roman" w:cs="Times New Roman"/>
          <w:sz w:val="24"/>
          <w:szCs w:val="24"/>
        </w:rPr>
        <w:t>запланированным</w:t>
      </w:r>
      <w:proofErr w:type="gramEnd"/>
      <w:r w:rsidRPr="00D80CA6">
        <w:rPr>
          <w:rFonts w:ascii="Times New Roman" w:hAnsi="Times New Roman" w:cs="Times New Roman"/>
          <w:sz w:val="24"/>
          <w:szCs w:val="24"/>
        </w:rPr>
        <w:t>;</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 поддержания ИСМ в рабочем состоянии в соответствии с требованиями ISO 9001 (ISO EN DIN 9001), ISO 14001 (DIN EN ISO 14001),  OHSAS 18001 (DIN EN OHSAS</w:t>
      </w:r>
      <w:r>
        <w:rPr>
          <w:rFonts w:ascii="Times New Roman" w:hAnsi="Times New Roman" w:cs="Times New Roman"/>
          <w:sz w:val="24"/>
          <w:szCs w:val="24"/>
        </w:rPr>
        <w:t xml:space="preserve"> 18001); </w:t>
      </w:r>
      <w:r w:rsidR="0033417D">
        <w:rPr>
          <w:rFonts w:ascii="Times New Roman" w:hAnsi="Times New Roman" w:cs="Times New Roman"/>
          <w:sz w:val="24"/>
          <w:szCs w:val="24"/>
        </w:rPr>
        <w:t>(</w:t>
      </w:r>
      <w:r w:rsidR="0033417D" w:rsidRPr="00D80CA6">
        <w:rPr>
          <w:rFonts w:ascii="Times New Roman" w:hAnsi="Times New Roman" w:cs="Times New Roman"/>
          <w:sz w:val="24"/>
          <w:szCs w:val="24"/>
        </w:rPr>
        <w:t>DIN EN</w:t>
      </w:r>
      <w:r w:rsidR="006D3E56">
        <w:rPr>
          <w:rFonts w:ascii="Times New Roman" w:hAnsi="Times New Roman" w:cs="Times New Roman"/>
          <w:sz w:val="24"/>
          <w:szCs w:val="24"/>
        </w:rPr>
        <w:t xml:space="preserve"> </w:t>
      </w:r>
      <w:r>
        <w:rPr>
          <w:rFonts w:ascii="Times New Roman" w:hAnsi="Times New Roman" w:cs="Times New Roman"/>
          <w:sz w:val="24"/>
          <w:szCs w:val="24"/>
        </w:rPr>
        <w:t>ISO 50001</w:t>
      </w:r>
      <w:r w:rsidR="0033417D">
        <w:rPr>
          <w:rFonts w:ascii="Times New Roman" w:hAnsi="Times New Roman" w:cs="Times New Roman"/>
          <w:sz w:val="24"/>
          <w:szCs w:val="24"/>
        </w:rPr>
        <w:t>)</w:t>
      </w:r>
      <w:r w:rsidRPr="00D80CA6">
        <w:rPr>
          <w:rFonts w:ascii="Times New Roman" w:hAnsi="Times New Roman" w:cs="Times New Roman"/>
          <w:sz w:val="24"/>
          <w:szCs w:val="24"/>
        </w:rPr>
        <w:t>.</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 анализа, оценки и постоянного повышения результативности функционирования ИСМ Общества.</w:t>
      </w:r>
    </w:p>
    <w:p w:rsidR="00D80CA6" w:rsidRPr="00D80CA6" w:rsidRDefault="00D80CA6" w:rsidP="00D80CA6">
      <w:pPr>
        <w:spacing w:after="0"/>
        <w:jc w:val="both"/>
        <w:rPr>
          <w:rFonts w:ascii="Times New Roman" w:hAnsi="Times New Roman" w:cs="Times New Roman"/>
          <w:sz w:val="24"/>
          <w:szCs w:val="24"/>
        </w:rPr>
      </w:pPr>
      <w:r w:rsidRPr="00D80CA6">
        <w:rPr>
          <w:rFonts w:ascii="Times New Roman" w:hAnsi="Times New Roman" w:cs="Times New Roman"/>
          <w:sz w:val="24"/>
          <w:szCs w:val="24"/>
        </w:rPr>
        <w:t xml:space="preserve">Внутренние аудиты в Обществе проводятся с учетом требований, установленных в </w:t>
      </w:r>
      <w:proofErr w:type="gramStart"/>
      <w:r w:rsidRPr="00D80CA6">
        <w:rPr>
          <w:rFonts w:ascii="Times New Roman" w:hAnsi="Times New Roman" w:cs="Times New Roman"/>
          <w:sz w:val="24"/>
          <w:szCs w:val="24"/>
        </w:rPr>
        <w:t>ПР</w:t>
      </w:r>
      <w:proofErr w:type="gramEnd"/>
      <w:r w:rsidR="006D3E56">
        <w:rPr>
          <w:rFonts w:ascii="Times New Roman" w:hAnsi="Times New Roman" w:cs="Times New Roman"/>
          <w:sz w:val="24"/>
          <w:szCs w:val="24"/>
        </w:rPr>
        <w:t xml:space="preserve">  </w:t>
      </w:r>
      <w:r w:rsidRPr="00D80CA6">
        <w:rPr>
          <w:rFonts w:ascii="Times New Roman" w:hAnsi="Times New Roman" w:cs="Times New Roman"/>
          <w:sz w:val="24"/>
          <w:szCs w:val="24"/>
        </w:rPr>
        <w:t>27-03-02-15 «Правила организации и проведения внутренних аудитов  ИСМ».</w:t>
      </w:r>
    </w:p>
    <w:p w:rsidR="00F6097B" w:rsidRPr="00C21C49" w:rsidRDefault="00F6097B" w:rsidP="001D6360">
      <w:pPr>
        <w:spacing w:after="0"/>
        <w:jc w:val="both"/>
        <w:rPr>
          <w:rFonts w:ascii="Times New Roman" w:hAnsi="Times New Roman" w:cs="Times New Roman"/>
          <w:sz w:val="24"/>
          <w:szCs w:val="24"/>
          <w:highlight w:val="yellow"/>
        </w:rPr>
      </w:pPr>
    </w:p>
    <w:p w:rsidR="00130A8A" w:rsidRPr="00021785" w:rsidRDefault="00130A8A" w:rsidP="001D6360">
      <w:pPr>
        <w:spacing w:after="0"/>
        <w:jc w:val="both"/>
        <w:rPr>
          <w:rFonts w:ascii="Times New Roman" w:hAnsi="Times New Roman" w:cs="Times New Roman"/>
          <w:b/>
          <w:sz w:val="24"/>
          <w:szCs w:val="24"/>
        </w:rPr>
      </w:pPr>
      <w:r w:rsidRPr="00021785">
        <w:rPr>
          <w:rFonts w:ascii="Times New Roman" w:hAnsi="Times New Roman" w:cs="Times New Roman"/>
          <w:b/>
          <w:sz w:val="24"/>
          <w:szCs w:val="24"/>
        </w:rPr>
        <w:t xml:space="preserve">Информация о дивидендах. </w:t>
      </w:r>
    </w:p>
    <w:p w:rsidR="006961E8" w:rsidRPr="00021785" w:rsidRDefault="006961E8" w:rsidP="001D6360">
      <w:pPr>
        <w:tabs>
          <w:tab w:val="left" w:pos="0"/>
        </w:tabs>
        <w:spacing w:after="0" w:line="240" w:lineRule="auto"/>
        <w:contextualSpacing/>
        <w:jc w:val="both"/>
        <w:rPr>
          <w:rFonts w:ascii="Times New Roman" w:hAnsi="Times New Roman" w:cs="Times New Roman"/>
          <w:sz w:val="24"/>
          <w:szCs w:val="24"/>
        </w:rPr>
      </w:pPr>
    </w:p>
    <w:p w:rsidR="006961E8" w:rsidRPr="00021785" w:rsidRDefault="006961E8" w:rsidP="001D6360">
      <w:pPr>
        <w:tabs>
          <w:tab w:val="left" w:pos="0"/>
        </w:tabs>
        <w:spacing w:after="0" w:line="240" w:lineRule="auto"/>
        <w:contextualSpacing/>
        <w:jc w:val="both"/>
        <w:rPr>
          <w:rFonts w:ascii="Times New Roman" w:hAnsi="Times New Roman" w:cs="Times New Roman"/>
          <w:sz w:val="24"/>
          <w:szCs w:val="24"/>
        </w:rPr>
      </w:pPr>
      <w:r w:rsidRPr="00021785">
        <w:rPr>
          <w:rFonts w:ascii="Times New Roman" w:hAnsi="Times New Roman" w:cs="Times New Roman"/>
          <w:sz w:val="24"/>
          <w:szCs w:val="24"/>
        </w:rPr>
        <w:tab/>
        <w:t>Общество проводит активную работу в области дивидендной политики, целью которой является обеспечение баланса интересов акционера и Общества, а также прозрачного подхода при определении размеров дивидендов, условий и порядка выплаты.</w:t>
      </w:r>
    </w:p>
    <w:p w:rsidR="00075A2A" w:rsidRPr="00C21C49" w:rsidRDefault="00075A2A" w:rsidP="001D6360">
      <w:pPr>
        <w:spacing w:after="0"/>
        <w:jc w:val="both"/>
        <w:rPr>
          <w:rFonts w:ascii="Times New Roman" w:hAnsi="Times New Roman" w:cs="Times New Roman"/>
          <w:sz w:val="24"/>
          <w:szCs w:val="24"/>
          <w:highlight w:val="yellow"/>
        </w:rPr>
      </w:pPr>
    </w:p>
    <w:tbl>
      <w:tblPr>
        <w:tblW w:w="8794" w:type="dxa"/>
        <w:tblInd w:w="103" w:type="dxa"/>
        <w:tblLook w:val="04A0" w:firstRow="1" w:lastRow="0" w:firstColumn="1" w:lastColumn="0" w:noHBand="0" w:noVBand="1"/>
      </w:tblPr>
      <w:tblGrid>
        <w:gridCol w:w="3639"/>
        <w:gridCol w:w="1600"/>
        <w:gridCol w:w="1570"/>
        <w:gridCol w:w="1985"/>
      </w:tblGrid>
      <w:tr w:rsidR="00075A2A" w:rsidRPr="00C21C49" w:rsidTr="005330E2">
        <w:trPr>
          <w:trHeight w:val="255"/>
        </w:trPr>
        <w:tc>
          <w:tcPr>
            <w:tcW w:w="3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5A2A" w:rsidRPr="00021785" w:rsidRDefault="00075A2A" w:rsidP="001D6360">
            <w:pPr>
              <w:spacing w:after="0" w:line="240" w:lineRule="auto"/>
              <w:jc w:val="both"/>
              <w:rPr>
                <w:rFonts w:ascii="Times New Roman" w:eastAsia="Times New Roman" w:hAnsi="Times New Roman" w:cs="Times New Roman"/>
                <w:bCs/>
                <w:sz w:val="24"/>
                <w:szCs w:val="24"/>
              </w:rPr>
            </w:pPr>
            <w:r w:rsidRPr="00021785">
              <w:rPr>
                <w:rFonts w:ascii="Times New Roman" w:eastAsia="Times New Roman" w:hAnsi="Times New Roman" w:cs="Times New Roman"/>
                <w:bCs/>
                <w:sz w:val="24"/>
                <w:szCs w:val="24"/>
              </w:rPr>
              <w:t> </w:t>
            </w:r>
            <w:r w:rsidR="006961E8" w:rsidRPr="00021785">
              <w:rPr>
                <w:rFonts w:ascii="Times New Roman" w:eastAsia="Times New Roman" w:hAnsi="Times New Roman" w:cs="Times New Roman"/>
                <w:bCs/>
                <w:sz w:val="24"/>
                <w:szCs w:val="24"/>
              </w:rPr>
              <w:t xml:space="preserve">Движение денежных средств от финансовой деятельности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075A2A" w:rsidRPr="00021785" w:rsidRDefault="00021785" w:rsidP="001D6360">
            <w:pPr>
              <w:spacing w:after="0" w:line="240" w:lineRule="auto"/>
              <w:jc w:val="both"/>
              <w:rPr>
                <w:rFonts w:ascii="Times New Roman" w:eastAsia="Times New Roman" w:hAnsi="Times New Roman" w:cs="Times New Roman"/>
                <w:bCs/>
                <w:sz w:val="24"/>
                <w:szCs w:val="24"/>
              </w:rPr>
            </w:pPr>
            <w:r w:rsidRPr="00021785">
              <w:rPr>
                <w:rFonts w:ascii="Times New Roman" w:eastAsia="Times New Roman" w:hAnsi="Times New Roman" w:cs="Times New Roman"/>
                <w:bCs/>
                <w:sz w:val="24"/>
                <w:szCs w:val="24"/>
              </w:rPr>
              <w:t>2013</w:t>
            </w:r>
            <w:r w:rsidR="00075A2A" w:rsidRPr="00021785">
              <w:rPr>
                <w:rFonts w:ascii="Times New Roman" w:eastAsia="Times New Roman" w:hAnsi="Times New Roman" w:cs="Times New Roman"/>
                <w:bCs/>
                <w:sz w:val="24"/>
                <w:szCs w:val="24"/>
              </w:rPr>
              <w:t xml:space="preserve"> г.</w:t>
            </w:r>
          </w:p>
          <w:p w:rsidR="006961E8" w:rsidRPr="00021785" w:rsidRDefault="006961E8" w:rsidP="001D6360">
            <w:pPr>
              <w:spacing w:after="0" w:line="240" w:lineRule="auto"/>
              <w:jc w:val="both"/>
              <w:rPr>
                <w:rFonts w:ascii="Times New Roman" w:eastAsia="Times New Roman" w:hAnsi="Times New Roman" w:cs="Times New Roman"/>
                <w:bCs/>
                <w:sz w:val="24"/>
                <w:szCs w:val="24"/>
              </w:rPr>
            </w:pPr>
            <w:r w:rsidRPr="00021785">
              <w:rPr>
                <w:rFonts w:ascii="Times New Roman" w:eastAsia="Times New Roman" w:hAnsi="Times New Roman" w:cs="Times New Roman"/>
                <w:bCs/>
                <w:sz w:val="24"/>
                <w:szCs w:val="24"/>
              </w:rPr>
              <w:t>(в тыс.тг.)</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6961E8" w:rsidRPr="00021785" w:rsidRDefault="00021785" w:rsidP="001D6360">
            <w:pPr>
              <w:spacing w:after="0" w:line="240" w:lineRule="auto"/>
              <w:jc w:val="both"/>
              <w:rPr>
                <w:rFonts w:ascii="Times New Roman" w:eastAsia="Times New Roman" w:hAnsi="Times New Roman" w:cs="Times New Roman"/>
                <w:bCs/>
                <w:sz w:val="24"/>
                <w:szCs w:val="24"/>
              </w:rPr>
            </w:pPr>
            <w:r w:rsidRPr="00021785">
              <w:rPr>
                <w:rFonts w:ascii="Times New Roman" w:eastAsia="Times New Roman" w:hAnsi="Times New Roman" w:cs="Times New Roman"/>
                <w:bCs/>
                <w:sz w:val="24"/>
                <w:szCs w:val="24"/>
              </w:rPr>
              <w:t>2014</w:t>
            </w:r>
            <w:r w:rsidR="00075A2A" w:rsidRPr="00021785">
              <w:rPr>
                <w:rFonts w:ascii="Times New Roman" w:eastAsia="Times New Roman" w:hAnsi="Times New Roman" w:cs="Times New Roman"/>
                <w:bCs/>
                <w:sz w:val="24"/>
                <w:szCs w:val="24"/>
              </w:rPr>
              <w:t xml:space="preserve"> г.</w:t>
            </w:r>
          </w:p>
          <w:p w:rsidR="00075A2A" w:rsidRPr="00021785" w:rsidRDefault="006961E8" w:rsidP="001D6360">
            <w:pPr>
              <w:spacing w:after="0" w:line="240" w:lineRule="auto"/>
              <w:jc w:val="both"/>
              <w:rPr>
                <w:rFonts w:ascii="Times New Roman" w:eastAsia="Times New Roman" w:hAnsi="Times New Roman" w:cs="Times New Roman"/>
                <w:bCs/>
                <w:sz w:val="24"/>
                <w:szCs w:val="24"/>
              </w:rPr>
            </w:pPr>
            <w:r w:rsidRPr="00021785">
              <w:rPr>
                <w:rFonts w:ascii="Times New Roman" w:eastAsia="Times New Roman" w:hAnsi="Times New Roman" w:cs="Times New Roman"/>
                <w:bCs/>
                <w:sz w:val="24"/>
                <w:szCs w:val="24"/>
              </w:rPr>
              <w:t>(в тыс.тг.)</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75A2A" w:rsidRPr="00021785" w:rsidRDefault="00021785" w:rsidP="001D6360">
            <w:pPr>
              <w:spacing w:after="0" w:line="240" w:lineRule="auto"/>
              <w:jc w:val="both"/>
              <w:rPr>
                <w:rFonts w:ascii="Times New Roman" w:eastAsia="Times New Roman" w:hAnsi="Times New Roman" w:cs="Times New Roman"/>
                <w:bCs/>
                <w:sz w:val="24"/>
                <w:szCs w:val="24"/>
              </w:rPr>
            </w:pPr>
            <w:r w:rsidRPr="00021785">
              <w:rPr>
                <w:rFonts w:ascii="Times New Roman" w:eastAsia="Times New Roman" w:hAnsi="Times New Roman" w:cs="Times New Roman"/>
                <w:bCs/>
                <w:sz w:val="24"/>
                <w:szCs w:val="24"/>
              </w:rPr>
              <w:t xml:space="preserve"> 2015</w:t>
            </w:r>
            <w:r w:rsidR="00075A2A" w:rsidRPr="00021785">
              <w:rPr>
                <w:rFonts w:ascii="Times New Roman" w:eastAsia="Times New Roman" w:hAnsi="Times New Roman" w:cs="Times New Roman"/>
                <w:bCs/>
                <w:sz w:val="24"/>
                <w:szCs w:val="24"/>
              </w:rPr>
              <w:t xml:space="preserve"> г.</w:t>
            </w:r>
          </w:p>
          <w:p w:rsidR="006961E8" w:rsidRPr="00021785" w:rsidRDefault="006961E8" w:rsidP="001D6360">
            <w:pPr>
              <w:spacing w:after="0" w:line="240" w:lineRule="auto"/>
              <w:jc w:val="both"/>
              <w:rPr>
                <w:rFonts w:ascii="Times New Roman" w:eastAsia="Times New Roman" w:hAnsi="Times New Roman" w:cs="Times New Roman"/>
                <w:bCs/>
                <w:sz w:val="24"/>
                <w:szCs w:val="24"/>
              </w:rPr>
            </w:pPr>
            <w:r w:rsidRPr="00021785">
              <w:rPr>
                <w:rFonts w:ascii="Times New Roman" w:eastAsia="Times New Roman" w:hAnsi="Times New Roman" w:cs="Times New Roman"/>
                <w:bCs/>
                <w:sz w:val="24"/>
                <w:szCs w:val="24"/>
              </w:rPr>
              <w:t>(в тыс.тг.)</w:t>
            </w:r>
          </w:p>
        </w:tc>
      </w:tr>
      <w:tr w:rsidR="00075A2A" w:rsidRPr="00C21C49" w:rsidTr="005330E2">
        <w:trPr>
          <w:trHeight w:val="255"/>
        </w:trPr>
        <w:tc>
          <w:tcPr>
            <w:tcW w:w="3639" w:type="dxa"/>
            <w:tcBorders>
              <w:top w:val="nil"/>
              <w:left w:val="single" w:sz="4" w:space="0" w:color="auto"/>
              <w:bottom w:val="single" w:sz="4" w:space="0" w:color="auto"/>
              <w:right w:val="single" w:sz="4" w:space="0" w:color="auto"/>
            </w:tcBorders>
            <w:shd w:val="clear" w:color="auto" w:fill="auto"/>
            <w:vAlign w:val="bottom"/>
            <w:hideMark/>
          </w:tcPr>
          <w:p w:rsidR="00075A2A" w:rsidRPr="00021785" w:rsidRDefault="00075A2A" w:rsidP="001D6360">
            <w:pPr>
              <w:spacing w:after="0" w:line="240" w:lineRule="auto"/>
              <w:jc w:val="both"/>
              <w:rPr>
                <w:rFonts w:ascii="Times New Roman" w:eastAsia="Times New Roman" w:hAnsi="Times New Roman" w:cs="Times New Roman"/>
                <w:bCs/>
                <w:sz w:val="24"/>
                <w:szCs w:val="24"/>
              </w:rPr>
            </w:pPr>
            <w:r w:rsidRPr="00021785">
              <w:rPr>
                <w:rFonts w:ascii="Times New Roman" w:eastAsia="Times New Roman" w:hAnsi="Times New Roman" w:cs="Times New Roman"/>
                <w:bCs/>
                <w:sz w:val="24"/>
                <w:szCs w:val="24"/>
              </w:rPr>
              <w:t>Выплата дивидендов</w:t>
            </w:r>
          </w:p>
        </w:tc>
        <w:tc>
          <w:tcPr>
            <w:tcW w:w="1600" w:type="dxa"/>
            <w:tcBorders>
              <w:top w:val="nil"/>
              <w:left w:val="nil"/>
              <w:bottom w:val="single" w:sz="4" w:space="0" w:color="auto"/>
              <w:right w:val="single" w:sz="4" w:space="0" w:color="auto"/>
            </w:tcBorders>
            <w:shd w:val="clear" w:color="auto" w:fill="auto"/>
            <w:vAlign w:val="center"/>
            <w:hideMark/>
          </w:tcPr>
          <w:p w:rsidR="00075A2A" w:rsidRPr="00021785" w:rsidRDefault="00021785" w:rsidP="001D6360">
            <w:pPr>
              <w:spacing w:after="0" w:line="240" w:lineRule="auto"/>
              <w:jc w:val="both"/>
              <w:rPr>
                <w:rFonts w:ascii="Times New Roman" w:eastAsia="Times New Roman" w:hAnsi="Times New Roman" w:cs="Times New Roman"/>
                <w:bCs/>
                <w:sz w:val="24"/>
                <w:szCs w:val="24"/>
              </w:rPr>
            </w:pPr>
            <w:r w:rsidRPr="00021785">
              <w:rPr>
                <w:rFonts w:ascii="Times New Roman" w:eastAsia="Times New Roman" w:hAnsi="Times New Roman" w:cs="Times New Roman"/>
                <w:bCs/>
                <w:sz w:val="24"/>
                <w:szCs w:val="24"/>
              </w:rPr>
              <w:t>944 183</w:t>
            </w:r>
          </w:p>
        </w:tc>
        <w:tc>
          <w:tcPr>
            <w:tcW w:w="1570" w:type="dxa"/>
            <w:tcBorders>
              <w:top w:val="nil"/>
              <w:left w:val="nil"/>
              <w:bottom w:val="single" w:sz="4" w:space="0" w:color="auto"/>
              <w:right w:val="single" w:sz="4" w:space="0" w:color="auto"/>
            </w:tcBorders>
            <w:shd w:val="clear" w:color="auto" w:fill="auto"/>
            <w:vAlign w:val="center"/>
            <w:hideMark/>
          </w:tcPr>
          <w:p w:rsidR="00075A2A" w:rsidRPr="00021785" w:rsidRDefault="00021785" w:rsidP="001D6360">
            <w:pPr>
              <w:spacing w:after="0" w:line="240" w:lineRule="auto"/>
              <w:jc w:val="both"/>
              <w:rPr>
                <w:rFonts w:ascii="Times New Roman" w:eastAsia="Times New Roman" w:hAnsi="Times New Roman" w:cs="Times New Roman"/>
                <w:bCs/>
                <w:sz w:val="24"/>
                <w:szCs w:val="24"/>
              </w:rPr>
            </w:pPr>
            <w:r w:rsidRPr="00021785">
              <w:rPr>
                <w:rFonts w:ascii="Times New Roman" w:eastAsia="Times New Roman" w:hAnsi="Times New Roman" w:cs="Times New Roman"/>
                <w:bCs/>
                <w:sz w:val="24"/>
                <w:szCs w:val="24"/>
              </w:rPr>
              <w:t>624 504</w:t>
            </w:r>
          </w:p>
        </w:tc>
        <w:tc>
          <w:tcPr>
            <w:tcW w:w="1985" w:type="dxa"/>
            <w:tcBorders>
              <w:top w:val="nil"/>
              <w:left w:val="nil"/>
              <w:bottom w:val="single" w:sz="4" w:space="0" w:color="auto"/>
              <w:right w:val="single" w:sz="4" w:space="0" w:color="auto"/>
            </w:tcBorders>
            <w:shd w:val="clear" w:color="auto" w:fill="auto"/>
            <w:vAlign w:val="center"/>
            <w:hideMark/>
          </w:tcPr>
          <w:p w:rsidR="00075A2A" w:rsidRPr="00021785" w:rsidRDefault="00021785" w:rsidP="001D6360">
            <w:pPr>
              <w:spacing w:after="0" w:line="240" w:lineRule="auto"/>
              <w:jc w:val="both"/>
              <w:rPr>
                <w:rFonts w:ascii="Times New Roman" w:eastAsia="Times New Roman" w:hAnsi="Times New Roman" w:cs="Times New Roman"/>
                <w:bCs/>
                <w:sz w:val="24"/>
                <w:szCs w:val="24"/>
              </w:rPr>
            </w:pPr>
            <w:r w:rsidRPr="00021785">
              <w:rPr>
                <w:rFonts w:ascii="Times New Roman" w:hAnsi="Times New Roman" w:cs="Times New Roman"/>
                <w:bCs/>
                <w:color w:val="1F497D"/>
                <w:sz w:val="24"/>
                <w:szCs w:val="24"/>
              </w:rPr>
              <w:t>521 040 </w:t>
            </w:r>
          </w:p>
        </w:tc>
      </w:tr>
    </w:tbl>
    <w:p w:rsidR="006A1D38" w:rsidRPr="00C21C49" w:rsidRDefault="006A1D38" w:rsidP="001D6360">
      <w:pPr>
        <w:spacing w:after="0"/>
        <w:jc w:val="both"/>
        <w:rPr>
          <w:rFonts w:ascii="Times New Roman" w:hAnsi="Times New Roman" w:cs="Times New Roman"/>
          <w:sz w:val="24"/>
          <w:szCs w:val="24"/>
          <w:highlight w:val="yellow"/>
          <w:lang w:val="kk-KZ"/>
        </w:rPr>
      </w:pPr>
    </w:p>
    <w:p w:rsidR="00130A8A" w:rsidRPr="00B82BEE" w:rsidRDefault="00130A8A" w:rsidP="001D6360">
      <w:pPr>
        <w:spacing w:after="0"/>
        <w:jc w:val="both"/>
        <w:rPr>
          <w:rFonts w:ascii="Times New Roman" w:hAnsi="Times New Roman" w:cs="Times New Roman"/>
          <w:b/>
          <w:sz w:val="24"/>
          <w:szCs w:val="24"/>
        </w:rPr>
      </w:pPr>
      <w:r w:rsidRPr="00B82BEE">
        <w:rPr>
          <w:rFonts w:ascii="Times New Roman" w:hAnsi="Times New Roman" w:cs="Times New Roman"/>
          <w:b/>
          <w:sz w:val="24"/>
          <w:szCs w:val="24"/>
        </w:rPr>
        <w:lastRenderedPageBreak/>
        <w:t xml:space="preserve">Информация о вознаграждениях. </w:t>
      </w:r>
    </w:p>
    <w:p w:rsidR="004339F7" w:rsidRPr="006948F4" w:rsidRDefault="004339F7"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r w:rsidRPr="006948F4">
        <w:rPr>
          <w:rFonts w:ascii="Times New Roman" w:eastAsia="Times New Roman" w:hAnsi="Times New Roman"/>
          <w:sz w:val="24"/>
          <w:szCs w:val="24"/>
        </w:rPr>
        <w:t>В целях оценки эффективности деятельности руководящих и управленческих работников АО «Алатау Жарык Компаниясы» (далее - Общество), решением Совета директоров Общества от 25 октября 2013 года (протокол № 9) утверждены Правила вознаграждения руководящих и управленческих работников Общества (далее - Правила). Согласно требованиям Правил основным условием для выплаты вознаграждения руководящим работникам является наличие итоговой прибыли за отчетный год, рассчитанной с учетом запланированной суммы для выплаты вознаграждения.</w:t>
      </w:r>
    </w:p>
    <w:p w:rsidR="004339F7" w:rsidRPr="006948F4" w:rsidRDefault="004339F7"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r w:rsidRPr="006948F4">
        <w:rPr>
          <w:rFonts w:ascii="Times New Roman" w:eastAsia="Times New Roman" w:hAnsi="Times New Roman"/>
          <w:sz w:val="24"/>
          <w:szCs w:val="24"/>
        </w:rPr>
        <w:t xml:space="preserve">Кроме того, решением Правления АО «Самрук-Энерго» от </w:t>
      </w:r>
      <w:r w:rsidR="006C5DC5" w:rsidRPr="006948F4">
        <w:rPr>
          <w:rFonts w:ascii="Times New Roman" w:eastAsia="Times New Roman" w:hAnsi="Times New Roman"/>
          <w:sz w:val="24"/>
          <w:szCs w:val="24"/>
        </w:rPr>
        <w:t xml:space="preserve">19 </w:t>
      </w:r>
      <w:r w:rsidR="00B82BEE" w:rsidRPr="006948F4">
        <w:rPr>
          <w:rFonts w:ascii="Times New Roman" w:eastAsia="Times New Roman" w:hAnsi="Times New Roman"/>
          <w:sz w:val="24"/>
          <w:szCs w:val="24"/>
        </w:rPr>
        <w:t>июня</w:t>
      </w:r>
      <w:r w:rsidRPr="006948F4">
        <w:rPr>
          <w:rFonts w:ascii="Times New Roman" w:eastAsia="Times New Roman" w:hAnsi="Times New Roman"/>
          <w:sz w:val="24"/>
          <w:szCs w:val="24"/>
        </w:rPr>
        <w:t xml:space="preserve"> 201</w:t>
      </w:r>
      <w:r w:rsidR="00B82BEE" w:rsidRPr="006948F4">
        <w:rPr>
          <w:rFonts w:ascii="Times New Roman" w:eastAsia="Times New Roman" w:hAnsi="Times New Roman"/>
          <w:sz w:val="24"/>
          <w:szCs w:val="24"/>
        </w:rPr>
        <w:t>4</w:t>
      </w:r>
      <w:r w:rsidRPr="006948F4">
        <w:rPr>
          <w:rFonts w:ascii="Times New Roman" w:eastAsia="Times New Roman" w:hAnsi="Times New Roman"/>
          <w:sz w:val="24"/>
          <w:szCs w:val="24"/>
        </w:rPr>
        <w:t xml:space="preserve"> года (протокол № </w:t>
      </w:r>
      <w:r w:rsidR="00B82BEE" w:rsidRPr="006948F4">
        <w:rPr>
          <w:rFonts w:ascii="Times New Roman" w:eastAsia="Times New Roman" w:hAnsi="Times New Roman"/>
          <w:sz w:val="24"/>
          <w:szCs w:val="24"/>
        </w:rPr>
        <w:t>8</w:t>
      </w:r>
      <w:r w:rsidRPr="006948F4">
        <w:rPr>
          <w:rFonts w:ascii="Times New Roman" w:eastAsia="Times New Roman" w:hAnsi="Times New Roman"/>
          <w:sz w:val="24"/>
          <w:szCs w:val="24"/>
        </w:rPr>
        <w:t>) утверждены ключевые показатели деятельности (далее - КПД) Председателя Правления и членов Правления Общества на 201</w:t>
      </w:r>
      <w:r w:rsidR="00B82BEE" w:rsidRPr="006948F4">
        <w:rPr>
          <w:rFonts w:ascii="Times New Roman" w:eastAsia="Times New Roman" w:hAnsi="Times New Roman"/>
          <w:sz w:val="24"/>
          <w:szCs w:val="24"/>
        </w:rPr>
        <w:t>5</w:t>
      </w:r>
      <w:r w:rsidR="004C07BB">
        <w:rPr>
          <w:rFonts w:ascii="Times New Roman" w:eastAsia="Times New Roman" w:hAnsi="Times New Roman"/>
          <w:sz w:val="24"/>
          <w:szCs w:val="24"/>
        </w:rPr>
        <w:t xml:space="preserve"> год, где отражаются корпоративные, а также  индивидуальные КПД по направлениям деятельности.</w:t>
      </w:r>
    </w:p>
    <w:p w:rsidR="004339F7" w:rsidRPr="006948F4" w:rsidRDefault="004339F7"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r w:rsidRPr="006948F4">
        <w:rPr>
          <w:rFonts w:ascii="Times New Roman" w:eastAsia="Times New Roman" w:hAnsi="Times New Roman"/>
          <w:sz w:val="24"/>
          <w:szCs w:val="24"/>
        </w:rPr>
        <w:t>В Плане развития Общества на 201</w:t>
      </w:r>
      <w:r w:rsidR="00B82BEE" w:rsidRPr="006948F4">
        <w:rPr>
          <w:rFonts w:ascii="Times New Roman" w:eastAsia="Times New Roman" w:hAnsi="Times New Roman"/>
          <w:sz w:val="24"/>
          <w:szCs w:val="24"/>
        </w:rPr>
        <w:t>4</w:t>
      </w:r>
      <w:r w:rsidRPr="006948F4">
        <w:rPr>
          <w:rFonts w:ascii="Times New Roman" w:eastAsia="Times New Roman" w:hAnsi="Times New Roman"/>
          <w:sz w:val="24"/>
          <w:szCs w:val="24"/>
        </w:rPr>
        <w:t xml:space="preserve"> г. итоговая прибыль была запланирована на уровне 2 657 620 тыс. тенге, фактическая прибыль составила 3 674 045 тыс</w:t>
      </w:r>
      <w:proofErr w:type="gramStart"/>
      <w:r w:rsidRPr="006948F4">
        <w:rPr>
          <w:rFonts w:ascii="Times New Roman" w:eastAsia="Times New Roman" w:hAnsi="Times New Roman"/>
          <w:sz w:val="24"/>
          <w:szCs w:val="24"/>
        </w:rPr>
        <w:t>.т</w:t>
      </w:r>
      <w:proofErr w:type="gramEnd"/>
      <w:r w:rsidRPr="006948F4">
        <w:rPr>
          <w:rFonts w:ascii="Times New Roman" w:eastAsia="Times New Roman" w:hAnsi="Times New Roman"/>
          <w:sz w:val="24"/>
          <w:szCs w:val="24"/>
        </w:rPr>
        <w:t>енге. Показатели исполнения Плана развития Общества на 2014 год составили 138%.</w:t>
      </w:r>
    </w:p>
    <w:p w:rsidR="004339F7" w:rsidRDefault="004C07BB"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По итогам деятельности Общества</w:t>
      </w:r>
      <w:r w:rsidR="004339F7" w:rsidRPr="006948F4">
        <w:rPr>
          <w:rFonts w:ascii="Times New Roman" w:eastAsia="Times New Roman" w:hAnsi="Times New Roman"/>
          <w:sz w:val="24"/>
          <w:szCs w:val="24"/>
        </w:rPr>
        <w:t xml:space="preserve"> Правлением АО «Самрук-Энерго» от </w:t>
      </w:r>
      <w:r w:rsidR="00B82BEE" w:rsidRPr="006948F4">
        <w:rPr>
          <w:rFonts w:ascii="Times New Roman" w:eastAsia="Times New Roman" w:hAnsi="Times New Roman"/>
          <w:sz w:val="24"/>
          <w:szCs w:val="24"/>
        </w:rPr>
        <w:t>04 июня</w:t>
      </w:r>
      <w:r w:rsidR="004339F7" w:rsidRPr="006948F4">
        <w:rPr>
          <w:rFonts w:ascii="Times New Roman" w:eastAsia="Times New Roman" w:hAnsi="Times New Roman"/>
          <w:sz w:val="24"/>
          <w:szCs w:val="24"/>
        </w:rPr>
        <w:t xml:space="preserve"> 201</w:t>
      </w:r>
      <w:r w:rsidR="00B82BEE" w:rsidRPr="006948F4">
        <w:rPr>
          <w:rFonts w:ascii="Times New Roman" w:eastAsia="Times New Roman" w:hAnsi="Times New Roman"/>
          <w:sz w:val="24"/>
          <w:szCs w:val="24"/>
        </w:rPr>
        <w:t>5</w:t>
      </w:r>
      <w:r w:rsidR="004339F7" w:rsidRPr="006948F4">
        <w:rPr>
          <w:rFonts w:ascii="Times New Roman" w:eastAsia="Times New Roman" w:hAnsi="Times New Roman"/>
          <w:sz w:val="24"/>
          <w:szCs w:val="24"/>
        </w:rPr>
        <w:t xml:space="preserve"> года (протокол № </w:t>
      </w:r>
      <w:r w:rsidR="00B82BEE" w:rsidRPr="006948F4">
        <w:rPr>
          <w:rFonts w:ascii="Times New Roman" w:eastAsia="Times New Roman" w:hAnsi="Times New Roman"/>
          <w:sz w:val="24"/>
          <w:szCs w:val="24"/>
        </w:rPr>
        <w:t>4</w:t>
      </w:r>
      <w:r w:rsidR="004339F7" w:rsidRPr="006948F4">
        <w:rPr>
          <w:rFonts w:ascii="Times New Roman" w:eastAsia="Times New Roman" w:hAnsi="Times New Roman"/>
          <w:sz w:val="24"/>
          <w:szCs w:val="24"/>
        </w:rPr>
        <w:t>) принято решение о выплате вознаграждения Член</w:t>
      </w:r>
      <w:r>
        <w:rPr>
          <w:rFonts w:ascii="Times New Roman" w:eastAsia="Times New Roman" w:hAnsi="Times New Roman"/>
          <w:sz w:val="24"/>
          <w:szCs w:val="24"/>
        </w:rPr>
        <w:t xml:space="preserve">ов Правления АО «АЖК» за </w:t>
      </w:r>
      <w:r w:rsidR="004339F7" w:rsidRPr="006948F4">
        <w:rPr>
          <w:rFonts w:ascii="Times New Roman" w:eastAsia="Times New Roman" w:hAnsi="Times New Roman"/>
          <w:sz w:val="24"/>
          <w:szCs w:val="24"/>
        </w:rPr>
        <w:t>201</w:t>
      </w:r>
      <w:r w:rsidR="00B82BEE" w:rsidRPr="006948F4">
        <w:rPr>
          <w:rFonts w:ascii="Times New Roman" w:eastAsia="Times New Roman" w:hAnsi="Times New Roman"/>
          <w:sz w:val="24"/>
          <w:szCs w:val="24"/>
        </w:rPr>
        <w:t>4</w:t>
      </w:r>
      <w:r w:rsidR="004339F7" w:rsidRPr="006948F4">
        <w:rPr>
          <w:rFonts w:ascii="Times New Roman" w:eastAsia="Times New Roman" w:hAnsi="Times New Roman"/>
          <w:sz w:val="24"/>
          <w:szCs w:val="24"/>
        </w:rPr>
        <w:t xml:space="preserve"> года</w:t>
      </w:r>
      <w:r>
        <w:rPr>
          <w:rFonts w:ascii="Times New Roman" w:eastAsia="Times New Roman" w:hAnsi="Times New Roman"/>
          <w:sz w:val="24"/>
          <w:szCs w:val="24"/>
        </w:rPr>
        <w:t>.</w:t>
      </w: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pPr>
    </w:p>
    <w:p w:rsidR="009D6D7C" w:rsidRDefault="009D6D7C" w:rsidP="004339F7">
      <w:pPr>
        <w:pStyle w:val="a5"/>
        <w:tabs>
          <w:tab w:val="left" w:pos="851"/>
          <w:tab w:val="left" w:pos="5972"/>
        </w:tabs>
        <w:spacing w:line="240" w:lineRule="auto"/>
        <w:ind w:left="0" w:firstLine="709"/>
        <w:jc w:val="both"/>
        <w:rPr>
          <w:rFonts w:ascii="Times New Roman" w:eastAsia="Times New Roman" w:hAnsi="Times New Roman"/>
          <w:sz w:val="24"/>
          <w:szCs w:val="24"/>
        </w:rPr>
        <w:sectPr w:rsidR="009D6D7C" w:rsidSect="006448CF">
          <w:headerReference w:type="even" r:id="rId41"/>
          <w:headerReference w:type="default" r:id="rId42"/>
          <w:headerReference w:type="first" r:id="rId43"/>
          <w:pgSz w:w="11906" w:h="16838"/>
          <w:pgMar w:top="1134" w:right="850" w:bottom="1134" w:left="1701" w:header="708" w:footer="708" w:gutter="0"/>
          <w:cols w:space="708"/>
          <w:docGrid w:linePitch="360"/>
        </w:sectPr>
      </w:pPr>
    </w:p>
    <w:p w:rsidR="009D6D7C" w:rsidRPr="00AE39E4" w:rsidRDefault="009D6D7C" w:rsidP="009D6D7C">
      <w:pPr>
        <w:jc w:val="center"/>
        <w:rPr>
          <w:rFonts w:ascii="Times New Roman" w:hAnsi="Times New Roman" w:cs="Times New Roman"/>
          <w:b/>
          <w:bCs/>
          <w:sz w:val="24"/>
          <w:szCs w:val="24"/>
        </w:rPr>
      </w:pPr>
      <w:r w:rsidRPr="00AE39E4">
        <w:rPr>
          <w:rFonts w:ascii="Times New Roman" w:hAnsi="Times New Roman" w:cs="Times New Roman"/>
          <w:b/>
          <w:bCs/>
          <w:sz w:val="24"/>
          <w:szCs w:val="24"/>
        </w:rPr>
        <w:lastRenderedPageBreak/>
        <w:t>Отчет о следовании принципам корпоративного управления АО «</w:t>
      </w:r>
      <w:r w:rsidRPr="00AE39E4">
        <w:rPr>
          <w:rFonts w:ascii="Times New Roman" w:hAnsi="Times New Roman" w:cs="Times New Roman"/>
          <w:b/>
          <w:bCs/>
          <w:sz w:val="24"/>
          <w:szCs w:val="24"/>
          <w:lang w:val="kk-KZ"/>
        </w:rPr>
        <w:t>Алатау Жарык Компаниясы</w:t>
      </w:r>
      <w:r w:rsidRPr="00AE39E4">
        <w:rPr>
          <w:rFonts w:ascii="Times New Roman" w:hAnsi="Times New Roman" w:cs="Times New Roman"/>
          <w:b/>
          <w:bCs/>
          <w:sz w:val="24"/>
          <w:szCs w:val="24"/>
        </w:rPr>
        <w:t>» за 201</w:t>
      </w:r>
      <w:r w:rsidRPr="00AE39E4">
        <w:rPr>
          <w:rFonts w:ascii="Times New Roman" w:hAnsi="Times New Roman" w:cs="Times New Roman"/>
          <w:b/>
          <w:bCs/>
          <w:sz w:val="24"/>
          <w:szCs w:val="24"/>
          <w:lang w:val="kk-KZ"/>
        </w:rPr>
        <w:t>5</w:t>
      </w:r>
      <w:r w:rsidRPr="00AE39E4">
        <w:rPr>
          <w:rFonts w:ascii="Times New Roman" w:hAnsi="Times New Roman" w:cs="Times New Roman"/>
          <w:b/>
          <w:bCs/>
          <w:sz w:val="24"/>
          <w:szCs w:val="24"/>
        </w:rPr>
        <w:t xml:space="preserve"> год</w:t>
      </w:r>
    </w:p>
    <w:tbl>
      <w:tblPr>
        <w:tblStyle w:val="a9"/>
        <w:tblW w:w="15310" w:type="dxa"/>
        <w:tblInd w:w="-176" w:type="dxa"/>
        <w:tblLook w:val="04A0" w:firstRow="1" w:lastRow="0" w:firstColumn="1" w:lastColumn="0" w:noHBand="0" w:noVBand="1"/>
      </w:tblPr>
      <w:tblGrid>
        <w:gridCol w:w="569"/>
        <w:gridCol w:w="3223"/>
        <w:gridCol w:w="1650"/>
        <w:gridCol w:w="9868"/>
      </w:tblGrid>
      <w:tr w:rsidR="00AE39E4" w:rsidRPr="00AE39E4" w:rsidTr="00AE39E4">
        <w:trPr>
          <w:trHeight w:val="861"/>
        </w:trPr>
        <w:tc>
          <w:tcPr>
            <w:tcW w:w="573" w:type="dxa"/>
            <w:shd w:val="clear" w:color="auto" w:fill="BFBFBF" w:themeFill="background1" w:themeFillShade="BF"/>
          </w:tcPr>
          <w:p w:rsidR="00AE39E4" w:rsidRPr="00AE39E4" w:rsidRDefault="00AE39E4" w:rsidP="0033417D">
            <w:pPr>
              <w:jc w:val="center"/>
              <w:rPr>
                <w:rFonts w:ascii="Times New Roman" w:hAnsi="Times New Roman"/>
                <w:sz w:val="24"/>
                <w:szCs w:val="24"/>
              </w:rPr>
            </w:pPr>
          </w:p>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t>№</w:t>
            </w:r>
          </w:p>
        </w:tc>
        <w:tc>
          <w:tcPr>
            <w:tcW w:w="3255" w:type="dxa"/>
            <w:shd w:val="clear" w:color="auto" w:fill="BFBFBF" w:themeFill="background1" w:themeFillShade="BF"/>
          </w:tcPr>
          <w:p w:rsidR="00AE39E4" w:rsidRPr="00AE39E4" w:rsidRDefault="00AE39E4" w:rsidP="0033417D">
            <w:pPr>
              <w:autoSpaceDE w:val="0"/>
              <w:autoSpaceDN w:val="0"/>
              <w:adjustRightInd w:val="0"/>
              <w:jc w:val="center"/>
              <w:rPr>
                <w:rFonts w:ascii="Times New Roman" w:hAnsi="Times New Roman"/>
                <w:b/>
                <w:bCs/>
                <w:sz w:val="24"/>
                <w:szCs w:val="24"/>
              </w:rPr>
            </w:pPr>
            <w:r w:rsidRPr="00AE39E4">
              <w:rPr>
                <w:rFonts w:ascii="Times New Roman" w:hAnsi="Times New Roman"/>
                <w:b/>
                <w:bCs/>
                <w:sz w:val="24"/>
                <w:szCs w:val="24"/>
              </w:rPr>
              <w:t>Норма Кодекса</w:t>
            </w:r>
          </w:p>
          <w:p w:rsidR="00AE39E4" w:rsidRPr="00AE39E4" w:rsidRDefault="00AE39E4" w:rsidP="0033417D">
            <w:pPr>
              <w:autoSpaceDE w:val="0"/>
              <w:autoSpaceDN w:val="0"/>
              <w:adjustRightInd w:val="0"/>
              <w:jc w:val="center"/>
              <w:rPr>
                <w:rFonts w:ascii="Times New Roman" w:hAnsi="Times New Roman"/>
                <w:b/>
                <w:bCs/>
                <w:sz w:val="24"/>
                <w:szCs w:val="24"/>
              </w:rPr>
            </w:pPr>
            <w:r w:rsidRPr="00AE39E4">
              <w:rPr>
                <w:rFonts w:ascii="Times New Roman" w:hAnsi="Times New Roman"/>
                <w:b/>
                <w:bCs/>
                <w:sz w:val="24"/>
                <w:szCs w:val="24"/>
              </w:rPr>
              <w:t>корпоративного управления/</w:t>
            </w:r>
          </w:p>
          <w:p w:rsidR="00AE39E4" w:rsidRPr="00AE39E4" w:rsidRDefault="00AE39E4" w:rsidP="0033417D">
            <w:pPr>
              <w:autoSpaceDE w:val="0"/>
              <w:autoSpaceDN w:val="0"/>
              <w:adjustRightInd w:val="0"/>
              <w:jc w:val="center"/>
              <w:rPr>
                <w:rFonts w:ascii="Times New Roman" w:hAnsi="Times New Roman"/>
                <w:b/>
                <w:bCs/>
                <w:sz w:val="24"/>
                <w:szCs w:val="24"/>
              </w:rPr>
            </w:pPr>
            <w:r w:rsidRPr="00AE39E4">
              <w:rPr>
                <w:rFonts w:ascii="Times New Roman" w:hAnsi="Times New Roman"/>
                <w:b/>
                <w:bCs/>
                <w:sz w:val="24"/>
                <w:szCs w:val="24"/>
              </w:rPr>
              <w:t xml:space="preserve">Принцип </w:t>
            </w:r>
            <w:proofErr w:type="gramStart"/>
            <w:r w:rsidRPr="00AE39E4">
              <w:rPr>
                <w:rFonts w:ascii="Times New Roman" w:hAnsi="Times New Roman"/>
                <w:b/>
                <w:bCs/>
                <w:sz w:val="24"/>
                <w:szCs w:val="24"/>
              </w:rPr>
              <w:t>корпоративного</w:t>
            </w:r>
            <w:proofErr w:type="gramEnd"/>
          </w:p>
          <w:p w:rsidR="00AE39E4" w:rsidRPr="00AE39E4" w:rsidRDefault="00AE39E4" w:rsidP="0033417D">
            <w:pPr>
              <w:jc w:val="center"/>
              <w:rPr>
                <w:rFonts w:ascii="Times New Roman" w:hAnsi="Times New Roman"/>
                <w:sz w:val="24"/>
                <w:szCs w:val="24"/>
              </w:rPr>
            </w:pPr>
            <w:r w:rsidRPr="00AE39E4">
              <w:rPr>
                <w:rFonts w:ascii="Times New Roman" w:hAnsi="Times New Roman"/>
                <w:b/>
                <w:bCs/>
                <w:sz w:val="24"/>
                <w:szCs w:val="24"/>
              </w:rPr>
              <w:t>управления</w:t>
            </w:r>
          </w:p>
        </w:tc>
        <w:tc>
          <w:tcPr>
            <w:tcW w:w="1418" w:type="dxa"/>
            <w:shd w:val="clear" w:color="auto" w:fill="BFBFBF" w:themeFill="background1" w:themeFillShade="BF"/>
          </w:tcPr>
          <w:p w:rsidR="00AE39E4" w:rsidRPr="00AE39E4" w:rsidRDefault="00AE39E4" w:rsidP="0033417D">
            <w:pPr>
              <w:autoSpaceDE w:val="0"/>
              <w:autoSpaceDN w:val="0"/>
              <w:adjustRightInd w:val="0"/>
              <w:jc w:val="center"/>
              <w:rPr>
                <w:rFonts w:ascii="Times New Roman" w:hAnsi="Times New Roman"/>
                <w:b/>
                <w:bCs/>
                <w:sz w:val="24"/>
                <w:szCs w:val="24"/>
              </w:rPr>
            </w:pPr>
            <w:r w:rsidRPr="00AE39E4">
              <w:rPr>
                <w:rFonts w:ascii="Times New Roman" w:hAnsi="Times New Roman"/>
                <w:b/>
                <w:bCs/>
                <w:sz w:val="24"/>
                <w:szCs w:val="24"/>
              </w:rPr>
              <w:t>Соблюдается /</w:t>
            </w:r>
          </w:p>
          <w:p w:rsidR="00AE39E4" w:rsidRPr="00AE39E4" w:rsidRDefault="00AE39E4" w:rsidP="0033417D">
            <w:pPr>
              <w:autoSpaceDE w:val="0"/>
              <w:autoSpaceDN w:val="0"/>
              <w:adjustRightInd w:val="0"/>
              <w:jc w:val="center"/>
              <w:rPr>
                <w:rFonts w:ascii="Times New Roman" w:hAnsi="Times New Roman"/>
                <w:b/>
                <w:bCs/>
                <w:sz w:val="24"/>
                <w:szCs w:val="24"/>
              </w:rPr>
            </w:pPr>
            <w:r w:rsidRPr="00AE39E4">
              <w:rPr>
                <w:rFonts w:ascii="Times New Roman" w:hAnsi="Times New Roman"/>
                <w:b/>
                <w:bCs/>
                <w:sz w:val="24"/>
                <w:szCs w:val="24"/>
              </w:rPr>
              <w:t>не</w:t>
            </w:r>
          </w:p>
          <w:p w:rsidR="00AE39E4" w:rsidRPr="00AE39E4" w:rsidRDefault="00AE39E4" w:rsidP="0033417D">
            <w:pPr>
              <w:jc w:val="center"/>
              <w:rPr>
                <w:rFonts w:ascii="Times New Roman" w:hAnsi="Times New Roman"/>
                <w:sz w:val="24"/>
                <w:szCs w:val="24"/>
              </w:rPr>
            </w:pPr>
            <w:r w:rsidRPr="00AE39E4">
              <w:rPr>
                <w:rFonts w:ascii="Times New Roman" w:hAnsi="Times New Roman"/>
                <w:b/>
                <w:bCs/>
                <w:sz w:val="24"/>
                <w:szCs w:val="24"/>
              </w:rPr>
              <w:t>соблюдается</w:t>
            </w:r>
          </w:p>
        </w:tc>
        <w:tc>
          <w:tcPr>
            <w:tcW w:w="10064" w:type="dxa"/>
            <w:shd w:val="clear" w:color="auto" w:fill="BFBFBF" w:themeFill="background1" w:themeFillShade="BF"/>
          </w:tcPr>
          <w:p w:rsidR="00AE39E4" w:rsidRPr="00AE39E4" w:rsidRDefault="00AE39E4" w:rsidP="0033417D">
            <w:pPr>
              <w:autoSpaceDE w:val="0"/>
              <w:autoSpaceDN w:val="0"/>
              <w:adjustRightInd w:val="0"/>
              <w:jc w:val="center"/>
              <w:rPr>
                <w:rFonts w:ascii="Times New Roman" w:hAnsi="Times New Roman"/>
                <w:b/>
                <w:bCs/>
                <w:sz w:val="24"/>
                <w:szCs w:val="24"/>
              </w:rPr>
            </w:pPr>
          </w:p>
          <w:p w:rsidR="00AE39E4" w:rsidRPr="00AE39E4" w:rsidRDefault="00AE39E4" w:rsidP="0033417D">
            <w:pPr>
              <w:autoSpaceDE w:val="0"/>
              <w:autoSpaceDN w:val="0"/>
              <w:adjustRightInd w:val="0"/>
              <w:jc w:val="center"/>
              <w:rPr>
                <w:rFonts w:ascii="Times New Roman" w:hAnsi="Times New Roman"/>
                <w:b/>
                <w:bCs/>
                <w:sz w:val="24"/>
                <w:szCs w:val="24"/>
              </w:rPr>
            </w:pPr>
            <w:r w:rsidRPr="00AE39E4">
              <w:rPr>
                <w:rFonts w:ascii="Times New Roman" w:hAnsi="Times New Roman"/>
                <w:b/>
                <w:bCs/>
                <w:sz w:val="24"/>
                <w:szCs w:val="24"/>
              </w:rPr>
              <w:t>Мероприятия, выполненные для соблюдения норм/ принципов</w:t>
            </w:r>
          </w:p>
          <w:p w:rsidR="00AE39E4" w:rsidRPr="00AE39E4" w:rsidRDefault="00AE39E4" w:rsidP="0033417D">
            <w:pPr>
              <w:jc w:val="center"/>
              <w:rPr>
                <w:rFonts w:ascii="Times New Roman" w:hAnsi="Times New Roman"/>
                <w:sz w:val="24"/>
                <w:szCs w:val="24"/>
              </w:rPr>
            </w:pPr>
            <w:r w:rsidRPr="00AE39E4">
              <w:rPr>
                <w:rFonts w:ascii="Times New Roman" w:hAnsi="Times New Roman"/>
                <w:b/>
                <w:bCs/>
                <w:sz w:val="24"/>
                <w:szCs w:val="24"/>
              </w:rPr>
              <w:t>корпоративного управления</w:t>
            </w:r>
          </w:p>
        </w:tc>
      </w:tr>
      <w:tr w:rsidR="00AE39E4" w:rsidRPr="00AE39E4" w:rsidTr="00AE39E4">
        <w:trPr>
          <w:trHeight w:val="263"/>
        </w:trPr>
        <w:tc>
          <w:tcPr>
            <w:tcW w:w="573"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t>1</w:t>
            </w:r>
          </w:p>
        </w:tc>
        <w:tc>
          <w:tcPr>
            <w:tcW w:w="3255"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t>2</w:t>
            </w:r>
          </w:p>
        </w:tc>
        <w:tc>
          <w:tcPr>
            <w:tcW w:w="1418"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t>3</w:t>
            </w:r>
          </w:p>
        </w:tc>
        <w:tc>
          <w:tcPr>
            <w:tcW w:w="10064"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t>4</w:t>
            </w:r>
          </w:p>
        </w:tc>
      </w:tr>
      <w:tr w:rsidR="00AE39E4" w:rsidRPr="00AE39E4" w:rsidTr="00AE39E4">
        <w:trPr>
          <w:trHeight w:val="4255"/>
        </w:trPr>
        <w:tc>
          <w:tcPr>
            <w:tcW w:w="573" w:type="dxa"/>
          </w:tcPr>
          <w:p w:rsidR="00AE39E4" w:rsidRPr="00AE39E4" w:rsidRDefault="00AE39E4" w:rsidP="0033417D">
            <w:pPr>
              <w:jc w:val="center"/>
              <w:rPr>
                <w:rFonts w:ascii="Times New Roman" w:hAnsi="Times New Roman"/>
                <w:sz w:val="24"/>
                <w:szCs w:val="24"/>
              </w:rPr>
            </w:pPr>
          </w:p>
        </w:tc>
        <w:tc>
          <w:tcPr>
            <w:tcW w:w="3255" w:type="dxa"/>
          </w:tcPr>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Принцип защиты прав и</w:t>
            </w:r>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 xml:space="preserve">интересов </w:t>
            </w:r>
            <w:proofErr w:type="gramStart"/>
            <w:r w:rsidRPr="00AE39E4">
              <w:rPr>
                <w:rFonts w:ascii="Times New Roman" w:hAnsi="Times New Roman"/>
                <w:b/>
                <w:bCs/>
                <w:sz w:val="24"/>
                <w:szCs w:val="24"/>
              </w:rPr>
              <w:t>Единственного</w:t>
            </w:r>
            <w:proofErr w:type="gramEnd"/>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акционера</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Реализация прав</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Единственного акционера,</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предусмотренных</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законодательством, Уставом 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внутренними документами</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Общества</w:t>
            </w:r>
          </w:p>
          <w:p w:rsidR="00AE39E4" w:rsidRPr="00AE39E4" w:rsidRDefault="00AE39E4" w:rsidP="0033417D">
            <w:pPr>
              <w:jc w:val="both"/>
              <w:rPr>
                <w:rFonts w:ascii="Times New Roman" w:hAnsi="Times New Roman"/>
                <w:sz w:val="24"/>
                <w:szCs w:val="24"/>
              </w:rPr>
            </w:pPr>
          </w:p>
        </w:tc>
        <w:tc>
          <w:tcPr>
            <w:tcW w:w="1418"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t>Соблюдается</w:t>
            </w:r>
          </w:p>
        </w:tc>
        <w:tc>
          <w:tcPr>
            <w:tcW w:w="10064" w:type="dxa"/>
          </w:tcPr>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Принципы и порядок взаимодействия с </w:t>
            </w:r>
            <w:proofErr w:type="gramStart"/>
            <w:r w:rsidRPr="00AE39E4">
              <w:rPr>
                <w:rFonts w:ascii="Times New Roman" w:hAnsi="Times New Roman"/>
                <w:sz w:val="24"/>
                <w:szCs w:val="24"/>
              </w:rPr>
              <w:t>Единственным</w:t>
            </w:r>
            <w:proofErr w:type="gramEnd"/>
            <w:r w:rsidRPr="00AE39E4">
              <w:rPr>
                <w:rFonts w:ascii="Times New Roman" w:hAnsi="Times New Roman"/>
                <w:sz w:val="24"/>
                <w:szCs w:val="24"/>
              </w:rPr>
              <w:t xml:space="preserve"> акционеромзакреплены в Уставе </w:t>
            </w:r>
            <w:r w:rsidRPr="00AE39E4">
              <w:rPr>
                <w:rFonts w:ascii="Times New Roman" w:hAnsi="Times New Roman"/>
                <w:sz w:val="24"/>
                <w:szCs w:val="24"/>
                <w:lang w:val="kk-KZ"/>
              </w:rPr>
              <w:t>Общества.</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Общество, осознавая свою ответственность перед Единственнымакционером:</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обеспечивает реализацию прав Единственного акционера в рамкахпринципов корпоративного управления, направленных наэффективное принятие ключевых решений;</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 предоставляет достоверную информацию о результатахфинансово-хозяйственной деятельности в соответствии стребованиями действующего законодательства РеспубликиКазахстан, Устава, внутренних нормативных документов </w:t>
            </w:r>
            <w:r w:rsidRPr="00AE39E4">
              <w:rPr>
                <w:rFonts w:ascii="Times New Roman" w:hAnsi="Times New Roman"/>
                <w:sz w:val="24"/>
                <w:szCs w:val="24"/>
                <w:lang w:val="kk-KZ"/>
              </w:rPr>
              <w:t>АО «Алатау Жарык компаниясы»</w:t>
            </w:r>
            <w:r w:rsidRPr="00AE39E4">
              <w:rPr>
                <w:rFonts w:ascii="Times New Roman" w:hAnsi="Times New Roman"/>
                <w:sz w:val="24"/>
                <w:szCs w:val="24"/>
              </w:rPr>
              <w:t>;</w:t>
            </w:r>
          </w:p>
          <w:p w:rsidR="00AE39E4" w:rsidRPr="00AE39E4" w:rsidRDefault="00AE39E4" w:rsidP="0033417D">
            <w:pPr>
              <w:autoSpaceDE w:val="0"/>
              <w:autoSpaceDN w:val="0"/>
              <w:adjustRightInd w:val="0"/>
              <w:jc w:val="both"/>
              <w:rPr>
                <w:rFonts w:ascii="Times New Roman" w:hAnsi="Times New Roman"/>
                <w:color w:val="FF0000"/>
                <w:sz w:val="24"/>
                <w:szCs w:val="24"/>
              </w:rPr>
            </w:pPr>
            <w:r w:rsidRPr="00AE39E4">
              <w:rPr>
                <w:rFonts w:ascii="Times New Roman" w:hAnsi="Times New Roman"/>
                <w:color w:val="FF0000"/>
                <w:sz w:val="24"/>
                <w:szCs w:val="24"/>
              </w:rPr>
              <w:t xml:space="preserve">- </w:t>
            </w:r>
            <w:r w:rsidRPr="00AE39E4">
              <w:rPr>
                <w:rFonts w:ascii="Times New Roman" w:hAnsi="Times New Roman"/>
                <w:sz w:val="24"/>
                <w:szCs w:val="24"/>
              </w:rPr>
              <w:t>Единственным акционером ежегодно утверждается Годовой отчет по исполнению Плана развития Общества;</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 после утверждения порядка распределения чистого дохода ипринятия решения о выплате дивидендов, Общество своевременно и в полном объеме выплачивает дивиденды </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 согласно утвержденному пакету отчетности, предоставляемогоЕдинственному акционеру, своевременно направляетуправленческую и </w:t>
            </w:r>
            <w:proofErr w:type="gramStart"/>
            <w:r w:rsidRPr="00AE39E4">
              <w:rPr>
                <w:rFonts w:ascii="Times New Roman" w:hAnsi="Times New Roman"/>
                <w:sz w:val="24"/>
                <w:szCs w:val="24"/>
              </w:rPr>
              <w:t>финансовую</w:t>
            </w:r>
            <w:proofErr w:type="gramEnd"/>
            <w:r w:rsidRPr="00AE39E4">
              <w:rPr>
                <w:rFonts w:ascii="Times New Roman" w:hAnsi="Times New Roman"/>
                <w:sz w:val="24"/>
                <w:szCs w:val="24"/>
              </w:rPr>
              <w:t xml:space="preserve"> отчетности;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предоставляет дополнительные сведения о планах, достижениях</w:t>
            </w:r>
            <w:proofErr w:type="gramStart"/>
            <w:r w:rsidRPr="00AE39E4">
              <w:rPr>
                <w:rFonts w:ascii="Times New Roman" w:hAnsi="Times New Roman"/>
                <w:sz w:val="24"/>
                <w:szCs w:val="24"/>
              </w:rPr>
              <w:t>,п</w:t>
            </w:r>
            <w:proofErr w:type="gramEnd"/>
            <w:r w:rsidRPr="00AE39E4">
              <w:rPr>
                <w:rFonts w:ascii="Times New Roman" w:hAnsi="Times New Roman"/>
                <w:sz w:val="24"/>
                <w:szCs w:val="24"/>
              </w:rPr>
              <w:t>роблемах деятельности, а также аналитические  о деятельности Общества;</w:t>
            </w:r>
          </w:p>
        </w:tc>
      </w:tr>
      <w:tr w:rsidR="00AE39E4" w:rsidRPr="00AE39E4" w:rsidTr="00AE39E4">
        <w:trPr>
          <w:trHeight w:val="2129"/>
        </w:trPr>
        <w:tc>
          <w:tcPr>
            <w:tcW w:w="573"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t>2</w:t>
            </w:r>
          </w:p>
        </w:tc>
        <w:tc>
          <w:tcPr>
            <w:tcW w:w="3255" w:type="dxa"/>
          </w:tcPr>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 xml:space="preserve">Принцип </w:t>
            </w:r>
            <w:proofErr w:type="gramStart"/>
            <w:r w:rsidRPr="00AE39E4">
              <w:rPr>
                <w:rFonts w:ascii="Times New Roman" w:hAnsi="Times New Roman"/>
                <w:b/>
                <w:bCs/>
                <w:sz w:val="24"/>
                <w:szCs w:val="24"/>
              </w:rPr>
              <w:t>эффективного</w:t>
            </w:r>
            <w:proofErr w:type="gramEnd"/>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управления Обществом</w:t>
            </w:r>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Советом директоров и</w:t>
            </w:r>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Правлением</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Обеспечение </w:t>
            </w:r>
            <w:proofErr w:type="gramStart"/>
            <w:r w:rsidRPr="00AE39E4">
              <w:rPr>
                <w:rFonts w:ascii="Times New Roman" w:hAnsi="Times New Roman"/>
                <w:sz w:val="24"/>
                <w:szCs w:val="24"/>
              </w:rPr>
              <w:t>эффективной</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деятельности Совета</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Директоров и Правления</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2.1. Принципы деятельности</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lastRenderedPageBreak/>
              <w:t>Совета директоров (СД).</w:t>
            </w:r>
          </w:p>
          <w:p w:rsidR="00AE39E4" w:rsidRPr="00AE39E4" w:rsidRDefault="00AE39E4" w:rsidP="0033417D">
            <w:pPr>
              <w:jc w:val="both"/>
              <w:rPr>
                <w:rFonts w:ascii="Times New Roman" w:hAnsi="Times New Roman"/>
                <w:sz w:val="24"/>
                <w:szCs w:val="24"/>
              </w:rPr>
            </w:pPr>
          </w:p>
          <w:p w:rsidR="00AE39E4" w:rsidRPr="00AE39E4" w:rsidRDefault="00AE39E4" w:rsidP="0033417D">
            <w:pPr>
              <w:jc w:val="both"/>
              <w:rPr>
                <w:rFonts w:ascii="Times New Roman" w:hAnsi="Times New Roman"/>
                <w:sz w:val="24"/>
                <w:szCs w:val="24"/>
              </w:rPr>
            </w:pPr>
          </w:p>
          <w:p w:rsidR="00AE39E4" w:rsidRPr="00AE39E4" w:rsidRDefault="00AE39E4" w:rsidP="0033417D">
            <w:pPr>
              <w:jc w:val="both"/>
              <w:rPr>
                <w:rFonts w:ascii="Times New Roman" w:hAnsi="Times New Roman"/>
                <w:sz w:val="24"/>
                <w:szCs w:val="24"/>
              </w:rPr>
            </w:pPr>
          </w:p>
          <w:p w:rsidR="00AE39E4" w:rsidRPr="00AE39E4" w:rsidRDefault="00AE39E4" w:rsidP="0033417D">
            <w:pPr>
              <w:jc w:val="both"/>
              <w:rPr>
                <w:rFonts w:ascii="Times New Roman" w:hAnsi="Times New Roman"/>
                <w:sz w:val="24"/>
                <w:szCs w:val="24"/>
              </w:rPr>
            </w:pPr>
          </w:p>
          <w:p w:rsidR="00AE39E4" w:rsidRPr="00AE39E4" w:rsidRDefault="00AE39E4" w:rsidP="0033417D">
            <w:pPr>
              <w:jc w:val="both"/>
              <w:rPr>
                <w:rFonts w:ascii="Times New Roman" w:hAnsi="Times New Roman"/>
                <w:sz w:val="24"/>
                <w:szCs w:val="24"/>
              </w:rPr>
            </w:pPr>
          </w:p>
          <w:p w:rsidR="00AE39E4" w:rsidRPr="00AE39E4" w:rsidRDefault="00AE39E4" w:rsidP="0033417D">
            <w:pPr>
              <w:jc w:val="both"/>
              <w:rPr>
                <w:rFonts w:ascii="Times New Roman" w:hAnsi="Times New Roman"/>
                <w:sz w:val="24"/>
                <w:szCs w:val="24"/>
              </w:rPr>
            </w:pPr>
          </w:p>
          <w:p w:rsidR="00AE39E4" w:rsidRPr="00AE39E4" w:rsidRDefault="00AE39E4" w:rsidP="0033417D">
            <w:pPr>
              <w:autoSpaceDE w:val="0"/>
              <w:autoSpaceDN w:val="0"/>
              <w:adjustRightInd w:val="0"/>
              <w:jc w:val="center"/>
              <w:rPr>
                <w:rFonts w:ascii="Times New Roman" w:hAnsi="Times New Roman"/>
                <w:sz w:val="24"/>
                <w:szCs w:val="24"/>
              </w:rPr>
            </w:pPr>
            <w:r w:rsidRPr="00AE39E4">
              <w:rPr>
                <w:rFonts w:ascii="Times New Roman" w:hAnsi="Times New Roman"/>
                <w:sz w:val="24"/>
                <w:szCs w:val="24"/>
              </w:rPr>
              <w:t>2.2. Принципы деятельности</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Правления</w:t>
            </w:r>
          </w:p>
        </w:tc>
        <w:tc>
          <w:tcPr>
            <w:tcW w:w="1418" w:type="dxa"/>
          </w:tcPr>
          <w:p w:rsidR="00AE39E4" w:rsidRPr="00AE39E4" w:rsidRDefault="00AE39E4" w:rsidP="002919F2">
            <w:pPr>
              <w:rPr>
                <w:rFonts w:ascii="Times New Roman" w:hAnsi="Times New Roman"/>
                <w:sz w:val="24"/>
                <w:szCs w:val="24"/>
              </w:rPr>
            </w:pPr>
            <w:r w:rsidRPr="00AE39E4">
              <w:rPr>
                <w:rFonts w:ascii="Times New Roman" w:hAnsi="Times New Roman"/>
                <w:sz w:val="24"/>
                <w:szCs w:val="24"/>
              </w:rPr>
              <w:lastRenderedPageBreak/>
              <w:t>Соблюдается</w:t>
            </w:r>
          </w:p>
        </w:tc>
        <w:tc>
          <w:tcPr>
            <w:tcW w:w="10064" w:type="dxa"/>
          </w:tcPr>
          <w:p w:rsidR="00AE39E4" w:rsidRPr="00AE39E4" w:rsidRDefault="00AE39E4" w:rsidP="001D2C64">
            <w:pPr>
              <w:tabs>
                <w:tab w:val="left" w:pos="567"/>
              </w:tabs>
              <w:ind w:right="-5"/>
              <w:jc w:val="both"/>
              <w:rPr>
                <w:rFonts w:ascii="Times New Roman" w:hAnsi="Times New Roman"/>
                <w:b/>
                <w:sz w:val="24"/>
                <w:szCs w:val="24"/>
              </w:rPr>
            </w:pPr>
            <w:r w:rsidRPr="00AE39E4">
              <w:rPr>
                <w:rFonts w:ascii="Times New Roman" w:hAnsi="Times New Roman"/>
                <w:sz w:val="24"/>
                <w:szCs w:val="24"/>
              </w:rPr>
              <w:t>Деятельность Совета директоров регламентирована Уставом,Кодексом корпоративного управления, Положением о Советедиректоров Общества</w:t>
            </w:r>
            <w:proofErr w:type="gramStart"/>
            <w:r w:rsidRPr="00AE39E4">
              <w:rPr>
                <w:rFonts w:ascii="Times New Roman" w:hAnsi="Times New Roman"/>
                <w:sz w:val="24"/>
                <w:szCs w:val="24"/>
              </w:rPr>
              <w:t>.У</w:t>
            </w:r>
            <w:proofErr w:type="gramEnd"/>
            <w:r w:rsidRPr="00AE39E4">
              <w:rPr>
                <w:rFonts w:ascii="Times New Roman" w:hAnsi="Times New Roman"/>
                <w:sz w:val="24"/>
                <w:szCs w:val="24"/>
              </w:rPr>
              <w:t>ставом Общества и Положением о Совете директоров Общества утвержденным решением Правления АО «Самрук-Энерго» от 03.11.2014г. (протокол №15) определены критерии, предъявляемые к членамСД, в т.ч. и к независимым директорам Компании. Кроме того</w:t>
            </w:r>
            <w:proofErr w:type="gramStart"/>
            <w:r w:rsidRPr="00AE39E4">
              <w:rPr>
                <w:rFonts w:ascii="Times New Roman" w:hAnsi="Times New Roman"/>
                <w:sz w:val="24"/>
                <w:szCs w:val="24"/>
              </w:rPr>
              <w:t>,т</w:t>
            </w:r>
            <w:proofErr w:type="gramEnd"/>
            <w:r w:rsidRPr="00AE39E4">
              <w:rPr>
                <w:rFonts w:ascii="Times New Roman" w:hAnsi="Times New Roman"/>
                <w:sz w:val="24"/>
                <w:szCs w:val="24"/>
              </w:rPr>
              <w:t xml:space="preserve">ребования, предъявляемые к членам Совета директоров определены в ЗРК "Обакционерных обществах" и в Правилах отбора независимыхдиректоров компаний АО «Самрук-Қазына».  Решением Совета директоров АО «Самрук-Энерго» от 20.03.2015 (протокол №02/15) определен количественный состав, срок </w:t>
            </w:r>
            <w:r w:rsidRPr="00AE39E4">
              <w:rPr>
                <w:rFonts w:ascii="Times New Roman" w:hAnsi="Times New Roman"/>
                <w:sz w:val="24"/>
                <w:szCs w:val="24"/>
              </w:rPr>
              <w:lastRenderedPageBreak/>
              <w:t xml:space="preserve">полномочий Совета директоров, Председатель Совета директоров и его члены, определен размер и условий выплаты вознаграждений членам Совета директоров Общества за исполнение ими своих обязанностей.  В 2015 году в соответствии с Планом работы Совета директоров Общества проведено 7 заседаний  все заседания проведены в очной </w:t>
            </w:r>
            <w:proofErr w:type="gramStart"/>
            <w:r w:rsidRPr="00AE39E4">
              <w:rPr>
                <w:rFonts w:ascii="Times New Roman" w:hAnsi="Times New Roman"/>
                <w:sz w:val="24"/>
                <w:szCs w:val="24"/>
              </w:rPr>
              <w:t>форме</w:t>
            </w:r>
            <w:proofErr w:type="gramEnd"/>
            <w:r w:rsidRPr="00AE39E4">
              <w:rPr>
                <w:rFonts w:ascii="Times New Roman" w:hAnsi="Times New Roman"/>
                <w:sz w:val="24"/>
                <w:szCs w:val="24"/>
              </w:rPr>
              <w:t xml:space="preserve"> на которых было принято решения по 36 вопросам.</w:t>
            </w:r>
          </w:p>
          <w:p w:rsidR="00AE39E4" w:rsidRPr="00AE39E4" w:rsidRDefault="00AE39E4" w:rsidP="00C17070">
            <w:pPr>
              <w:autoSpaceDE w:val="0"/>
              <w:autoSpaceDN w:val="0"/>
              <w:adjustRightInd w:val="0"/>
              <w:jc w:val="both"/>
              <w:rPr>
                <w:rFonts w:ascii="Times New Roman" w:hAnsi="Times New Roman"/>
                <w:sz w:val="24"/>
                <w:szCs w:val="24"/>
              </w:rPr>
            </w:pPr>
            <w:r w:rsidRPr="00AE39E4">
              <w:rPr>
                <w:rFonts w:ascii="Times New Roman" w:hAnsi="Times New Roman"/>
                <w:sz w:val="24"/>
                <w:szCs w:val="24"/>
              </w:rPr>
              <w:t>Члены Совета директоров, за исключением независимых директоров, осуществляют свою работу на безвозмездной основе. Порядоквыплаты вознаграждений и (или) компенсаций расходовнезависимым директорам осуществляется в соответствии с решением Совета директоров АО «Самрук-Энерго» и договорами между Обществом и независимыми директорами Совета директоров Общества</w:t>
            </w:r>
            <w:proofErr w:type="gramStart"/>
            <w:r w:rsidRPr="00AE39E4">
              <w:rPr>
                <w:rFonts w:ascii="Times New Roman" w:hAnsi="Times New Roman"/>
                <w:sz w:val="24"/>
                <w:szCs w:val="24"/>
              </w:rPr>
              <w:t>.В</w:t>
            </w:r>
            <w:proofErr w:type="gramEnd"/>
            <w:r w:rsidRPr="00AE39E4">
              <w:rPr>
                <w:rFonts w:ascii="Times New Roman" w:hAnsi="Times New Roman"/>
                <w:sz w:val="24"/>
                <w:szCs w:val="24"/>
              </w:rPr>
              <w:t>ознаграждение состоит изфиксированного вознаграждения за исполнение обязанностей членаСовета директоров, выплаты которого производятся в денежнойформе один раз в год, соразмерно периоду работы независимого директора.</w:t>
            </w:r>
          </w:p>
          <w:p w:rsidR="00AE39E4" w:rsidRPr="00AE39E4" w:rsidRDefault="00AE39E4" w:rsidP="002F5070">
            <w:pPr>
              <w:autoSpaceDE w:val="0"/>
              <w:autoSpaceDN w:val="0"/>
              <w:adjustRightInd w:val="0"/>
              <w:jc w:val="both"/>
              <w:rPr>
                <w:rFonts w:ascii="Times New Roman" w:hAnsi="Times New Roman"/>
                <w:sz w:val="24"/>
                <w:szCs w:val="24"/>
              </w:rPr>
            </w:pPr>
          </w:p>
          <w:p w:rsidR="00AE39E4" w:rsidRPr="00AE39E4" w:rsidRDefault="00AE39E4" w:rsidP="002F5070">
            <w:pPr>
              <w:autoSpaceDE w:val="0"/>
              <w:autoSpaceDN w:val="0"/>
              <w:adjustRightInd w:val="0"/>
              <w:jc w:val="both"/>
              <w:rPr>
                <w:rFonts w:ascii="Times New Roman" w:hAnsi="Times New Roman"/>
                <w:sz w:val="24"/>
                <w:szCs w:val="24"/>
              </w:rPr>
            </w:pPr>
          </w:p>
          <w:p w:rsidR="00AE39E4" w:rsidRPr="00AE39E4" w:rsidRDefault="00AE39E4" w:rsidP="002F5070">
            <w:pPr>
              <w:autoSpaceDE w:val="0"/>
              <w:autoSpaceDN w:val="0"/>
              <w:adjustRightInd w:val="0"/>
              <w:jc w:val="both"/>
              <w:rPr>
                <w:rFonts w:ascii="Times New Roman" w:hAnsi="Times New Roman"/>
                <w:sz w:val="24"/>
                <w:szCs w:val="24"/>
              </w:rPr>
            </w:pPr>
          </w:p>
        </w:tc>
      </w:tr>
    </w:tbl>
    <w:p w:rsidR="009D6D7C" w:rsidRPr="00AE39E4" w:rsidRDefault="009D6D7C" w:rsidP="009D6D7C">
      <w:pPr>
        <w:jc w:val="right"/>
        <w:rPr>
          <w:rFonts w:ascii="Times New Roman" w:hAnsi="Times New Roman" w:cs="Times New Roman"/>
          <w:sz w:val="24"/>
          <w:szCs w:val="24"/>
        </w:rPr>
      </w:pPr>
      <w:r w:rsidRPr="00AE39E4">
        <w:rPr>
          <w:rFonts w:ascii="Times New Roman" w:hAnsi="Times New Roman" w:cs="Times New Roman"/>
          <w:sz w:val="24"/>
          <w:szCs w:val="24"/>
        </w:rPr>
        <w:lastRenderedPageBreak/>
        <w:t xml:space="preserve">                                                                                                                                                                                                                                                                                  2</w:t>
      </w:r>
    </w:p>
    <w:p w:rsidR="009D6D7C" w:rsidRPr="00AE39E4" w:rsidRDefault="009D6D7C" w:rsidP="009D6D7C">
      <w:pPr>
        <w:jc w:val="right"/>
        <w:rPr>
          <w:rFonts w:ascii="Times New Roman" w:hAnsi="Times New Roman" w:cs="Times New Roman"/>
          <w:sz w:val="24"/>
          <w:szCs w:val="24"/>
        </w:rPr>
      </w:pPr>
      <w:r w:rsidRPr="00AE39E4">
        <w:rPr>
          <w:rFonts w:ascii="Times New Roman" w:hAnsi="Times New Roman" w:cs="Times New Roman"/>
          <w:sz w:val="24"/>
          <w:szCs w:val="24"/>
        </w:rPr>
        <w:t>3</w:t>
      </w:r>
    </w:p>
    <w:tbl>
      <w:tblPr>
        <w:tblStyle w:val="a9"/>
        <w:tblW w:w="15026" w:type="dxa"/>
        <w:tblInd w:w="-176" w:type="dxa"/>
        <w:tblLook w:val="04A0" w:firstRow="1" w:lastRow="0" w:firstColumn="1" w:lastColumn="0" w:noHBand="0" w:noVBand="1"/>
      </w:tblPr>
      <w:tblGrid>
        <w:gridCol w:w="568"/>
        <w:gridCol w:w="3118"/>
        <w:gridCol w:w="1843"/>
        <w:gridCol w:w="9497"/>
      </w:tblGrid>
      <w:tr w:rsidR="00AE39E4" w:rsidRPr="00AE39E4" w:rsidTr="00AE39E4">
        <w:tc>
          <w:tcPr>
            <w:tcW w:w="568"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t>3</w:t>
            </w:r>
          </w:p>
        </w:tc>
        <w:tc>
          <w:tcPr>
            <w:tcW w:w="3118" w:type="dxa"/>
          </w:tcPr>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 xml:space="preserve">Принцип </w:t>
            </w:r>
            <w:proofErr w:type="gramStart"/>
            <w:r w:rsidRPr="00AE39E4">
              <w:rPr>
                <w:rFonts w:ascii="Times New Roman" w:hAnsi="Times New Roman"/>
                <w:b/>
                <w:bCs/>
                <w:sz w:val="24"/>
                <w:szCs w:val="24"/>
              </w:rPr>
              <w:t>самостоятельной</w:t>
            </w:r>
            <w:proofErr w:type="gramEnd"/>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деятельности Общества</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Общество осуществляет </w:t>
            </w:r>
            <w:proofErr w:type="gramStart"/>
            <w:r w:rsidRPr="00AE39E4">
              <w:rPr>
                <w:rFonts w:ascii="Times New Roman" w:hAnsi="Times New Roman"/>
                <w:sz w:val="24"/>
                <w:szCs w:val="24"/>
              </w:rPr>
              <w:t>свою</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деятельность самостоятельно</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в целях </w:t>
            </w:r>
            <w:proofErr w:type="gramStart"/>
            <w:r w:rsidRPr="00AE39E4">
              <w:rPr>
                <w:rFonts w:ascii="Times New Roman" w:hAnsi="Times New Roman"/>
                <w:sz w:val="24"/>
                <w:szCs w:val="24"/>
              </w:rPr>
              <w:t>наилучшего</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соблюдения интересов</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Единственного акционера </w:t>
            </w:r>
            <w:proofErr w:type="gramStart"/>
            <w:r w:rsidRPr="00AE39E4">
              <w:rPr>
                <w:rFonts w:ascii="Times New Roman" w:hAnsi="Times New Roman"/>
                <w:sz w:val="24"/>
                <w:szCs w:val="24"/>
              </w:rPr>
              <w:t>в</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рамках </w:t>
            </w:r>
            <w:proofErr w:type="gramStart"/>
            <w:r w:rsidRPr="00AE39E4">
              <w:rPr>
                <w:rFonts w:ascii="Times New Roman" w:hAnsi="Times New Roman"/>
                <w:sz w:val="24"/>
                <w:szCs w:val="24"/>
              </w:rPr>
              <w:t>действующего</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законодательства, </w:t>
            </w:r>
            <w:proofErr w:type="gramStart"/>
            <w:r w:rsidRPr="00AE39E4">
              <w:rPr>
                <w:rFonts w:ascii="Times New Roman" w:hAnsi="Times New Roman"/>
                <w:sz w:val="24"/>
                <w:szCs w:val="24"/>
              </w:rPr>
              <w:t>в</w:t>
            </w:r>
            <w:proofErr w:type="gramEnd"/>
          </w:p>
          <w:p w:rsidR="00AE39E4" w:rsidRPr="00AE39E4" w:rsidRDefault="00AE39E4" w:rsidP="0033417D">
            <w:pPr>
              <w:autoSpaceDE w:val="0"/>
              <w:autoSpaceDN w:val="0"/>
              <w:adjustRightInd w:val="0"/>
              <w:jc w:val="both"/>
              <w:rPr>
                <w:rFonts w:ascii="Times New Roman" w:hAnsi="Times New Roman"/>
                <w:sz w:val="24"/>
                <w:szCs w:val="24"/>
              </w:rPr>
            </w:pPr>
            <w:proofErr w:type="gramStart"/>
            <w:r w:rsidRPr="00AE39E4">
              <w:rPr>
                <w:rFonts w:ascii="Times New Roman" w:hAnsi="Times New Roman"/>
                <w:sz w:val="24"/>
                <w:szCs w:val="24"/>
              </w:rPr>
              <w:lastRenderedPageBreak/>
              <w:t>соответствии</w:t>
            </w:r>
            <w:proofErr w:type="gramEnd"/>
            <w:r w:rsidRPr="00AE39E4">
              <w:rPr>
                <w:rFonts w:ascii="Times New Roman" w:hAnsi="Times New Roman"/>
                <w:sz w:val="24"/>
                <w:szCs w:val="24"/>
              </w:rPr>
              <w:t xml:space="preserve"> с Уставом 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внутренними нормативными</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документами Общества.</w:t>
            </w:r>
          </w:p>
        </w:tc>
        <w:tc>
          <w:tcPr>
            <w:tcW w:w="1843" w:type="dxa"/>
          </w:tcPr>
          <w:p w:rsidR="00AE39E4" w:rsidRPr="00AE39E4" w:rsidRDefault="00AE39E4" w:rsidP="0033417D">
            <w:pPr>
              <w:autoSpaceDE w:val="0"/>
              <w:autoSpaceDN w:val="0"/>
              <w:adjustRightInd w:val="0"/>
              <w:rPr>
                <w:rFonts w:ascii="Times New Roman" w:hAnsi="Times New Roman"/>
                <w:sz w:val="24"/>
                <w:szCs w:val="24"/>
              </w:rPr>
            </w:pPr>
            <w:r w:rsidRPr="00AE39E4">
              <w:rPr>
                <w:rFonts w:ascii="Times New Roman" w:hAnsi="Times New Roman"/>
                <w:sz w:val="24"/>
                <w:szCs w:val="24"/>
              </w:rPr>
              <w:lastRenderedPageBreak/>
              <w:t>Соблюдается</w:t>
            </w:r>
          </w:p>
          <w:p w:rsidR="00AE39E4" w:rsidRPr="00AE39E4" w:rsidRDefault="00AE39E4" w:rsidP="0033417D">
            <w:pPr>
              <w:rPr>
                <w:rFonts w:ascii="Times New Roman" w:hAnsi="Times New Roman"/>
                <w:sz w:val="24"/>
                <w:szCs w:val="24"/>
              </w:rPr>
            </w:pPr>
            <w:r w:rsidRPr="00AE39E4">
              <w:rPr>
                <w:rFonts w:ascii="Times New Roman" w:hAnsi="Times New Roman"/>
                <w:sz w:val="24"/>
                <w:szCs w:val="24"/>
              </w:rPr>
              <w:t>частично</w:t>
            </w:r>
          </w:p>
        </w:tc>
        <w:tc>
          <w:tcPr>
            <w:tcW w:w="9497" w:type="dxa"/>
          </w:tcPr>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Деятельность Общества осуществляется в целях наилучшего соблюдения интересов Единственного акционера Общества в соответствии с положениями Кодекса корпоративного управления, Устава и законодательства РК. Общество осуществляет свою деятельность самостоятельно. Сделки и отношения между Обществом и Единственным акционером осуществляются в рамках действующего законодательства.</w:t>
            </w:r>
          </w:p>
          <w:p w:rsidR="00AE39E4" w:rsidRPr="00AE39E4" w:rsidRDefault="00AE39E4" w:rsidP="0033417D">
            <w:pPr>
              <w:jc w:val="both"/>
              <w:rPr>
                <w:rFonts w:ascii="Times New Roman" w:hAnsi="Times New Roman"/>
                <w:sz w:val="24"/>
                <w:szCs w:val="24"/>
              </w:rPr>
            </w:pPr>
          </w:p>
        </w:tc>
      </w:tr>
      <w:tr w:rsidR="00AE39E4" w:rsidRPr="00AE39E4" w:rsidTr="00AE39E4">
        <w:tc>
          <w:tcPr>
            <w:tcW w:w="568"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lastRenderedPageBreak/>
              <w:t>4</w:t>
            </w:r>
          </w:p>
          <w:p w:rsidR="00AE39E4" w:rsidRPr="00AE39E4" w:rsidRDefault="00AE39E4" w:rsidP="0033417D">
            <w:pPr>
              <w:jc w:val="right"/>
              <w:rPr>
                <w:rFonts w:ascii="Times New Roman" w:hAnsi="Times New Roman"/>
                <w:sz w:val="24"/>
                <w:szCs w:val="24"/>
              </w:rPr>
            </w:pPr>
          </w:p>
          <w:p w:rsidR="00AE39E4" w:rsidRPr="00AE39E4" w:rsidRDefault="00AE39E4" w:rsidP="0033417D">
            <w:pPr>
              <w:jc w:val="right"/>
              <w:rPr>
                <w:rFonts w:ascii="Times New Roman" w:hAnsi="Times New Roman"/>
                <w:sz w:val="24"/>
                <w:szCs w:val="24"/>
              </w:rPr>
            </w:pPr>
          </w:p>
          <w:p w:rsidR="00AE39E4" w:rsidRPr="00AE39E4" w:rsidRDefault="00AE39E4" w:rsidP="0033417D">
            <w:pPr>
              <w:jc w:val="right"/>
              <w:rPr>
                <w:rFonts w:ascii="Times New Roman" w:hAnsi="Times New Roman"/>
                <w:sz w:val="24"/>
                <w:szCs w:val="24"/>
              </w:rPr>
            </w:pPr>
          </w:p>
          <w:p w:rsidR="00AE39E4" w:rsidRPr="00AE39E4" w:rsidRDefault="00AE39E4" w:rsidP="0033417D">
            <w:pPr>
              <w:jc w:val="right"/>
              <w:rPr>
                <w:rFonts w:ascii="Times New Roman" w:hAnsi="Times New Roman"/>
                <w:sz w:val="24"/>
                <w:szCs w:val="24"/>
              </w:rPr>
            </w:pPr>
          </w:p>
        </w:tc>
        <w:tc>
          <w:tcPr>
            <w:tcW w:w="3118" w:type="dxa"/>
          </w:tcPr>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Принципы прозрачности и</w:t>
            </w:r>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объективности раскрытия</w:t>
            </w:r>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информации о деятельности</w:t>
            </w:r>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Общества</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Обеспечение </w:t>
            </w:r>
            <w:proofErr w:type="gramStart"/>
            <w:r w:rsidRPr="00AE39E4">
              <w:rPr>
                <w:rFonts w:ascii="Times New Roman" w:hAnsi="Times New Roman"/>
                <w:sz w:val="24"/>
                <w:szCs w:val="24"/>
              </w:rPr>
              <w:t>своевременного</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раскрытия информации о</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деятельности Общества, в том</w:t>
            </w:r>
          </w:p>
          <w:p w:rsidR="00AE39E4" w:rsidRPr="00AE39E4" w:rsidRDefault="00AE39E4" w:rsidP="0033417D">
            <w:pPr>
              <w:autoSpaceDE w:val="0"/>
              <w:autoSpaceDN w:val="0"/>
              <w:adjustRightInd w:val="0"/>
              <w:jc w:val="both"/>
              <w:rPr>
                <w:rFonts w:ascii="Times New Roman" w:hAnsi="Times New Roman"/>
                <w:sz w:val="24"/>
                <w:szCs w:val="24"/>
              </w:rPr>
            </w:pPr>
            <w:proofErr w:type="gramStart"/>
            <w:r w:rsidRPr="00AE39E4">
              <w:rPr>
                <w:rFonts w:ascii="Times New Roman" w:hAnsi="Times New Roman"/>
                <w:sz w:val="24"/>
                <w:szCs w:val="24"/>
              </w:rPr>
              <w:t>числе</w:t>
            </w:r>
            <w:proofErr w:type="gramEnd"/>
            <w:r w:rsidRPr="00AE39E4">
              <w:rPr>
                <w:rFonts w:ascii="Times New Roman" w:hAnsi="Times New Roman"/>
                <w:sz w:val="24"/>
                <w:szCs w:val="24"/>
              </w:rPr>
              <w:t xml:space="preserve"> оего финансовом</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положении, </w:t>
            </w:r>
            <w:proofErr w:type="gramStart"/>
            <w:r w:rsidRPr="00AE39E4">
              <w:rPr>
                <w:rFonts w:ascii="Times New Roman" w:hAnsi="Times New Roman"/>
                <w:sz w:val="24"/>
                <w:szCs w:val="24"/>
              </w:rPr>
              <w:t>экономических</w:t>
            </w:r>
            <w:proofErr w:type="gramEnd"/>
          </w:p>
          <w:p w:rsidR="00AE39E4" w:rsidRPr="00AE39E4" w:rsidRDefault="00AE39E4" w:rsidP="0033417D">
            <w:pPr>
              <w:autoSpaceDE w:val="0"/>
              <w:autoSpaceDN w:val="0"/>
              <w:adjustRightInd w:val="0"/>
              <w:jc w:val="both"/>
              <w:rPr>
                <w:rFonts w:ascii="Times New Roman" w:hAnsi="Times New Roman"/>
                <w:sz w:val="24"/>
                <w:szCs w:val="24"/>
              </w:rPr>
            </w:pPr>
            <w:proofErr w:type="gramStart"/>
            <w:r w:rsidRPr="00AE39E4">
              <w:rPr>
                <w:rFonts w:ascii="Times New Roman" w:hAnsi="Times New Roman"/>
                <w:sz w:val="24"/>
                <w:szCs w:val="24"/>
              </w:rPr>
              <w:t>показателях</w:t>
            </w:r>
            <w:proofErr w:type="gramEnd"/>
            <w:r w:rsidRPr="00AE39E4">
              <w:rPr>
                <w:rFonts w:ascii="Times New Roman" w:hAnsi="Times New Roman"/>
                <w:sz w:val="24"/>
                <w:szCs w:val="24"/>
              </w:rPr>
              <w:t>, результатах его</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деятельности, структуре</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собственности и управления.</w:t>
            </w:r>
          </w:p>
          <w:p w:rsidR="00AE39E4" w:rsidRPr="00AE39E4" w:rsidRDefault="00AE39E4" w:rsidP="0033417D">
            <w:pPr>
              <w:jc w:val="both"/>
              <w:rPr>
                <w:rFonts w:ascii="Times New Roman" w:hAnsi="Times New Roman"/>
                <w:sz w:val="24"/>
                <w:szCs w:val="24"/>
              </w:rPr>
            </w:pPr>
          </w:p>
        </w:tc>
        <w:tc>
          <w:tcPr>
            <w:tcW w:w="1843" w:type="dxa"/>
          </w:tcPr>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Соблюдаются</w:t>
            </w:r>
          </w:p>
          <w:p w:rsidR="00AE39E4" w:rsidRPr="00AE39E4" w:rsidRDefault="00AE39E4" w:rsidP="0033417D">
            <w:pPr>
              <w:rPr>
                <w:rFonts w:ascii="Times New Roman" w:hAnsi="Times New Roman"/>
                <w:sz w:val="24"/>
                <w:szCs w:val="24"/>
              </w:rPr>
            </w:pPr>
            <w:r w:rsidRPr="00AE39E4">
              <w:rPr>
                <w:rFonts w:ascii="Times New Roman" w:hAnsi="Times New Roman"/>
                <w:sz w:val="24"/>
                <w:szCs w:val="24"/>
              </w:rPr>
              <w:t>частично</w:t>
            </w:r>
          </w:p>
        </w:tc>
        <w:tc>
          <w:tcPr>
            <w:tcW w:w="9497" w:type="dxa"/>
          </w:tcPr>
          <w:p w:rsidR="00AE39E4" w:rsidRPr="00AE39E4" w:rsidRDefault="00AE39E4" w:rsidP="00E948B4">
            <w:pPr>
              <w:autoSpaceDE w:val="0"/>
              <w:autoSpaceDN w:val="0"/>
              <w:adjustRightInd w:val="0"/>
              <w:jc w:val="both"/>
              <w:rPr>
                <w:rFonts w:ascii="Times New Roman" w:hAnsi="Times New Roman"/>
                <w:b/>
                <w:sz w:val="24"/>
                <w:szCs w:val="24"/>
              </w:rPr>
            </w:pPr>
            <w:r w:rsidRPr="00AE39E4">
              <w:rPr>
                <w:rFonts w:ascii="Times New Roman" w:hAnsi="Times New Roman"/>
                <w:b/>
                <w:sz w:val="24"/>
                <w:szCs w:val="24"/>
              </w:rPr>
              <w:t>Финансовая и нефинансовая отчетности</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Общество готовит годовую, полугодовую и ежеквартальную финансовую отчетность в соответствии с МСФО. Все отчеты размещаются на веб-сайте Общества своевременно.</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Годовая финансовая отчетность проходит процедуру внешнего аудита. Годовая финансовая отчетность за 2015 год аудирована компанией ТОО «ПрайсуотерхаусКуперс» (Отчет от 11.02.2016 г.).</w:t>
            </w:r>
          </w:p>
          <w:p w:rsidR="00AE39E4" w:rsidRPr="00AE39E4" w:rsidRDefault="00AE39E4" w:rsidP="00E948B4">
            <w:pPr>
              <w:autoSpaceDE w:val="0"/>
              <w:autoSpaceDN w:val="0"/>
              <w:adjustRightInd w:val="0"/>
              <w:jc w:val="both"/>
              <w:rPr>
                <w:rFonts w:ascii="Times New Roman" w:hAnsi="Times New Roman"/>
                <w:sz w:val="24"/>
                <w:szCs w:val="24"/>
              </w:rPr>
            </w:pPr>
          </w:p>
          <w:p w:rsidR="00AE39E4" w:rsidRPr="00AE39E4" w:rsidRDefault="00AE39E4" w:rsidP="00E948B4">
            <w:pPr>
              <w:autoSpaceDE w:val="0"/>
              <w:autoSpaceDN w:val="0"/>
              <w:adjustRightInd w:val="0"/>
              <w:jc w:val="both"/>
              <w:rPr>
                <w:rFonts w:ascii="Times New Roman" w:hAnsi="Times New Roman"/>
                <w:sz w:val="24"/>
                <w:szCs w:val="24"/>
              </w:rPr>
            </w:pPr>
            <w:proofErr w:type="gramStart"/>
            <w:r w:rsidRPr="00AE39E4">
              <w:rPr>
                <w:rFonts w:ascii="Times New Roman" w:hAnsi="Times New Roman"/>
                <w:sz w:val="24"/>
                <w:szCs w:val="24"/>
              </w:rPr>
              <w:t xml:space="preserve">В соответствии с пунктом </w:t>
            </w:r>
            <w:r w:rsidRPr="00AE39E4">
              <w:rPr>
                <w:rFonts w:ascii="Times New Roman" w:hAnsi="Times New Roman"/>
                <w:i/>
                <w:sz w:val="24"/>
                <w:szCs w:val="24"/>
              </w:rPr>
              <w:t>1-1 статьи 102 Закона Республики Казахстан «О Рынке ценных бумаг» и пунктами 2 и 4 Правил размещения на Интернет-ресурсе депозитария финансовой отчетности, фондовой биржи информации о корпоративных событиях, финансовой отчетности и аудиторских отчетов, а также информации суммарном размере вознаграждения членов исполнительного органа по итогам года Утвержденным постановлением Правления НБРК от 24 февраля 2012 года № 72 (сизменениями</w:t>
            </w:r>
            <w:proofErr w:type="gramEnd"/>
            <w:r w:rsidRPr="00AE39E4">
              <w:rPr>
                <w:rFonts w:ascii="Times New Roman" w:hAnsi="Times New Roman"/>
                <w:i/>
                <w:sz w:val="24"/>
                <w:szCs w:val="24"/>
              </w:rPr>
              <w:t xml:space="preserve"> </w:t>
            </w:r>
            <w:proofErr w:type="gramStart"/>
            <w:r w:rsidRPr="00AE39E4">
              <w:rPr>
                <w:rFonts w:ascii="Times New Roman" w:hAnsi="Times New Roman"/>
                <w:i/>
                <w:sz w:val="24"/>
                <w:szCs w:val="24"/>
              </w:rPr>
              <w:t xml:space="preserve">и дополнениями по состоянию на 25 февраля 2015 года)» </w:t>
            </w:r>
            <w:r w:rsidRPr="00AE39E4">
              <w:rPr>
                <w:rFonts w:ascii="Times New Roman" w:hAnsi="Times New Roman"/>
                <w:sz w:val="24"/>
                <w:szCs w:val="24"/>
              </w:rPr>
              <w:t xml:space="preserve">Общество ежегодно не позднее 31 августа года следующего за отчетным годом, размещает на Интернет-ресурсе депозитария финансовой отчетности </w:t>
            </w:r>
            <w:r w:rsidRPr="00AE39E4">
              <w:rPr>
                <w:rFonts w:ascii="Times New Roman" w:hAnsi="Times New Roman"/>
                <w:b/>
                <w:i/>
                <w:sz w:val="24"/>
                <w:szCs w:val="24"/>
              </w:rPr>
              <w:t>годовую</w:t>
            </w:r>
            <w:r w:rsidRPr="00AE39E4">
              <w:rPr>
                <w:rFonts w:ascii="Times New Roman" w:hAnsi="Times New Roman"/>
                <w:sz w:val="24"/>
                <w:szCs w:val="24"/>
              </w:rPr>
              <w:t xml:space="preserve"> финансовую отчетность и аудиторский отчет, а также информацию о суммарном размере вознаграждения членов исполнительного органа по итогам года и  </w:t>
            </w:r>
            <w:r w:rsidRPr="00AE39E4">
              <w:rPr>
                <w:rFonts w:ascii="Times New Roman" w:hAnsi="Times New Roman"/>
                <w:b/>
                <w:i/>
                <w:sz w:val="24"/>
                <w:szCs w:val="24"/>
              </w:rPr>
              <w:t xml:space="preserve">ежеквартальную </w:t>
            </w:r>
            <w:r w:rsidRPr="00AE39E4">
              <w:rPr>
                <w:rFonts w:ascii="Times New Roman" w:hAnsi="Times New Roman"/>
                <w:sz w:val="24"/>
                <w:szCs w:val="24"/>
              </w:rPr>
              <w:t xml:space="preserve">финансовую отчетность – не позднее последнего календарного дня месяца, следующего за отчетным кварталом. </w:t>
            </w:r>
            <w:proofErr w:type="gramEnd"/>
          </w:p>
          <w:p w:rsidR="00AE39E4" w:rsidRPr="00AE39E4" w:rsidRDefault="00AE39E4" w:rsidP="00E948B4">
            <w:pPr>
              <w:autoSpaceDE w:val="0"/>
              <w:autoSpaceDN w:val="0"/>
              <w:adjustRightInd w:val="0"/>
              <w:jc w:val="both"/>
              <w:rPr>
                <w:rFonts w:ascii="Times New Roman" w:hAnsi="Times New Roman"/>
                <w:sz w:val="24"/>
                <w:szCs w:val="24"/>
              </w:rPr>
            </w:pPr>
          </w:p>
          <w:p w:rsidR="00AE39E4" w:rsidRPr="00AE39E4" w:rsidRDefault="00AE39E4" w:rsidP="00E948B4">
            <w:pPr>
              <w:autoSpaceDE w:val="0"/>
              <w:autoSpaceDN w:val="0"/>
              <w:adjustRightInd w:val="0"/>
              <w:jc w:val="both"/>
              <w:rPr>
                <w:rFonts w:ascii="Times New Roman" w:hAnsi="Times New Roman"/>
                <w:b/>
                <w:sz w:val="24"/>
                <w:szCs w:val="24"/>
              </w:rPr>
            </w:pPr>
            <w:r w:rsidRPr="00AE39E4">
              <w:rPr>
                <w:rFonts w:ascii="Times New Roman" w:hAnsi="Times New Roman"/>
                <w:b/>
                <w:sz w:val="24"/>
                <w:szCs w:val="24"/>
              </w:rPr>
              <w:t>Внешний аудит</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Внешний аудит консолидированной финансовой отчетности Общества за 2015 год произведен компанией ТОО «ПрайсуотерхаусКуперс» </w:t>
            </w:r>
            <w:proofErr w:type="gramStart"/>
            <w:r w:rsidRPr="00AE39E4">
              <w:rPr>
                <w:rFonts w:ascii="Times New Roman" w:hAnsi="Times New Roman"/>
                <w:sz w:val="24"/>
                <w:szCs w:val="24"/>
              </w:rPr>
              <w:t>-п</w:t>
            </w:r>
            <w:proofErr w:type="gramEnd"/>
            <w:r w:rsidRPr="00AE39E4">
              <w:rPr>
                <w:rFonts w:ascii="Times New Roman" w:hAnsi="Times New Roman"/>
                <w:sz w:val="24"/>
                <w:szCs w:val="24"/>
              </w:rPr>
              <w:t>редставителем «большой четверки», который подтвердил достоверность во всех существенных отношениях отражения финансового положения Общества и ее дочерней компаний на 31 декабря 2015 года, а также финансовые</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результаты и движение денежных средств за год, закончившийся на указанную дату, в соответствии с Международными стандартами финансовой отчетности. </w:t>
            </w:r>
          </w:p>
          <w:p w:rsidR="00AE39E4" w:rsidRPr="00AE39E4" w:rsidRDefault="00AE39E4" w:rsidP="0033417D">
            <w:pPr>
              <w:jc w:val="both"/>
              <w:rPr>
                <w:rFonts w:ascii="Times New Roman" w:hAnsi="Times New Roman"/>
                <w:sz w:val="24"/>
                <w:szCs w:val="24"/>
              </w:rPr>
            </w:pPr>
          </w:p>
        </w:tc>
      </w:tr>
      <w:tr w:rsidR="00AE39E4" w:rsidRPr="00AE39E4" w:rsidTr="00AE39E4">
        <w:tc>
          <w:tcPr>
            <w:tcW w:w="568"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lastRenderedPageBreak/>
              <w:t>5</w:t>
            </w:r>
          </w:p>
        </w:tc>
        <w:tc>
          <w:tcPr>
            <w:tcW w:w="3118" w:type="dxa"/>
          </w:tcPr>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Принципы законности и</w:t>
            </w:r>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этики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Общество действует в </w:t>
            </w:r>
            <w:proofErr w:type="gramStart"/>
            <w:r w:rsidRPr="00AE39E4">
              <w:rPr>
                <w:rFonts w:ascii="Times New Roman" w:hAnsi="Times New Roman"/>
                <w:sz w:val="24"/>
                <w:szCs w:val="24"/>
              </w:rPr>
              <w:t>строгом</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соответствии </w:t>
            </w:r>
            <w:proofErr w:type="gramStart"/>
            <w:r w:rsidRPr="00AE39E4">
              <w:rPr>
                <w:rFonts w:ascii="Times New Roman" w:hAnsi="Times New Roman"/>
                <w:sz w:val="24"/>
                <w:szCs w:val="24"/>
              </w:rPr>
              <w:t>с</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законодательством,</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общепринятыми принципами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этики, Уставом, </w:t>
            </w:r>
            <w:proofErr w:type="gramStart"/>
            <w:r w:rsidRPr="00AE39E4">
              <w:rPr>
                <w:rFonts w:ascii="Times New Roman" w:hAnsi="Times New Roman"/>
                <w:sz w:val="24"/>
                <w:szCs w:val="24"/>
              </w:rPr>
              <w:t>внутренними</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документами Общества 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своими договорными</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обязательствами</w:t>
            </w:r>
          </w:p>
          <w:p w:rsidR="00AE39E4" w:rsidRPr="00AE39E4" w:rsidRDefault="00AE39E4" w:rsidP="0033417D">
            <w:pPr>
              <w:jc w:val="both"/>
              <w:rPr>
                <w:rFonts w:ascii="Times New Roman" w:hAnsi="Times New Roman"/>
                <w:b/>
                <w:sz w:val="24"/>
                <w:szCs w:val="24"/>
                <w:lang w:val="kk-KZ"/>
              </w:rPr>
            </w:pPr>
          </w:p>
        </w:tc>
        <w:tc>
          <w:tcPr>
            <w:tcW w:w="1843" w:type="dxa"/>
          </w:tcPr>
          <w:p w:rsidR="00AE39E4" w:rsidRPr="00AE39E4" w:rsidRDefault="00AE39E4" w:rsidP="0033417D">
            <w:pPr>
              <w:rPr>
                <w:rFonts w:ascii="Times New Roman" w:hAnsi="Times New Roman"/>
                <w:sz w:val="24"/>
                <w:szCs w:val="24"/>
              </w:rPr>
            </w:pPr>
            <w:r w:rsidRPr="00AE39E4">
              <w:rPr>
                <w:rFonts w:ascii="Times New Roman" w:hAnsi="Times New Roman"/>
                <w:sz w:val="24"/>
                <w:szCs w:val="24"/>
              </w:rPr>
              <w:t>Соблюдаются</w:t>
            </w:r>
          </w:p>
        </w:tc>
        <w:tc>
          <w:tcPr>
            <w:tcW w:w="9497" w:type="dxa"/>
          </w:tcPr>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 xml:space="preserve">Принципы законности и этики </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ab/>
              <w:t xml:space="preserve">Принципы  деятельности Исполнительного органа носят довольно определенный характер.  В качестве </w:t>
            </w:r>
            <w:proofErr w:type="gramStart"/>
            <w:r w:rsidRPr="00AE39E4">
              <w:rPr>
                <w:rFonts w:ascii="Times New Roman" w:hAnsi="Times New Roman"/>
                <w:sz w:val="24"/>
                <w:szCs w:val="24"/>
              </w:rPr>
              <w:t>главных</w:t>
            </w:r>
            <w:proofErr w:type="gramEnd"/>
            <w:r w:rsidRPr="00AE39E4">
              <w:rPr>
                <w:rFonts w:ascii="Times New Roman" w:hAnsi="Times New Roman"/>
                <w:sz w:val="24"/>
                <w:szCs w:val="24"/>
              </w:rPr>
              <w:t xml:space="preserve"> и наиболее общих можно выделить следующие:</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w:t>
            </w:r>
            <w:r w:rsidRPr="00AE39E4">
              <w:rPr>
                <w:rFonts w:ascii="Times New Roman" w:hAnsi="Times New Roman"/>
                <w:sz w:val="24"/>
                <w:szCs w:val="24"/>
              </w:rPr>
              <w:tab/>
              <w:t xml:space="preserve">определение и утверждение систем и правил функционирования компании, выработка определенного курса действий, программ и методов, предназначенных для реализации глобальных целей компании и руководства по их выполнению; </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w:t>
            </w:r>
            <w:r w:rsidRPr="00AE39E4">
              <w:rPr>
                <w:rFonts w:ascii="Times New Roman" w:hAnsi="Times New Roman"/>
                <w:sz w:val="24"/>
                <w:szCs w:val="24"/>
              </w:rPr>
              <w:tab/>
              <w:t xml:space="preserve">осуществление текущего планирования; </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w:t>
            </w:r>
            <w:r w:rsidRPr="00AE39E4">
              <w:rPr>
                <w:rFonts w:ascii="Times New Roman" w:hAnsi="Times New Roman"/>
                <w:sz w:val="24"/>
                <w:szCs w:val="24"/>
              </w:rPr>
              <w:tab/>
              <w:t xml:space="preserve">определение внутреннего трудового распорядка; </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w:t>
            </w:r>
            <w:r w:rsidRPr="00AE39E4">
              <w:rPr>
                <w:rFonts w:ascii="Times New Roman" w:hAnsi="Times New Roman"/>
                <w:sz w:val="24"/>
                <w:szCs w:val="24"/>
              </w:rPr>
              <w:tab/>
              <w:t xml:space="preserve">обеспечение трудовой дисциплины; </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w:t>
            </w:r>
            <w:r w:rsidRPr="00AE39E4">
              <w:rPr>
                <w:rFonts w:ascii="Times New Roman" w:hAnsi="Times New Roman"/>
                <w:sz w:val="24"/>
                <w:szCs w:val="24"/>
              </w:rPr>
              <w:tab/>
              <w:t>проведение кадровой политики;</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w:t>
            </w:r>
            <w:r w:rsidRPr="00AE39E4">
              <w:rPr>
                <w:rFonts w:ascii="Times New Roman" w:hAnsi="Times New Roman"/>
                <w:sz w:val="24"/>
                <w:szCs w:val="24"/>
              </w:rPr>
              <w:tab/>
              <w:t>руководство производством;</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w:t>
            </w:r>
            <w:r w:rsidRPr="00AE39E4">
              <w:rPr>
                <w:rFonts w:ascii="Times New Roman" w:hAnsi="Times New Roman"/>
                <w:sz w:val="24"/>
                <w:szCs w:val="24"/>
              </w:rPr>
              <w:tab/>
              <w:t xml:space="preserve">принятие решений по организационным формам управления; </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w:t>
            </w:r>
            <w:r w:rsidRPr="00AE39E4">
              <w:rPr>
                <w:rFonts w:ascii="Times New Roman" w:hAnsi="Times New Roman"/>
                <w:sz w:val="24"/>
                <w:szCs w:val="24"/>
              </w:rPr>
              <w:tab/>
              <w:t>делегирование полномочий должностным лицом на более низкие уровни управления;</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w:t>
            </w:r>
            <w:r w:rsidRPr="00AE39E4">
              <w:rPr>
                <w:rFonts w:ascii="Times New Roman" w:hAnsi="Times New Roman"/>
                <w:sz w:val="24"/>
                <w:szCs w:val="24"/>
              </w:rPr>
              <w:tab/>
            </w:r>
            <w:proofErr w:type="gramStart"/>
            <w:r w:rsidRPr="00AE39E4">
              <w:rPr>
                <w:rFonts w:ascii="Times New Roman" w:hAnsi="Times New Roman"/>
                <w:sz w:val="24"/>
                <w:szCs w:val="24"/>
              </w:rPr>
              <w:t>контроль за</w:t>
            </w:r>
            <w:proofErr w:type="gramEnd"/>
            <w:r w:rsidRPr="00AE39E4">
              <w:rPr>
                <w:rFonts w:ascii="Times New Roman" w:hAnsi="Times New Roman"/>
                <w:sz w:val="24"/>
                <w:szCs w:val="24"/>
              </w:rPr>
              <w:t xml:space="preserve"> состоянием финансового положения компании;</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w:t>
            </w:r>
            <w:r w:rsidRPr="00AE39E4">
              <w:rPr>
                <w:rFonts w:ascii="Times New Roman" w:hAnsi="Times New Roman"/>
                <w:sz w:val="24"/>
                <w:szCs w:val="24"/>
              </w:rPr>
              <w:tab/>
              <w:t>утверждение ежегодных и квартальных бюджетов компании;</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w:t>
            </w:r>
            <w:r w:rsidRPr="00AE39E4">
              <w:rPr>
                <w:rFonts w:ascii="Times New Roman" w:hAnsi="Times New Roman"/>
                <w:sz w:val="24"/>
                <w:szCs w:val="24"/>
              </w:rPr>
              <w:tab/>
            </w:r>
            <w:proofErr w:type="gramStart"/>
            <w:r w:rsidRPr="00AE39E4">
              <w:rPr>
                <w:rFonts w:ascii="Times New Roman" w:hAnsi="Times New Roman"/>
                <w:sz w:val="24"/>
                <w:szCs w:val="24"/>
              </w:rPr>
              <w:t>контроль за</w:t>
            </w:r>
            <w:proofErr w:type="gramEnd"/>
            <w:r w:rsidRPr="00AE39E4">
              <w:rPr>
                <w:rFonts w:ascii="Times New Roman" w:hAnsi="Times New Roman"/>
                <w:sz w:val="24"/>
                <w:szCs w:val="24"/>
              </w:rPr>
              <w:t xml:space="preserve"> прибыльностью операций;</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w:t>
            </w:r>
            <w:r w:rsidRPr="00AE39E4">
              <w:rPr>
                <w:rFonts w:ascii="Times New Roman" w:hAnsi="Times New Roman"/>
                <w:sz w:val="24"/>
                <w:szCs w:val="24"/>
              </w:rPr>
              <w:tab/>
              <w:t>обеспечение внутрифирменных связей и расчетов.</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 xml:space="preserve">Исполнительный орган осуществляет свою деятельность в строгом соответствии с требованиями действующего законодательства, Устава Компании и Внутренним положениям об Исполнительном органе Компании, подотчетны Совету директоров Компании и обладает свободой принятия </w:t>
            </w:r>
            <w:proofErr w:type="gramStart"/>
            <w:r w:rsidRPr="00AE39E4">
              <w:rPr>
                <w:rFonts w:ascii="Times New Roman" w:hAnsi="Times New Roman"/>
                <w:sz w:val="24"/>
                <w:szCs w:val="24"/>
              </w:rPr>
              <w:t>решений</w:t>
            </w:r>
            <w:proofErr w:type="gramEnd"/>
            <w:r w:rsidRPr="00AE39E4">
              <w:rPr>
                <w:rFonts w:ascii="Times New Roman" w:hAnsi="Times New Roman"/>
                <w:sz w:val="24"/>
                <w:szCs w:val="24"/>
              </w:rPr>
              <w:t xml:space="preserve"> в рамках установленной акционерами и Советом директоров политики, миссии и задач. </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Исполнительный орган должен честно и добросовестно действовать в интересах Компании. Исполнительный орган при осуществлении своих прав и исполнении обязанностей должен проявлять разумность и осмотрительность, которых следует ожидать от профессионалов в аналогичной ситуации при аналогичных обстоятельствах.</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Исполнительный орган Компании должен осознавать свою ответственность перед акционерами и должен считать своей главной целью добросовестное и компетентное исполнение обязанностей по руководству текущей деятельностью, обеспечивающему устойчивое долгосрочное развитие Компании.</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 xml:space="preserve">Исполнительный орган Компании реализует систему внутреннего контроля и мониторинга рисков, связанных с деятельностью Компании, с целью заблаговременного </w:t>
            </w:r>
            <w:r w:rsidRPr="00AE39E4">
              <w:rPr>
                <w:rFonts w:ascii="Times New Roman" w:hAnsi="Times New Roman"/>
                <w:sz w:val="24"/>
                <w:szCs w:val="24"/>
              </w:rPr>
              <w:lastRenderedPageBreak/>
              <w:t>выявления тенденций, которые могут оказать негативное воздействие на текущие результаты деятельности и осуществление перспективных планов развития Компании.</w:t>
            </w:r>
          </w:p>
        </w:tc>
      </w:tr>
      <w:tr w:rsidR="00AE39E4" w:rsidRPr="00AE39E4" w:rsidTr="00AE39E4">
        <w:tc>
          <w:tcPr>
            <w:tcW w:w="568"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lastRenderedPageBreak/>
              <w:t>6</w:t>
            </w:r>
          </w:p>
        </w:tc>
        <w:tc>
          <w:tcPr>
            <w:tcW w:w="3118" w:type="dxa"/>
          </w:tcPr>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 xml:space="preserve">Принципы </w:t>
            </w:r>
            <w:proofErr w:type="gramStart"/>
            <w:r w:rsidRPr="00AE39E4">
              <w:rPr>
                <w:rFonts w:ascii="Times New Roman" w:hAnsi="Times New Roman"/>
                <w:b/>
                <w:bCs/>
                <w:sz w:val="24"/>
                <w:szCs w:val="24"/>
              </w:rPr>
              <w:t>эффективной</w:t>
            </w:r>
            <w:proofErr w:type="gramEnd"/>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дивидендной политики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Одним из основных принципов</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Дивидендной политики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Общества является</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обеспечение </w:t>
            </w:r>
            <w:proofErr w:type="gramStart"/>
            <w:r w:rsidRPr="00AE39E4">
              <w:rPr>
                <w:rFonts w:ascii="Times New Roman" w:hAnsi="Times New Roman"/>
                <w:sz w:val="24"/>
                <w:szCs w:val="24"/>
              </w:rPr>
              <w:t>простого</w:t>
            </w:r>
            <w:proofErr w:type="gramEnd"/>
            <w:r w:rsidRPr="00AE39E4">
              <w:rPr>
                <w:rFonts w:ascii="Times New Roman" w:hAnsi="Times New Roman"/>
                <w:sz w:val="24"/>
                <w:szCs w:val="24"/>
              </w:rPr>
              <w:t xml:space="preserve"> 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прозрачного механизма</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определения размера</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дивидендов и условий их</w:t>
            </w:r>
          </w:p>
          <w:p w:rsidR="00AE39E4" w:rsidRPr="00AE39E4" w:rsidRDefault="00AE39E4" w:rsidP="0033417D">
            <w:pPr>
              <w:jc w:val="both"/>
              <w:rPr>
                <w:rFonts w:ascii="Times New Roman" w:hAnsi="Times New Roman"/>
                <w:sz w:val="24"/>
                <w:szCs w:val="24"/>
                <w:lang w:val="kk-KZ"/>
              </w:rPr>
            </w:pPr>
            <w:r w:rsidRPr="00AE39E4">
              <w:rPr>
                <w:rFonts w:ascii="Times New Roman" w:hAnsi="Times New Roman"/>
                <w:sz w:val="24"/>
                <w:szCs w:val="24"/>
              </w:rPr>
              <w:t>выплат.</w:t>
            </w:r>
          </w:p>
        </w:tc>
        <w:tc>
          <w:tcPr>
            <w:tcW w:w="1843"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t>Соблюдаются</w:t>
            </w:r>
          </w:p>
        </w:tc>
        <w:tc>
          <w:tcPr>
            <w:tcW w:w="9497" w:type="dxa"/>
          </w:tcPr>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Выплата дивидендов регулируется Дивидендной политикой</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Общества на 2011-2013 годы (Протокол СД №49 от 02.07.2011 г.).</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Дивидендная политика содержит принципы, порядок определения 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сроки выплаты дивидендов. За 2013 год размер дивидендов составил</w:t>
            </w:r>
          </w:p>
          <w:p w:rsidR="00AE39E4" w:rsidRPr="00AE39E4" w:rsidRDefault="00AE39E4" w:rsidP="0033417D">
            <w:pPr>
              <w:autoSpaceDE w:val="0"/>
              <w:autoSpaceDN w:val="0"/>
              <w:adjustRightInd w:val="0"/>
              <w:jc w:val="both"/>
              <w:rPr>
                <w:rFonts w:ascii="Times New Roman" w:hAnsi="Times New Roman"/>
                <w:sz w:val="24"/>
                <w:szCs w:val="24"/>
              </w:rPr>
            </w:pPr>
            <w:proofErr w:type="gramStart"/>
            <w:r w:rsidRPr="00AE39E4">
              <w:rPr>
                <w:rFonts w:ascii="Times New Roman" w:hAnsi="Times New Roman"/>
                <w:sz w:val="24"/>
                <w:szCs w:val="24"/>
              </w:rPr>
              <w:t>15% от суммы чистого дохода Общества (протокол Правления АО</w:t>
            </w:r>
            <w:proofErr w:type="gramEnd"/>
          </w:p>
          <w:p w:rsidR="00AE39E4" w:rsidRPr="00AE39E4" w:rsidRDefault="00AE39E4" w:rsidP="0033417D">
            <w:pPr>
              <w:autoSpaceDE w:val="0"/>
              <w:autoSpaceDN w:val="0"/>
              <w:adjustRightInd w:val="0"/>
              <w:jc w:val="both"/>
              <w:rPr>
                <w:rFonts w:ascii="Times New Roman" w:hAnsi="Times New Roman"/>
                <w:sz w:val="24"/>
                <w:szCs w:val="24"/>
              </w:rPr>
            </w:pPr>
            <w:proofErr w:type="gramStart"/>
            <w:r w:rsidRPr="00AE39E4">
              <w:rPr>
                <w:rFonts w:ascii="Times New Roman" w:hAnsi="Times New Roman"/>
                <w:sz w:val="24"/>
                <w:szCs w:val="24"/>
              </w:rPr>
              <w:t>"Самрук-Казына" № 11/14 от 16 апреля 2014 г.).</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АО "Самрук-Казына" утверждена Дивидендная политика </w:t>
            </w:r>
            <w:proofErr w:type="gramStart"/>
            <w:r w:rsidRPr="00AE39E4">
              <w:rPr>
                <w:rFonts w:ascii="Times New Roman" w:hAnsi="Times New Roman"/>
                <w:sz w:val="24"/>
                <w:szCs w:val="24"/>
              </w:rPr>
              <w:t>по</w:t>
            </w:r>
            <w:proofErr w:type="gramEnd"/>
          </w:p>
          <w:p w:rsidR="00AE39E4" w:rsidRPr="00AE39E4" w:rsidRDefault="00AE39E4" w:rsidP="0033417D">
            <w:pPr>
              <w:autoSpaceDE w:val="0"/>
              <w:autoSpaceDN w:val="0"/>
              <w:adjustRightInd w:val="0"/>
              <w:jc w:val="both"/>
              <w:rPr>
                <w:rFonts w:ascii="Times New Roman" w:hAnsi="Times New Roman"/>
                <w:sz w:val="24"/>
                <w:szCs w:val="24"/>
              </w:rPr>
            </w:pPr>
            <w:proofErr w:type="gramStart"/>
            <w:r w:rsidRPr="00AE39E4">
              <w:rPr>
                <w:rFonts w:ascii="Times New Roman" w:hAnsi="Times New Roman"/>
                <w:sz w:val="24"/>
                <w:szCs w:val="24"/>
              </w:rPr>
              <w:t>отношению к дочерним организациям (решение Правления Фонда от</w:t>
            </w:r>
            <w:proofErr w:type="gramEnd"/>
          </w:p>
          <w:p w:rsidR="00AE39E4" w:rsidRPr="00AE39E4" w:rsidRDefault="00AE39E4" w:rsidP="0033417D">
            <w:pPr>
              <w:jc w:val="both"/>
              <w:rPr>
                <w:rFonts w:ascii="Times New Roman" w:hAnsi="Times New Roman"/>
                <w:sz w:val="24"/>
                <w:szCs w:val="24"/>
              </w:rPr>
            </w:pPr>
            <w:proofErr w:type="gramStart"/>
            <w:r w:rsidRPr="00AE39E4">
              <w:rPr>
                <w:rFonts w:ascii="Times New Roman" w:hAnsi="Times New Roman"/>
                <w:sz w:val="24"/>
                <w:szCs w:val="24"/>
              </w:rPr>
              <w:t>2.10.2012 г. №39/12).</w:t>
            </w:r>
            <w:proofErr w:type="gramEnd"/>
          </w:p>
        </w:tc>
      </w:tr>
      <w:tr w:rsidR="00AE39E4" w:rsidRPr="00AE39E4" w:rsidTr="00AE39E4">
        <w:tc>
          <w:tcPr>
            <w:tcW w:w="568"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t>7</w:t>
            </w:r>
          </w:p>
        </w:tc>
        <w:tc>
          <w:tcPr>
            <w:tcW w:w="3118" w:type="dxa"/>
          </w:tcPr>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 xml:space="preserve">Принципы </w:t>
            </w:r>
            <w:proofErr w:type="gramStart"/>
            <w:r w:rsidRPr="00AE39E4">
              <w:rPr>
                <w:rFonts w:ascii="Times New Roman" w:hAnsi="Times New Roman"/>
                <w:b/>
                <w:bCs/>
                <w:sz w:val="24"/>
                <w:szCs w:val="24"/>
              </w:rPr>
              <w:t>эффективной</w:t>
            </w:r>
            <w:proofErr w:type="gramEnd"/>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кадровой политики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Реализация </w:t>
            </w:r>
            <w:proofErr w:type="gramStart"/>
            <w:r w:rsidRPr="00AE39E4">
              <w:rPr>
                <w:rFonts w:ascii="Times New Roman" w:hAnsi="Times New Roman"/>
                <w:sz w:val="24"/>
                <w:szCs w:val="24"/>
              </w:rPr>
              <w:t>кадровой</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политики, направленной </w:t>
            </w:r>
            <w:proofErr w:type="gramStart"/>
            <w:r w:rsidRPr="00AE39E4">
              <w:rPr>
                <w:rFonts w:ascii="Times New Roman" w:hAnsi="Times New Roman"/>
                <w:sz w:val="24"/>
                <w:szCs w:val="24"/>
              </w:rPr>
              <w:t>на</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развитие </w:t>
            </w:r>
            <w:proofErr w:type="gramStart"/>
            <w:r w:rsidRPr="00AE39E4">
              <w:rPr>
                <w:rFonts w:ascii="Times New Roman" w:hAnsi="Times New Roman"/>
                <w:sz w:val="24"/>
                <w:szCs w:val="24"/>
              </w:rPr>
              <w:t>партнерских</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отношений между Обществом</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и его работниками, улучшение</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условий труда, содействие</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повышению квалификации,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предоставление </w:t>
            </w:r>
            <w:proofErr w:type="gramStart"/>
            <w:r w:rsidRPr="00AE39E4">
              <w:rPr>
                <w:rFonts w:ascii="Times New Roman" w:hAnsi="Times New Roman"/>
                <w:sz w:val="24"/>
                <w:szCs w:val="24"/>
              </w:rPr>
              <w:t>равных</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возможностей для </w:t>
            </w:r>
            <w:proofErr w:type="gramStart"/>
            <w:r w:rsidRPr="00AE39E4">
              <w:rPr>
                <w:rFonts w:ascii="Times New Roman" w:hAnsi="Times New Roman"/>
                <w:sz w:val="24"/>
                <w:szCs w:val="24"/>
              </w:rPr>
              <w:t>карьерного</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роста и вознаграждения</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работников, соблюдение норм</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социальной защиты 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сохранение рабочих мест </w:t>
            </w:r>
            <w:proofErr w:type="gramStart"/>
            <w:r w:rsidRPr="00AE39E4">
              <w:rPr>
                <w:rFonts w:ascii="Times New Roman" w:hAnsi="Times New Roman"/>
                <w:sz w:val="24"/>
                <w:szCs w:val="24"/>
              </w:rPr>
              <w:t>по</w:t>
            </w:r>
            <w:proofErr w:type="gramEnd"/>
          </w:p>
          <w:p w:rsidR="00AE39E4" w:rsidRPr="00AE39E4" w:rsidRDefault="00AE39E4" w:rsidP="0033417D">
            <w:pPr>
              <w:jc w:val="both"/>
              <w:rPr>
                <w:rFonts w:ascii="Times New Roman" w:hAnsi="Times New Roman"/>
                <w:sz w:val="24"/>
                <w:szCs w:val="24"/>
                <w:lang w:val="kk-KZ"/>
              </w:rPr>
            </w:pPr>
            <w:r w:rsidRPr="00AE39E4">
              <w:rPr>
                <w:rFonts w:ascii="Times New Roman" w:hAnsi="Times New Roman"/>
                <w:sz w:val="24"/>
                <w:szCs w:val="24"/>
              </w:rPr>
              <w:lastRenderedPageBreak/>
              <w:t>мере возможности.</w:t>
            </w:r>
          </w:p>
          <w:p w:rsidR="00AE39E4" w:rsidRPr="00AE39E4" w:rsidRDefault="00AE39E4" w:rsidP="0033417D">
            <w:pPr>
              <w:jc w:val="both"/>
              <w:rPr>
                <w:rFonts w:ascii="Times New Roman" w:hAnsi="Times New Roman"/>
                <w:b/>
                <w:sz w:val="24"/>
                <w:szCs w:val="24"/>
                <w:lang w:val="kk-KZ"/>
              </w:rPr>
            </w:pPr>
          </w:p>
        </w:tc>
        <w:tc>
          <w:tcPr>
            <w:tcW w:w="1843"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lastRenderedPageBreak/>
              <w:t>Соблюдаются</w:t>
            </w:r>
          </w:p>
        </w:tc>
        <w:tc>
          <w:tcPr>
            <w:tcW w:w="9497" w:type="dxa"/>
          </w:tcPr>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Политика в области регулирования социально-трудовых отношений направлена на создание благоприятных условий труда, улучшение качества жизни работников, повышение уровня их квалификации в соответствии с утвержденными внутренними нормативными документами: </w:t>
            </w:r>
            <w:proofErr w:type="gramStart"/>
            <w:r w:rsidRPr="00AE39E4">
              <w:rPr>
                <w:rFonts w:ascii="Times New Roman" w:hAnsi="Times New Roman"/>
                <w:sz w:val="24"/>
                <w:szCs w:val="24"/>
              </w:rPr>
              <w:t>Кадровая политика (протокол Правления № 1 от 13.01.2012 г.), Правила конкурсного отбора на вакантные должности (протокол Правления № 2 от 16.02. 2015 г.); Правила формирования и организации работы с кадровым резервом Общества (протокол Правления от № 2 от 16.02. 2015 г.); Правила оплаты труда и премирования работников АО "АЖК" (приложение № 1 к Коллективному договору).</w:t>
            </w:r>
            <w:proofErr w:type="gramEnd"/>
            <w:r w:rsidRPr="00AE39E4">
              <w:rPr>
                <w:rFonts w:ascii="Times New Roman" w:hAnsi="Times New Roman"/>
                <w:sz w:val="24"/>
                <w:szCs w:val="24"/>
              </w:rPr>
              <w:t xml:space="preserve"> Правила профессионального обучения и развития работников АО "АЖК" (протокол Правления № 9 от 30.03.2009 г., изменения внесены протокол № 3 от 04.02.2010 г. и № 9 от 09.11.2011 г.); Правила оказания социальной поддержки  работникам АО "АЖК" (протокол Правления № 8 от 19.09.2013 г.); процедура формирования индивидуальных планов развития и оценки </w:t>
            </w:r>
            <w:proofErr w:type="gramStart"/>
            <w:r w:rsidRPr="00AE39E4">
              <w:rPr>
                <w:rFonts w:ascii="Times New Roman" w:hAnsi="Times New Roman"/>
                <w:sz w:val="24"/>
                <w:szCs w:val="24"/>
              </w:rPr>
              <w:t>достижения</w:t>
            </w:r>
            <w:proofErr w:type="gramEnd"/>
            <w:r w:rsidRPr="00AE39E4">
              <w:rPr>
                <w:rFonts w:ascii="Times New Roman" w:hAnsi="Times New Roman"/>
                <w:sz w:val="24"/>
                <w:szCs w:val="24"/>
              </w:rPr>
              <w:t xml:space="preserve"> поставленных целей сотрудниками АУП и ИТР в АО «АЖК» (протокол Правления № 19 от 10.09.2009 г.). В целях обеспечения преемственности кадрового состава Общества осуществляется формирование кадрового резерва. Формирование кадрового резерва Общества регламентируются Правилами формирования и организации работы с кадровым резервом. Система кадрового резерва, позволяющая планировать карьерный рост сотрудников в соответствии с индивидуальным планом. Утвержден список кадрового резерва 25.12.2014 г. в количестве 150 человек. В 2015 году  на 14 вакансий, образовавшихся из кадрового резерва  </w:t>
            </w:r>
            <w:proofErr w:type="gramStart"/>
            <w:r w:rsidRPr="00AE39E4">
              <w:rPr>
                <w:rFonts w:ascii="Times New Roman" w:hAnsi="Times New Roman"/>
                <w:sz w:val="24"/>
                <w:szCs w:val="24"/>
              </w:rPr>
              <w:lastRenderedPageBreak/>
              <w:t>переведены</w:t>
            </w:r>
            <w:proofErr w:type="gramEnd"/>
            <w:r w:rsidRPr="00AE39E4">
              <w:rPr>
                <w:rFonts w:ascii="Times New Roman" w:hAnsi="Times New Roman"/>
                <w:sz w:val="24"/>
                <w:szCs w:val="24"/>
              </w:rPr>
              <w:t xml:space="preserve"> 9 человек. В рамках системы подбора персонала проводится открытый конкурс на вакантные должности. В 2015г. 8 человек прошли через конкурсный отбор на вакантные должности из 11 образовавшихся вакансий. 3 человека внесены во внешний кадровый резерв. Приняли участие в конкурсе 48 человек.</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Всего за 2015 год прошли обучение и повышение квалификации:  по статье 06.09 «Подготовка кадров» за счет средств компании – 2166 человек на сумму 70532 тыс. тенге.  За счет средств компании обучаются в Алматинском университете энергетики и связи  (АУЭС) –  12 чел., в Алматинском государственном колледже энергетики и электронных технологий (АГКЭиЭТ) – 10 чел. По обеспечению уровня сертифицированности специалистов</w:t>
            </w:r>
            <w:proofErr w:type="gramStart"/>
            <w:r w:rsidRPr="00AE39E4">
              <w:rPr>
                <w:rFonts w:ascii="Times New Roman" w:hAnsi="Times New Roman"/>
                <w:sz w:val="24"/>
                <w:szCs w:val="24"/>
              </w:rPr>
              <w:t xml:space="preserve"> Ф</w:t>
            </w:r>
            <w:proofErr w:type="gramEnd"/>
            <w:r w:rsidRPr="00AE39E4">
              <w:rPr>
                <w:rFonts w:ascii="Times New Roman" w:hAnsi="Times New Roman"/>
                <w:sz w:val="24"/>
                <w:szCs w:val="24"/>
              </w:rPr>
              <w:t xml:space="preserve">инансово – экономического блока: </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По факту 25,58 %. Всего сертифицировано -11 человек, из них:</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Сертификаты ДИПИФР -3 чел., в процессе обучения -1 чел.</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Сертификаты CIMA -1 чел.</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Сертификаты Профессиональный бухгалтер РК -10 чел.</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Сертификаты CAP/CIPA -3 чел.</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420 учащихся и студентов колледжей, лицеев, ВУЗов, г. Алматы и Алматинской области прошли производственную практику в производственных подразделениях компании за 12 месяцев 2015 года. 3а 2015 год заключено: </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64  договоров на оказание услуг по обучению  с обучающими организациями; </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10 договоров на прохождение производственной практики. В ближнем зарубежье прошли  обучение  повышение квалификации 21 работник. </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 2015 году показатель текучести кадров снизился на 0,24%.</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 2015 году в Компании  награждены:</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Государственными наградами:</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4 работника</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Отраслевыми наградами:</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54 работника</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Акиматами:</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8 работников</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Внутренними грамотами:</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97 работников</w:t>
            </w:r>
          </w:p>
          <w:p w:rsidR="00AE39E4" w:rsidRPr="00AE39E4" w:rsidRDefault="00AE39E4" w:rsidP="00E948B4">
            <w:pPr>
              <w:autoSpaceDE w:val="0"/>
              <w:autoSpaceDN w:val="0"/>
              <w:adjustRightInd w:val="0"/>
              <w:jc w:val="both"/>
              <w:rPr>
                <w:rFonts w:ascii="Times New Roman" w:hAnsi="Times New Roman"/>
                <w:sz w:val="24"/>
                <w:szCs w:val="24"/>
              </w:rPr>
            </w:pPr>
            <w:proofErr w:type="gramStart"/>
            <w:r w:rsidRPr="00AE39E4">
              <w:rPr>
                <w:rFonts w:ascii="Times New Roman" w:hAnsi="Times New Roman"/>
                <w:sz w:val="24"/>
                <w:szCs w:val="24"/>
              </w:rPr>
              <w:t>Внесены</w:t>
            </w:r>
            <w:proofErr w:type="gramEnd"/>
            <w:r w:rsidRPr="00AE39E4">
              <w:rPr>
                <w:rFonts w:ascii="Times New Roman" w:hAnsi="Times New Roman"/>
                <w:sz w:val="24"/>
                <w:szCs w:val="24"/>
              </w:rPr>
              <w:t xml:space="preserve"> в Книгу Почета</w:t>
            </w:r>
          </w:p>
          <w:p w:rsidR="00AE39E4" w:rsidRPr="00AE39E4" w:rsidRDefault="00AE39E4" w:rsidP="00E948B4">
            <w:pPr>
              <w:autoSpaceDE w:val="0"/>
              <w:autoSpaceDN w:val="0"/>
              <w:adjustRightInd w:val="0"/>
              <w:jc w:val="both"/>
              <w:rPr>
                <w:rFonts w:ascii="Times New Roman" w:hAnsi="Times New Roman"/>
                <w:sz w:val="24"/>
                <w:szCs w:val="24"/>
              </w:rPr>
            </w:pPr>
            <w:r w:rsidRPr="00AE39E4">
              <w:rPr>
                <w:rFonts w:ascii="Times New Roman" w:hAnsi="Times New Roman"/>
                <w:sz w:val="24"/>
                <w:szCs w:val="24"/>
              </w:rPr>
              <w:t>2 работника</w:t>
            </w:r>
          </w:p>
        </w:tc>
      </w:tr>
      <w:tr w:rsidR="00AE39E4" w:rsidRPr="00AE39E4" w:rsidTr="00AE39E4">
        <w:tc>
          <w:tcPr>
            <w:tcW w:w="568"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lastRenderedPageBreak/>
              <w:t>8</w:t>
            </w:r>
          </w:p>
        </w:tc>
        <w:tc>
          <w:tcPr>
            <w:tcW w:w="3118" w:type="dxa"/>
          </w:tcPr>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Принцип охраны</w:t>
            </w:r>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окружающей среды</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 своей деятельности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Общество следует принципам</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максимального бережного 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рационального отношения </w:t>
            </w:r>
            <w:proofErr w:type="gramStart"/>
            <w:r w:rsidRPr="00AE39E4">
              <w:rPr>
                <w:rFonts w:ascii="Times New Roman" w:hAnsi="Times New Roman"/>
                <w:sz w:val="24"/>
                <w:szCs w:val="24"/>
              </w:rPr>
              <w:t>к</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окружающей среде </w:t>
            </w:r>
            <w:proofErr w:type="gramStart"/>
            <w:r w:rsidRPr="00AE39E4">
              <w:rPr>
                <w:rFonts w:ascii="Times New Roman" w:hAnsi="Times New Roman"/>
                <w:sz w:val="24"/>
                <w:szCs w:val="24"/>
              </w:rPr>
              <w:t>в</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соответствии </w:t>
            </w:r>
            <w:proofErr w:type="gramStart"/>
            <w:r w:rsidRPr="00AE39E4">
              <w:rPr>
                <w:rFonts w:ascii="Times New Roman" w:hAnsi="Times New Roman"/>
                <w:sz w:val="24"/>
                <w:szCs w:val="24"/>
              </w:rPr>
              <w:t>с</w:t>
            </w:r>
            <w:proofErr w:type="gramEnd"/>
          </w:p>
          <w:p w:rsidR="00AE39E4" w:rsidRPr="00AE39E4" w:rsidRDefault="00AE39E4" w:rsidP="0033417D">
            <w:pPr>
              <w:jc w:val="both"/>
              <w:rPr>
                <w:rFonts w:ascii="Times New Roman" w:hAnsi="Times New Roman"/>
                <w:sz w:val="24"/>
                <w:szCs w:val="24"/>
                <w:lang w:val="kk-KZ"/>
              </w:rPr>
            </w:pPr>
            <w:r w:rsidRPr="00AE39E4">
              <w:rPr>
                <w:rFonts w:ascii="Times New Roman" w:hAnsi="Times New Roman"/>
                <w:sz w:val="24"/>
                <w:szCs w:val="24"/>
              </w:rPr>
              <w:t>законодательством.</w:t>
            </w:r>
          </w:p>
          <w:p w:rsidR="00AE39E4" w:rsidRPr="00AE39E4" w:rsidRDefault="00AE39E4" w:rsidP="0033417D">
            <w:pPr>
              <w:jc w:val="both"/>
              <w:rPr>
                <w:rFonts w:ascii="Times New Roman" w:hAnsi="Times New Roman"/>
                <w:b/>
                <w:sz w:val="24"/>
                <w:szCs w:val="24"/>
                <w:lang w:val="kk-KZ"/>
              </w:rPr>
            </w:pPr>
          </w:p>
        </w:tc>
        <w:tc>
          <w:tcPr>
            <w:tcW w:w="1843" w:type="dxa"/>
          </w:tcPr>
          <w:p w:rsidR="00AE39E4" w:rsidRPr="00AE39E4" w:rsidRDefault="00AE39E4" w:rsidP="0033417D">
            <w:pPr>
              <w:jc w:val="right"/>
              <w:rPr>
                <w:rFonts w:ascii="Times New Roman" w:hAnsi="Times New Roman"/>
                <w:sz w:val="24"/>
                <w:szCs w:val="24"/>
              </w:rPr>
            </w:pPr>
          </w:p>
        </w:tc>
        <w:tc>
          <w:tcPr>
            <w:tcW w:w="9497" w:type="dxa"/>
          </w:tcPr>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Предприятием разработан, утвержден и согласован с экологическими органами города и области «Проект предельно допустимых выбросов Общества 2012-2016гг».</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 целях поддержания в рабочем состоянии в Обществе системы менеджмента профессиональной безопасности и охраны здоровья, а также в рамках реализации утвержденного Плана мероприятий по совершенствованию корпоративного управления, Производственно-техническим управлением  Общества разработана «Политика Общества» в области охраны окружающей среды» (далее – Политика).</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Данная Политика разработана в строгом соответствии с законодательством Республики Казахстан в области охраны окружающей среды.</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Осуществление данной Политики является обязательным для всех работников Общества.</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Политика содержит:</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принципы, цели и задачи Общества в области охраны окружающей среды;</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основные мероприятия, направленные на осуществления приоритетов Общества;</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порядок идентификации рисков в вышеуказанной области и основные меры реагирования на них;</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показатели деятельности в области охраны окружающей среды;</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Данная Политика согласована с руководством Общества и направляется  на утверждение Советом Директоров.</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В соответствии с законодательными требованиями,  утвержденным и согласованным с территориальными органами охраны окружающей среды программам производственного экологического контроля в РЭС и промзонах Общества проводится производственный экологический мониторинг атмосферного воздуха, водной среды и почв согласно заключенным договорам со специализированными организациями. Нормативные показатели, заложенные в проектах нормативов ПДВ, не превышены. По результатам анализа  следует, что за отчетный период на границе санитарно-защитной зоны превышение предельно допустимой концентрации загрязняющих веществ не отмечалось.</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 xml:space="preserve">Для проведения операционного мониторинга на предприятии ведется учет количества часов работы каждой единицы оборудования, расход материалов, а также </w:t>
            </w:r>
            <w:proofErr w:type="gramStart"/>
            <w:r w:rsidRPr="00AE39E4">
              <w:rPr>
                <w:rFonts w:ascii="Times New Roman" w:hAnsi="Times New Roman"/>
                <w:sz w:val="24"/>
                <w:szCs w:val="24"/>
              </w:rPr>
              <w:t>контроль за</w:t>
            </w:r>
            <w:proofErr w:type="gramEnd"/>
            <w:r w:rsidRPr="00AE39E4">
              <w:rPr>
                <w:rFonts w:ascii="Times New Roman" w:hAnsi="Times New Roman"/>
                <w:sz w:val="24"/>
                <w:szCs w:val="24"/>
              </w:rPr>
              <w:t xml:space="preserve"> соблюдением технологического регламента работы оборудования.  </w:t>
            </w:r>
          </w:p>
        </w:tc>
      </w:tr>
      <w:tr w:rsidR="00AE39E4" w:rsidRPr="00AE39E4" w:rsidTr="00AE39E4">
        <w:tc>
          <w:tcPr>
            <w:tcW w:w="568"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t>9</w:t>
            </w:r>
          </w:p>
        </w:tc>
        <w:tc>
          <w:tcPr>
            <w:tcW w:w="3118" w:type="dxa"/>
          </w:tcPr>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Принцип регулирования</w:t>
            </w:r>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корпоративных конфликтов</w:t>
            </w:r>
          </w:p>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и конфликта интересов</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lastRenderedPageBreak/>
              <w:t>Реализация политики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регулирования </w:t>
            </w:r>
            <w:proofErr w:type="gramStart"/>
            <w:r w:rsidRPr="00AE39E4">
              <w:rPr>
                <w:rFonts w:ascii="Times New Roman" w:hAnsi="Times New Roman"/>
                <w:sz w:val="24"/>
                <w:szCs w:val="24"/>
              </w:rPr>
              <w:t>корпоративных</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конфликтов и конфликта</w:t>
            </w:r>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интересов.</w:t>
            </w:r>
          </w:p>
          <w:p w:rsidR="00AE39E4" w:rsidRPr="00AE39E4" w:rsidRDefault="00AE39E4" w:rsidP="0033417D">
            <w:pPr>
              <w:jc w:val="both"/>
              <w:rPr>
                <w:rFonts w:ascii="Times New Roman" w:hAnsi="Times New Roman"/>
                <w:sz w:val="24"/>
                <w:szCs w:val="24"/>
              </w:rPr>
            </w:pPr>
          </w:p>
        </w:tc>
        <w:tc>
          <w:tcPr>
            <w:tcW w:w="1843"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lastRenderedPageBreak/>
              <w:t>Соблюдается</w:t>
            </w:r>
          </w:p>
        </w:tc>
        <w:tc>
          <w:tcPr>
            <w:tcW w:w="9497" w:type="dxa"/>
          </w:tcPr>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 соответствии с Кодексом корпоративного управления всеработники Общества и должностные лица должны вести себя так</w:t>
            </w:r>
            <w:proofErr w:type="gramStart"/>
            <w:r w:rsidRPr="00AE39E4">
              <w:rPr>
                <w:rFonts w:ascii="Times New Roman" w:hAnsi="Times New Roman"/>
                <w:sz w:val="24"/>
                <w:szCs w:val="24"/>
              </w:rPr>
              <w:t>,ч</w:t>
            </w:r>
            <w:proofErr w:type="gramEnd"/>
            <w:r w:rsidRPr="00AE39E4">
              <w:rPr>
                <w:rFonts w:ascii="Times New Roman" w:hAnsi="Times New Roman"/>
                <w:sz w:val="24"/>
                <w:szCs w:val="24"/>
              </w:rPr>
              <w:t>тобы не допускать ситуации, в которой возможно возникновениеконфликта интересов, ни в отношении себя (или связанных с собойлиц), ни в отношении других.</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lang w:val="kk-KZ"/>
              </w:rPr>
              <w:lastRenderedPageBreak/>
              <w:t xml:space="preserve">В Обществе </w:t>
            </w:r>
            <w:r w:rsidRPr="00AE39E4">
              <w:rPr>
                <w:rFonts w:ascii="Times New Roman" w:hAnsi="Times New Roman"/>
                <w:sz w:val="24"/>
                <w:szCs w:val="24"/>
              </w:rPr>
              <w:t xml:space="preserve">утверждена и действует Политика по урегулированию корпоративныхконфликтов и конфликта интересов (решение СД №7 от 13.09.2013г.), </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 соответствии с данной Политикой все должностные лица иработники Компании обязаны воздерживаться от действий, которыеприведут или потенциально способны привести к возникновениюконфликта интересов, воздерживаться от принятия решений повопросам, в которых существует конфликт интересов, сообщатьнепосредственному руководителю и ответственному подразделениюинформацию о наличии конфликта интересов, не разглашатьконфиденциальную информацию о Компании.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 Обществе назначен омбудсмен. В функции омбудсмена входитурегулирование конфликта интересов, рассмотрение процедурнарушения принципов, закрепленных в Кодексе деловой этики.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 2015 году фактов нарушения работниками Общества Кодексаделовой этики и Политики по урегулированию конфликта интересов</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не выявлено.</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Также не было зафиксировано жалоб и сообщений о нарушенииКодекса деловой этики, Политики по урегулированию конфликтаинтересов, законодательства Республики Казахстан со стороныработников Компании и заинтересованных сторон.</w:t>
            </w:r>
          </w:p>
        </w:tc>
      </w:tr>
      <w:tr w:rsidR="00AE39E4" w:rsidRPr="00AE39E4" w:rsidTr="00AE39E4">
        <w:tc>
          <w:tcPr>
            <w:tcW w:w="568"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lastRenderedPageBreak/>
              <w:t>10</w:t>
            </w:r>
          </w:p>
        </w:tc>
        <w:tc>
          <w:tcPr>
            <w:tcW w:w="3118" w:type="dxa"/>
          </w:tcPr>
          <w:p w:rsidR="00AE39E4" w:rsidRPr="00AE39E4" w:rsidRDefault="00AE39E4" w:rsidP="0033417D">
            <w:pPr>
              <w:autoSpaceDE w:val="0"/>
              <w:autoSpaceDN w:val="0"/>
              <w:adjustRightInd w:val="0"/>
              <w:jc w:val="both"/>
              <w:rPr>
                <w:rFonts w:ascii="Times New Roman" w:hAnsi="Times New Roman"/>
                <w:b/>
                <w:bCs/>
                <w:sz w:val="24"/>
                <w:szCs w:val="24"/>
              </w:rPr>
            </w:pPr>
            <w:r w:rsidRPr="00AE39E4">
              <w:rPr>
                <w:rFonts w:ascii="Times New Roman" w:hAnsi="Times New Roman"/>
                <w:b/>
                <w:bCs/>
                <w:sz w:val="24"/>
                <w:szCs w:val="24"/>
              </w:rPr>
              <w:t>Принцип ответственности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Признание и уважение прав</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всех заинтересованных сторон</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и стремление </w:t>
            </w:r>
            <w:proofErr w:type="gramStart"/>
            <w:r w:rsidRPr="00AE39E4">
              <w:rPr>
                <w:rFonts w:ascii="Times New Roman" w:hAnsi="Times New Roman"/>
                <w:sz w:val="24"/>
                <w:szCs w:val="24"/>
              </w:rPr>
              <w:t>к</w:t>
            </w:r>
            <w:proofErr w:type="gramEnd"/>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сотрудничеству с ними в целях</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развития Общества 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обеспечения </w:t>
            </w:r>
            <w:proofErr w:type="gramStart"/>
            <w:r w:rsidRPr="00AE39E4">
              <w:rPr>
                <w:rFonts w:ascii="Times New Roman" w:hAnsi="Times New Roman"/>
                <w:sz w:val="24"/>
                <w:szCs w:val="24"/>
              </w:rPr>
              <w:t>финансовой</w:t>
            </w:r>
            <w:proofErr w:type="gramEnd"/>
          </w:p>
          <w:p w:rsidR="00AE39E4" w:rsidRPr="00AE39E4" w:rsidRDefault="00AE39E4" w:rsidP="0033417D">
            <w:pPr>
              <w:jc w:val="both"/>
              <w:rPr>
                <w:rFonts w:ascii="Times New Roman" w:hAnsi="Times New Roman"/>
                <w:sz w:val="24"/>
                <w:szCs w:val="24"/>
              </w:rPr>
            </w:pPr>
            <w:r w:rsidRPr="00AE39E4">
              <w:rPr>
                <w:rFonts w:ascii="Times New Roman" w:hAnsi="Times New Roman"/>
                <w:sz w:val="24"/>
                <w:szCs w:val="24"/>
              </w:rPr>
              <w:t>устойчивости.</w:t>
            </w:r>
          </w:p>
          <w:p w:rsidR="00AE39E4" w:rsidRPr="00AE39E4" w:rsidRDefault="00AE39E4" w:rsidP="0033417D">
            <w:pPr>
              <w:jc w:val="both"/>
              <w:rPr>
                <w:rFonts w:ascii="Times New Roman" w:hAnsi="Times New Roman"/>
                <w:sz w:val="24"/>
                <w:szCs w:val="24"/>
              </w:rPr>
            </w:pPr>
          </w:p>
        </w:tc>
        <w:tc>
          <w:tcPr>
            <w:tcW w:w="1843" w:type="dxa"/>
          </w:tcPr>
          <w:p w:rsidR="00AE39E4" w:rsidRPr="00AE39E4" w:rsidRDefault="00AE39E4" w:rsidP="0033417D">
            <w:pPr>
              <w:jc w:val="center"/>
              <w:rPr>
                <w:rFonts w:ascii="Times New Roman" w:hAnsi="Times New Roman"/>
                <w:sz w:val="24"/>
                <w:szCs w:val="24"/>
              </w:rPr>
            </w:pPr>
            <w:r w:rsidRPr="00AE39E4">
              <w:rPr>
                <w:rFonts w:ascii="Times New Roman" w:hAnsi="Times New Roman"/>
                <w:sz w:val="24"/>
                <w:szCs w:val="24"/>
              </w:rPr>
              <w:t>Соблюдается</w:t>
            </w:r>
          </w:p>
        </w:tc>
        <w:tc>
          <w:tcPr>
            <w:tcW w:w="9497" w:type="dxa"/>
          </w:tcPr>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Общество стремится установить эффективные и сбалансированные отношения со всеми заинтересованными сторонами. </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Общество взаимодействует с деловыми партнерами на основе долгосрочного сотрудничества, взаимной выгоды, уважения, доверия, честности и справедливости.</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Общество ведет дела только с надежными деловыми партнерами, которыми занимаются законной деятельностью; соблюдает все условия договорных отношений. Общество стремится к постоянному совершенствованию стандартов обслуживания и качестваоказываемых услуг; проявляет уважение и добросовестность во взаимоотношениях в соответствии с Кодексами деловой этики, обеспечивает соблюдение общепринятых морально-этических норм.</w:t>
            </w:r>
          </w:p>
          <w:p w:rsidR="00AE39E4" w:rsidRPr="00AE39E4" w:rsidRDefault="00AE39E4" w:rsidP="0033417D">
            <w:pPr>
              <w:autoSpaceDE w:val="0"/>
              <w:autoSpaceDN w:val="0"/>
              <w:adjustRightInd w:val="0"/>
              <w:jc w:val="both"/>
              <w:rPr>
                <w:rFonts w:ascii="Times New Roman" w:hAnsi="Times New Roman"/>
                <w:sz w:val="24"/>
                <w:szCs w:val="24"/>
              </w:rPr>
            </w:pPr>
            <w:r w:rsidRPr="00AE39E4">
              <w:rPr>
                <w:rFonts w:ascii="Times New Roman" w:hAnsi="Times New Roman"/>
                <w:sz w:val="24"/>
                <w:szCs w:val="24"/>
              </w:rPr>
              <w:t xml:space="preserve">В целях реализации принципов в области корпоративной социальной ответственности и основных аспектов деятельности Общества в области устойчивого развития направлена на утверждение Стратегия в области корпоративной социальной ответственности. Общество ежегодно готовит интегрированный отчет о деятельности в соответствии с руководством GRI. Отчеты  Общества и публикуются на </w:t>
            </w:r>
            <w:proofErr w:type="gramStart"/>
            <w:r w:rsidRPr="00AE39E4">
              <w:rPr>
                <w:rFonts w:ascii="Times New Roman" w:hAnsi="Times New Roman"/>
                <w:sz w:val="24"/>
                <w:szCs w:val="24"/>
              </w:rPr>
              <w:t>корпоративном</w:t>
            </w:r>
            <w:proofErr w:type="gramEnd"/>
            <w:r w:rsidRPr="00AE39E4">
              <w:rPr>
                <w:rFonts w:ascii="Times New Roman" w:hAnsi="Times New Roman"/>
                <w:sz w:val="24"/>
                <w:szCs w:val="24"/>
              </w:rPr>
              <w:t xml:space="preserve"> веб-сайте.</w:t>
            </w:r>
          </w:p>
        </w:tc>
      </w:tr>
    </w:tbl>
    <w:p w:rsidR="009D6D7C" w:rsidRDefault="009D6D7C" w:rsidP="001D6360">
      <w:pPr>
        <w:spacing w:after="0"/>
        <w:jc w:val="both"/>
        <w:rPr>
          <w:rFonts w:ascii="Times New Roman" w:hAnsi="Times New Roman" w:cs="Times New Roman"/>
          <w:sz w:val="24"/>
          <w:szCs w:val="24"/>
          <w:highlight w:val="yellow"/>
        </w:rPr>
        <w:sectPr w:rsidR="009D6D7C" w:rsidSect="009D6D7C">
          <w:pgSz w:w="16838" w:h="11906" w:orient="landscape"/>
          <w:pgMar w:top="851" w:right="1134" w:bottom="1701" w:left="1134" w:header="709" w:footer="709" w:gutter="0"/>
          <w:cols w:space="708"/>
          <w:docGrid w:linePitch="360"/>
        </w:sectPr>
      </w:pPr>
    </w:p>
    <w:p w:rsidR="00130A8A" w:rsidRPr="00021785" w:rsidRDefault="005552E3" w:rsidP="006A1D38">
      <w:pPr>
        <w:spacing w:after="0"/>
        <w:jc w:val="center"/>
        <w:rPr>
          <w:rFonts w:ascii="Times New Roman" w:hAnsi="Times New Roman" w:cs="Times New Roman"/>
          <w:b/>
          <w:sz w:val="24"/>
          <w:szCs w:val="24"/>
        </w:rPr>
      </w:pPr>
      <w:r w:rsidRPr="00021785">
        <w:rPr>
          <w:rFonts w:ascii="Times New Roman" w:hAnsi="Times New Roman" w:cs="Times New Roman"/>
          <w:b/>
          <w:sz w:val="24"/>
          <w:szCs w:val="24"/>
        </w:rPr>
        <w:lastRenderedPageBreak/>
        <w:t>ФИНАНСОВАЯ ОТЧЕТНОСТЬ</w:t>
      </w:r>
    </w:p>
    <w:p w:rsidR="005552E3" w:rsidRPr="00021785" w:rsidRDefault="005552E3" w:rsidP="001D6360">
      <w:pPr>
        <w:spacing w:after="0"/>
        <w:jc w:val="both"/>
        <w:rPr>
          <w:rFonts w:ascii="Times New Roman" w:hAnsi="Times New Roman" w:cs="Times New Roman"/>
          <w:b/>
          <w:sz w:val="24"/>
          <w:szCs w:val="24"/>
        </w:rPr>
      </w:pPr>
    </w:p>
    <w:p w:rsidR="00130A8A" w:rsidRPr="00021785" w:rsidRDefault="005552E3" w:rsidP="001D6360">
      <w:pPr>
        <w:spacing w:after="0"/>
        <w:jc w:val="both"/>
        <w:rPr>
          <w:rFonts w:ascii="Times New Roman" w:hAnsi="Times New Roman" w:cs="Times New Roman"/>
          <w:b/>
          <w:i/>
          <w:sz w:val="24"/>
          <w:szCs w:val="24"/>
        </w:rPr>
      </w:pPr>
      <w:r w:rsidRPr="00021785">
        <w:rPr>
          <w:rFonts w:ascii="Times New Roman" w:hAnsi="Times New Roman" w:cs="Times New Roman"/>
          <w:b/>
          <w:i/>
          <w:sz w:val="24"/>
          <w:szCs w:val="24"/>
        </w:rPr>
        <w:t xml:space="preserve">- ОТЧЕТ НЕЗАВИСИМОГО АУДИТОРА ПО ФИНАНСОВОЙ ОТЧЕТНОСТИ </w:t>
      </w:r>
      <w:r w:rsidR="001D6360" w:rsidRPr="00021785">
        <w:rPr>
          <w:rFonts w:ascii="Times New Roman" w:hAnsi="Times New Roman" w:cs="Times New Roman"/>
          <w:b/>
          <w:i/>
          <w:sz w:val="24"/>
          <w:szCs w:val="24"/>
          <w:lang w:val="kk-KZ"/>
        </w:rPr>
        <w:t>ОБЩЕСТВА</w:t>
      </w:r>
      <w:r w:rsidRPr="00021785">
        <w:rPr>
          <w:rFonts w:ascii="Times New Roman" w:hAnsi="Times New Roman" w:cs="Times New Roman"/>
          <w:b/>
          <w:i/>
          <w:sz w:val="24"/>
          <w:szCs w:val="24"/>
        </w:rPr>
        <w:t xml:space="preserve"> ЗА ОТЧЕТНЫЙ ГОД И ДАННАЯ ФИНАНСОВАЯ ОТЧЕТНОСТЬ.</w:t>
      </w:r>
    </w:p>
    <w:p w:rsidR="005552E3" w:rsidRPr="00C21C49" w:rsidRDefault="005552E3" w:rsidP="001D6360">
      <w:pPr>
        <w:spacing w:after="0"/>
        <w:jc w:val="both"/>
        <w:rPr>
          <w:rFonts w:ascii="Times New Roman" w:hAnsi="Times New Roman" w:cs="Times New Roman"/>
          <w:b/>
          <w:i/>
          <w:sz w:val="24"/>
          <w:szCs w:val="24"/>
          <w:highlight w:val="yellow"/>
        </w:rPr>
      </w:pPr>
    </w:p>
    <w:p w:rsidR="00021785" w:rsidRPr="00A83F76" w:rsidRDefault="00021785" w:rsidP="00021785">
      <w:pPr>
        <w:spacing w:after="0"/>
        <w:ind w:firstLine="567"/>
        <w:jc w:val="center"/>
        <w:rPr>
          <w:rFonts w:ascii="Times New Roman" w:hAnsi="Times New Roman" w:cs="Times New Roman"/>
          <w:b/>
          <w:sz w:val="24"/>
          <w:szCs w:val="24"/>
        </w:rPr>
      </w:pPr>
      <w:r w:rsidRPr="00A83F76">
        <w:rPr>
          <w:rFonts w:ascii="Times New Roman" w:hAnsi="Times New Roman" w:cs="Times New Roman"/>
          <w:b/>
          <w:sz w:val="24"/>
          <w:szCs w:val="24"/>
        </w:rPr>
        <w:t>Основные критерии отбора внешнего аудитора</w:t>
      </w:r>
    </w:p>
    <w:p w:rsidR="00021785" w:rsidRPr="00A83F76" w:rsidRDefault="00021785" w:rsidP="00021785">
      <w:pPr>
        <w:spacing w:after="0"/>
        <w:ind w:firstLine="567"/>
        <w:rPr>
          <w:rFonts w:ascii="Times New Roman" w:hAnsi="Times New Roman" w:cs="Times New Roman"/>
          <w:sz w:val="24"/>
          <w:szCs w:val="24"/>
        </w:rPr>
      </w:pPr>
      <w:r w:rsidRPr="00A83F76">
        <w:rPr>
          <w:rFonts w:ascii="Times New Roman" w:hAnsi="Times New Roman" w:cs="Times New Roman"/>
          <w:sz w:val="24"/>
          <w:szCs w:val="24"/>
        </w:rPr>
        <w:t>Основными критериями, определяющими выбор аудиторской организации, являются:</w:t>
      </w:r>
    </w:p>
    <w:p w:rsidR="00021785" w:rsidRPr="00A83F76" w:rsidRDefault="00021785" w:rsidP="00CE2E8D">
      <w:pPr>
        <w:numPr>
          <w:ilvl w:val="0"/>
          <w:numId w:val="47"/>
        </w:numPr>
        <w:spacing w:after="0"/>
        <w:ind w:left="0" w:firstLine="567"/>
        <w:contextualSpacing/>
        <w:rPr>
          <w:rFonts w:ascii="Times New Roman" w:hAnsi="Times New Roman" w:cs="Times New Roman"/>
          <w:sz w:val="24"/>
          <w:szCs w:val="24"/>
        </w:rPr>
      </w:pPr>
      <w:r w:rsidRPr="00A83F76">
        <w:rPr>
          <w:rFonts w:ascii="Times New Roman" w:hAnsi="Times New Roman" w:cs="Times New Roman"/>
          <w:sz w:val="24"/>
          <w:szCs w:val="24"/>
        </w:rPr>
        <w:t>качество услуг,</w:t>
      </w:r>
    </w:p>
    <w:p w:rsidR="00021785" w:rsidRPr="00A83F76" w:rsidRDefault="00021785" w:rsidP="00CE2E8D">
      <w:pPr>
        <w:numPr>
          <w:ilvl w:val="0"/>
          <w:numId w:val="47"/>
        </w:numPr>
        <w:spacing w:after="0"/>
        <w:ind w:left="0" w:firstLine="567"/>
        <w:contextualSpacing/>
        <w:rPr>
          <w:rFonts w:ascii="Times New Roman" w:hAnsi="Times New Roman" w:cs="Times New Roman"/>
          <w:sz w:val="24"/>
          <w:szCs w:val="24"/>
        </w:rPr>
      </w:pPr>
      <w:r w:rsidRPr="00A83F76">
        <w:rPr>
          <w:rFonts w:ascii="Times New Roman" w:hAnsi="Times New Roman" w:cs="Times New Roman"/>
          <w:sz w:val="24"/>
          <w:szCs w:val="24"/>
        </w:rPr>
        <w:t>стоимость услуг.</w:t>
      </w:r>
    </w:p>
    <w:p w:rsidR="00021785" w:rsidRPr="00A83F76" w:rsidRDefault="00021785" w:rsidP="00021785">
      <w:pPr>
        <w:spacing w:after="0"/>
        <w:ind w:firstLine="567"/>
        <w:rPr>
          <w:rFonts w:ascii="Times New Roman" w:hAnsi="Times New Roman" w:cs="Times New Roman"/>
          <w:sz w:val="24"/>
          <w:szCs w:val="24"/>
        </w:rPr>
      </w:pPr>
      <w:r w:rsidRPr="00A83F76">
        <w:rPr>
          <w:rFonts w:ascii="Times New Roman" w:hAnsi="Times New Roman" w:cs="Times New Roman"/>
          <w:sz w:val="24"/>
          <w:szCs w:val="24"/>
        </w:rPr>
        <w:t>Качество услуг аудиторской организации определяется следующими факторами:</w:t>
      </w:r>
    </w:p>
    <w:p w:rsidR="00021785" w:rsidRPr="00A83F76" w:rsidRDefault="00021785" w:rsidP="00CE2E8D">
      <w:pPr>
        <w:numPr>
          <w:ilvl w:val="0"/>
          <w:numId w:val="48"/>
        </w:numPr>
        <w:spacing w:after="0"/>
        <w:ind w:left="0" w:firstLine="567"/>
        <w:contextualSpacing/>
        <w:rPr>
          <w:rFonts w:ascii="Times New Roman" w:hAnsi="Times New Roman" w:cs="Times New Roman"/>
          <w:sz w:val="24"/>
          <w:szCs w:val="24"/>
        </w:rPr>
      </w:pPr>
      <w:r w:rsidRPr="00A83F76">
        <w:rPr>
          <w:rFonts w:ascii="Times New Roman" w:hAnsi="Times New Roman" w:cs="Times New Roman"/>
          <w:sz w:val="24"/>
          <w:szCs w:val="24"/>
        </w:rPr>
        <w:t>уровнем квалификации специалистов аудиторской организации;</w:t>
      </w:r>
    </w:p>
    <w:p w:rsidR="00021785" w:rsidRPr="00A83F76" w:rsidRDefault="00021785" w:rsidP="00CE2E8D">
      <w:pPr>
        <w:numPr>
          <w:ilvl w:val="0"/>
          <w:numId w:val="48"/>
        </w:numPr>
        <w:spacing w:after="0"/>
        <w:ind w:left="0" w:firstLine="567"/>
        <w:contextualSpacing/>
        <w:rPr>
          <w:rFonts w:ascii="Times New Roman" w:hAnsi="Times New Roman" w:cs="Times New Roman"/>
          <w:sz w:val="24"/>
          <w:szCs w:val="24"/>
        </w:rPr>
      </w:pPr>
      <w:r w:rsidRPr="00A83F76">
        <w:rPr>
          <w:rFonts w:ascii="Times New Roman" w:hAnsi="Times New Roman" w:cs="Times New Roman"/>
          <w:sz w:val="24"/>
          <w:szCs w:val="24"/>
        </w:rPr>
        <w:t>опытом работы, как на казахстанском, так и на международном рынке;</w:t>
      </w:r>
    </w:p>
    <w:p w:rsidR="00021785" w:rsidRPr="00A83F76" w:rsidRDefault="00021785" w:rsidP="00CE2E8D">
      <w:pPr>
        <w:numPr>
          <w:ilvl w:val="0"/>
          <w:numId w:val="48"/>
        </w:numPr>
        <w:spacing w:after="0"/>
        <w:ind w:left="0" w:firstLine="567"/>
        <w:contextualSpacing/>
        <w:rPr>
          <w:rFonts w:ascii="Times New Roman" w:hAnsi="Times New Roman" w:cs="Times New Roman"/>
          <w:sz w:val="24"/>
          <w:szCs w:val="24"/>
        </w:rPr>
      </w:pPr>
      <w:r w:rsidRPr="00A83F76">
        <w:rPr>
          <w:rFonts w:ascii="Times New Roman" w:hAnsi="Times New Roman" w:cs="Times New Roman"/>
          <w:sz w:val="24"/>
          <w:szCs w:val="24"/>
        </w:rPr>
        <w:t>оперативностью в представлении услуг;</w:t>
      </w:r>
    </w:p>
    <w:p w:rsidR="00021785" w:rsidRPr="00A83F76" w:rsidRDefault="00021785" w:rsidP="00CE2E8D">
      <w:pPr>
        <w:numPr>
          <w:ilvl w:val="0"/>
          <w:numId w:val="48"/>
        </w:numPr>
        <w:spacing w:after="0"/>
        <w:ind w:left="0" w:firstLine="567"/>
        <w:contextualSpacing/>
        <w:rPr>
          <w:rFonts w:ascii="Times New Roman" w:hAnsi="Times New Roman" w:cs="Times New Roman"/>
          <w:sz w:val="24"/>
          <w:szCs w:val="24"/>
        </w:rPr>
      </w:pPr>
      <w:r w:rsidRPr="00A83F76">
        <w:rPr>
          <w:rFonts w:ascii="Times New Roman" w:hAnsi="Times New Roman" w:cs="Times New Roman"/>
          <w:sz w:val="24"/>
          <w:szCs w:val="24"/>
        </w:rPr>
        <w:t>знанием энергетической и угледобывающей отраслей.</w:t>
      </w:r>
    </w:p>
    <w:p w:rsidR="00021785" w:rsidRPr="00A83F76" w:rsidRDefault="00021785" w:rsidP="00021785">
      <w:pPr>
        <w:spacing w:after="0"/>
        <w:ind w:left="567"/>
        <w:contextualSpacing/>
        <w:rPr>
          <w:rFonts w:ascii="Times New Roman" w:hAnsi="Times New Roman" w:cs="Times New Roman"/>
          <w:sz w:val="24"/>
          <w:szCs w:val="24"/>
        </w:rPr>
      </w:pPr>
    </w:p>
    <w:p w:rsidR="00021785" w:rsidRPr="00A83F76" w:rsidRDefault="00021785" w:rsidP="00021785">
      <w:pPr>
        <w:spacing w:after="0"/>
        <w:ind w:firstLine="567"/>
        <w:rPr>
          <w:rFonts w:ascii="Times New Roman" w:hAnsi="Times New Roman" w:cs="Times New Roman"/>
          <w:b/>
          <w:i/>
          <w:sz w:val="24"/>
          <w:szCs w:val="24"/>
        </w:rPr>
      </w:pPr>
      <w:r w:rsidRPr="00A83F76">
        <w:rPr>
          <w:rFonts w:ascii="Times New Roman" w:hAnsi="Times New Roman" w:cs="Times New Roman"/>
          <w:b/>
          <w:i/>
          <w:sz w:val="24"/>
          <w:szCs w:val="24"/>
        </w:rPr>
        <w:t>Информация об аудиторской организации</w:t>
      </w:r>
    </w:p>
    <w:p w:rsidR="00021785" w:rsidRPr="00A83F76" w:rsidRDefault="00021785" w:rsidP="00021785">
      <w:pPr>
        <w:spacing w:after="0"/>
        <w:ind w:firstLine="567"/>
        <w:jc w:val="both"/>
        <w:rPr>
          <w:rFonts w:ascii="Times New Roman" w:hAnsi="Times New Roman" w:cs="Times New Roman"/>
          <w:sz w:val="24"/>
          <w:szCs w:val="24"/>
        </w:rPr>
      </w:pPr>
      <w:r w:rsidRPr="00A83F76">
        <w:rPr>
          <w:rFonts w:ascii="Times New Roman" w:hAnsi="Times New Roman" w:cs="Times New Roman"/>
          <w:sz w:val="24"/>
          <w:szCs w:val="24"/>
        </w:rPr>
        <w:t xml:space="preserve">С 2012 года внешним аудитором Общества является сеть фирм </w:t>
      </w:r>
      <w:r w:rsidRPr="00A83F76">
        <w:rPr>
          <w:rFonts w:ascii="Times New Roman" w:hAnsi="Times New Roman" w:cs="Times New Roman"/>
          <w:sz w:val="24"/>
          <w:szCs w:val="24"/>
          <w:lang w:val="en-US"/>
        </w:rPr>
        <w:t>PricewaterhouseCoopers</w:t>
      </w:r>
      <w:r w:rsidRPr="00A83F76">
        <w:rPr>
          <w:rFonts w:ascii="Times New Roman" w:hAnsi="Times New Roman" w:cs="Times New Roman"/>
          <w:sz w:val="24"/>
          <w:szCs w:val="24"/>
        </w:rPr>
        <w:t xml:space="preserve"> (далее - </w:t>
      </w:r>
      <w:r w:rsidRPr="00A83F76">
        <w:rPr>
          <w:rFonts w:ascii="Times New Roman" w:hAnsi="Times New Roman" w:cs="Times New Roman"/>
          <w:sz w:val="24"/>
          <w:szCs w:val="24"/>
          <w:lang w:val="en-US"/>
        </w:rPr>
        <w:t>PwC</w:t>
      </w:r>
      <w:r w:rsidRPr="00A83F76">
        <w:rPr>
          <w:rFonts w:ascii="Times New Roman" w:hAnsi="Times New Roman" w:cs="Times New Roman"/>
          <w:sz w:val="24"/>
          <w:szCs w:val="24"/>
        </w:rPr>
        <w:t>).</w:t>
      </w:r>
    </w:p>
    <w:p w:rsidR="00021785" w:rsidRPr="00A83F76" w:rsidRDefault="00021785" w:rsidP="00021785">
      <w:pPr>
        <w:spacing w:after="0"/>
        <w:ind w:firstLine="567"/>
        <w:jc w:val="both"/>
        <w:rPr>
          <w:rFonts w:ascii="Times New Roman" w:hAnsi="Times New Roman" w:cs="Times New Roman"/>
          <w:sz w:val="24"/>
          <w:szCs w:val="24"/>
        </w:rPr>
      </w:pPr>
      <w:proofErr w:type="gramStart"/>
      <w:r w:rsidRPr="00A83F76">
        <w:rPr>
          <w:rFonts w:ascii="Times New Roman" w:hAnsi="Times New Roman" w:cs="Times New Roman"/>
          <w:sz w:val="24"/>
          <w:szCs w:val="24"/>
          <w:lang w:val="en-US"/>
        </w:rPr>
        <w:t>PwC</w:t>
      </w:r>
      <w:r w:rsidRPr="00A83F76">
        <w:rPr>
          <w:rFonts w:ascii="Times New Roman" w:hAnsi="Times New Roman" w:cs="Times New Roman"/>
          <w:sz w:val="24"/>
          <w:szCs w:val="24"/>
        </w:rPr>
        <w:t xml:space="preserve"> предоставляет услуги аудита, налоговые и консалтинговые услуги, которые направлены на увеличение стоимости бизнеса клиентов.</w:t>
      </w:r>
      <w:proofErr w:type="gramEnd"/>
    </w:p>
    <w:p w:rsidR="00021785" w:rsidRPr="00A83F76" w:rsidRDefault="00021785" w:rsidP="00021785">
      <w:pPr>
        <w:spacing w:after="0"/>
        <w:ind w:firstLine="567"/>
        <w:jc w:val="both"/>
        <w:rPr>
          <w:rFonts w:ascii="Times New Roman" w:hAnsi="Times New Roman" w:cs="Times New Roman"/>
          <w:sz w:val="24"/>
          <w:szCs w:val="24"/>
        </w:rPr>
      </w:pPr>
      <w:proofErr w:type="gramStart"/>
      <w:r w:rsidRPr="00A83F76">
        <w:rPr>
          <w:rFonts w:ascii="Times New Roman" w:hAnsi="Times New Roman" w:cs="Times New Roman"/>
          <w:sz w:val="24"/>
          <w:szCs w:val="24"/>
          <w:lang w:val="en-US"/>
        </w:rPr>
        <w:t>PwC</w:t>
      </w:r>
      <w:r w:rsidRPr="00A83F76">
        <w:rPr>
          <w:rFonts w:ascii="Times New Roman" w:hAnsi="Times New Roman" w:cs="Times New Roman"/>
          <w:sz w:val="24"/>
          <w:szCs w:val="24"/>
        </w:rPr>
        <w:t xml:space="preserve"> является ведущей фирмой, предоставляющей услуги транснациональным нефтегазовым и электроэнергетическим компаниям.</w:t>
      </w:r>
      <w:proofErr w:type="gramEnd"/>
      <w:r w:rsidRPr="00A83F76">
        <w:rPr>
          <w:rFonts w:ascii="Times New Roman" w:hAnsi="Times New Roman" w:cs="Times New Roman"/>
          <w:sz w:val="24"/>
          <w:szCs w:val="24"/>
        </w:rPr>
        <w:t xml:space="preserve"> Интеграция продуктов и ресурсов в единую, сфокусированную на данной отрасли практику, позволяет предоставлять услуги самого высокого качества и привносить дополнительную ценность в деятельность клиентов. </w:t>
      </w:r>
      <w:proofErr w:type="gramStart"/>
      <w:r w:rsidRPr="00A83F76">
        <w:rPr>
          <w:rFonts w:ascii="Times New Roman" w:hAnsi="Times New Roman" w:cs="Times New Roman"/>
          <w:sz w:val="24"/>
          <w:szCs w:val="24"/>
          <w:lang w:val="en-US"/>
        </w:rPr>
        <w:t>PwC</w:t>
      </w:r>
      <w:r w:rsidRPr="00A83F76">
        <w:rPr>
          <w:rFonts w:ascii="Times New Roman" w:hAnsi="Times New Roman" w:cs="Times New Roman"/>
          <w:sz w:val="24"/>
          <w:szCs w:val="24"/>
        </w:rPr>
        <w:t xml:space="preserve"> привлекает всемирные ресурсы к работе на местах, с тем, чтобы клиенты смогли воспользоваться преимуществом знаний и практики и привнести все это в каждодневную деятельность.</w:t>
      </w:r>
      <w:proofErr w:type="gramEnd"/>
    </w:p>
    <w:p w:rsidR="00021785" w:rsidRPr="00A83F76" w:rsidRDefault="00021785" w:rsidP="00021785">
      <w:pPr>
        <w:spacing w:after="0"/>
        <w:ind w:firstLine="567"/>
        <w:jc w:val="both"/>
        <w:rPr>
          <w:rFonts w:ascii="Times New Roman" w:hAnsi="Times New Roman" w:cs="Times New Roman"/>
          <w:sz w:val="24"/>
          <w:szCs w:val="24"/>
        </w:rPr>
      </w:pPr>
      <w:r w:rsidRPr="00A83F76">
        <w:rPr>
          <w:rFonts w:ascii="Times New Roman" w:hAnsi="Times New Roman" w:cs="Times New Roman"/>
          <w:sz w:val="24"/>
          <w:szCs w:val="24"/>
        </w:rPr>
        <w:t xml:space="preserve">Во всем мире клиентами </w:t>
      </w:r>
      <w:r w:rsidRPr="00A83F76">
        <w:rPr>
          <w:rFonts w:ascii="Times New Roman" w:hAnsi="Times New Roman" w:cs="Times New Roman"/>
          <w:sz w:val="24"/>
          <w:szCs w:val="24"/>
          <w:lang w:val="en-US"/>
        </w:rPr>
        <w:t>PwC</w:t>
      </w:r>
      <w:r w:rsidRPr="00A83F76">
        <w:rPr>
          <w:rFonts w:ascii="Times New Roman" w:hAnsi="Times New Roman" w:cs="Times New Roman"/>
          <w:sz w:val="24"/>
          <w:szCs w:val="24"/>
        </w:rPr>
        <w:t xml:space="preserve"> по аудиту являются более 2 500 тепло- и электроэнер</w:t>
      </w:r>
      <w:r w:rsidRPr="00A83F76">
        <w:rPr>
          <w:rFonts w:ascii="Times New Roman" w:hAnsi="Times New Roman" w:cs="Times New Roman"/>
          <w:sz w:val="24"/>
          <w:szCs w:val="24"/>
        </w:rPr>
        <w:softHyphen/>
        <w:t>гетических компаний, среди них:</w:t>
      </w:r>
    </w:p>
    <w:p w:rsidR="00021785" w:rsidRPr="00A83F76" w:rsidRDefault="00021785" w:rsidP="00CE2E8D">
      <w:pPr>
        <w:numPr>
          <w:ilvl w:val="0"/>
          <w:numId w:val="49"/>
        </w:numPr>
        <w:spacing w:after="0"/>
        <w:ind w:left="0" w:firstLine="567"/>
        <w:contextualSpacing/>
        <w:jc w:val="both"/>
        <w:rPr>
          <w:rFonts w:ascii="Times New Roman" w:hAnsi="Times New Roman" w:cs="Times New Roman"/>
          <w:sz w:val="24"/>
          <w:szCs w:val="24"/>
          <w:lang w:val="en-US"/>
        </w:rPr>
      </w:pPr>
      <w:r w:rsidRPr="00A83F76">
        <w:rPr>
          <w:rFonts w:ascii="Times New Roman" w:hAnsi="Times New Roman" w:cs="Times New Roman"/>
          <w:sz w:val="24"/>
          <w:szCs w:val="24"/>
          <w:lang w:val="en-US"/>
        </w:rPr>
        <w:t>AGL Resources Inc.,</w:t>
      </w:r>
    </w:p>
    <w:p w:rsidR="00021785" w:rsidRPr="00A83F76" w:rsidRDefault="00021785" w:rsidP="00CE2E8D">
      <w:pPr>
        <w:numPr>
          <w:ilvl w:val="0"/>
          <w:numId w:val="49"/>
        </w:numPr>
        <w:spacing w:after="0"/>
        <w:ind w:left="0" w:firstLine="567"/>
        <w:contextualSpacing/>
        <w:jc w:val="both"/>
        <w:rPr>
          <w:rFonts w:ascii="Times New Roman" w:hAnsi="Times New Roman" w:cs="Times New Roman"/>
          <w:sz w:val="24"/>
          <w:szCs w:val="24"/>
          <w:lang w:val="en-US"/>
        </w:rPr>
      </w:pPr>
      <w:r w:rsidRPr="00A83F76">
        <w:rPr>
          <w:rFonts w:ascii="Times New Roman" w:hAnsi="Times New Roman" w:cs="Times New Roman"/>
          <w:sz w:val="24"/>
          <w:szCs w:val="24"/>
          <w:lang w:val="en-US"/>
        </w:rPr>
        <w:t>National Fuel Gas Company,</w:t>
      </w:r>
    </w:p>
    <w:p w:rsidR="00021785" w:rsidRPr="00A83F76" w:rsidRDefault="00021785" w:rsidP="00CE2E8D">
      <w:pPr>
        <w:numPr>
          <w:ilvl w:val="0"/>
          <w:numId w:val="49"/>
        </w:numPr>
        <w:spacing w:after="0"/>
        <w:ind w:left="0" w:firstLine="567"/>
        <w:contextualSpacing/>
        <w:jc w:val="both"/>
        <w:rPr>
          <w:rFonts w:ascii="Times New Roman" w:hAnsi="Times New Roman" w:cs="Times New Roman"/>
          <w:sz w:val="24"/>
          <w:szCs w:val="24"/>
          <w:lang w:val="en-US"/>
        </w:rPr>
      </w:pPr>
      <w:r w:rsidRPr="00A83F76">
        <w:rPr>
          <w:rFonts w:ascii="Times New Roman" w:hAnsi="Times New Roman" w:cs="Times New Roman"/>
          <w:sz w:val="24"/>
          <w:szCs w:val="24"/>
          <w:lang w:val="en-US"/>
        </w:rPr>
        <w:t>BG Group Pic,</w:t>
      </w:r>
    </w:p>
    <w:p w:rsidR="00021785" w:rsidRPr="00A83F76" w:rsidRDefault="00021785" w:rsidP="00CE2E8D">
      <w:pPr>
        <w:numPr>
          <w:ilvl w:val="0"/>
          <w:numId w:val="49"/>
        </w:numPr>
        <w:spacing w:after="0"/>
        <w:ind w:left="0" w:firstLine="567"/>
        <w:contextualSpacing/>
        <w:jc w:val="both"/>
        <w:rPr>
          <w:rFonts w:ascii="Times New Roman" w:hAnsi="Times New Roman" w:cs="Times New Roman"/>
          <w:sz w:val="24"/>
          <w:szCs w:val="24"/>
          <w:lang w:val="en-US"/>
        </w:rPr>
      </w:pPr>
      <w:r w:rsidRPr="00A83F76">
        <w:rPr>
          <w:rFonts w:ascii="Times New Roman" w:hAnsi="Times New Roman" w:cs="Times New Roman"/>
          <w:sz w:val="24"/>
          <w:szCs w:val="24"/>
          <w:lang w:val="en-US"/>
        </w:rPr>
        <w:t>British Energy Pic,</w:t>
      </w:r>
    </w:p>
    <w:p w:rsidR="00021785" w:rsidRPr="00A83F76" w:rsidRDefault="00021785" w:rsidP="00CE2E8D">
      <w:pPr>
        <w:numPr>
          <w:ilvl w:val="0"/>
          <w:numId w:val="49"/>
        </w:numPr>
        <w:spacing w:after="0"/>
        <w:ind w:left="0" w:firstLine="567"/>
        <w:contextualSpacing/>
        <w:jc w:val="both"/>
        <w:rPr>
          <w:rFonts w:ascii="Times New Roman" w:hAnsi="Times New Roman" w:cs="Times New Roman"/>
          <w:sz w:val="24"/>
          <w:szCs w:val="24"/>
          <w:lang w:val="en-US"/>
        </w:rPr>
      </w:pPr>
      <w:r w:rsidRPr="00A83F76">
        <w:rPr>
          <w:rFonts w:ascii="Times New Roman" w:hAnsi="Times New Roman" w:cs="Times New Roman"/>
          <w:sz w:val="24"/>
          <w:szCs w:val="24"/>
          <w:lang w:val="en-US"/>
        </w:rPr>
        <w:t>PECO Energy Company,</w:t>
      </w:r>
    </w:p>
    <w:p w:rsidR="00021785" w:rsidRPr="00A83F76" w:rsidRDefault="00021785" w:rsidP="00CE2E8D">
      <w:pPr>
        <w:numPr>
          <w:ilvl w:val="0"/>
          <w:numId w:val="49"/>
        </w:numPr>
        <w:spacing w:after="0"/>
        <w:ind w:left="0" w:firstLine="567"/>
        <w:contextualSpacing/>
        <w:jc w:val="both"/>
        <w:rPr>
          <w:rFonts w:ascii="Times New Roman" w:hAnsi="Times New Roman" w:cs="Times New Roman"/>
          <w:sz w:val="24"/>
          <w:szCs w:val="24"/>
          <w:lang w:val="en-US"/>
        </w:rPr>
      </w:pPr>
      <w:r w:rsidRPr="00A83F76">
        <w:rPr>
          <w:rFonts w:ascii="Times New Roman" w:hAnsi="Times New Roman" w:cs="Times New Roman"/>
          <w:sz w:val="24"/>
          <w:szCs w:val="24"/>
          <w:lang w:val="en-US"/>
        </w:rPr>
        <w:t>Union Electric Company,</w:t>
      </w:r>
    </w:p>
    <w:p w:rsidR="00021785" w:rsidRPr="00A83F76" w:rsidRDefault="00021785" w:rsidP="00CE2E8D">
      <w:pPr>
        <w:numPr>
          <w:ilvl w:val="0"/>
          <w:numId w:val="49"/>
        </w:numPr>
        <w:spacing w:after="0"/>
        <w:ind w:left="0" w:firstLine="567"/>
        <w:contextualSpacing/>
        <w:jc w:val="both"/>
        <w:rPr>
          <w:rFonts w:ascii="Times New Roman" w:hAnsi="Times New Roman" w:cs="Times New Roman"/>
          <w:sz w:val="24"/>
          <w:szCs w:val="24"/>
          <w:lang w:val="en-US"/>
        </w:rPr>
      </w:pPr>
      <w:r w:rsidRPr="00A83F76">
        <w:rPr>
          <w:rFonts w:ascii="Times New Roman" w:hAnsi="Times New Roman" w:cs="Times New Roman"/>
          <w:sz w:val="24"/>
          <w:szCs w:val="24"/>
          <w:lang w:val="en-US"/>
        </w:rPr>
        <w:t>Exelon Corporation.</w:t>
      </w:r>
    </w:p>
    <w:p w:rsidR="00021785" w:rsidRPr="00A83F76" w:rsidRDefault="00021785" w:rsidP="00021785">
      <w:pPr>
        <w:spacing w:after="0"/>
        <w:ind w:firstLine="567"/>
        <w:jc w:val="both"/>
        <w:rPr>
          <w:rFonts w:ascii="Times New Roman" w:hAnsi="Times New Roman" w:cs="Times New Roman"/>
          <w:sz w:val="24"/>
          <w:szCs w:val="24"/>
        </w:rPr>
      </w:pPr>
      <w:proofErr w:type="gramStart"/>
      <w:r w:rsidRPr="00A83F76">
        <w:rPr>
          <w:rFonts w:ascii="Times New Roman" w:hAnsi="Times New Roman" w:cs="Times New Roman"/>
          <w:sz w:val="24"/>
          <w:szCs w:val="24"/>
        </w:rPr>
        <w:t>Кроме того, компания активно работает в Центрально-Азиатском регионе: в Баку (Азербайджан), Ереване (Армения), Тбилиси (Грузия), Бишкеке (Кыргызстан), Ташкенте (Узбекистан), Ашгабате (Туркменистан) и Улан-Баторе (Монголия).</w:t>
      </w:r>
      <w:proofErr w:type="gramEnd"/>
      <w:r w:rsidRPr="00A83F76">
        <w:rPr>
          <w:rFonts w:ascii="Times New Roman" w:hAnsi="Times New Roman" w:cs="Times New Roman"/>
          <w:sz w:val="24"/>
          <w:szCs w:val="24"/>
        </w:rPr>
        <w:t xml:space="preserve"> В течение последних </w:t>
      </w:r>
      <w:r>
        <w:rPr>
          <w:rFonts w:ascii="Times New Roman" w:hAnsi="Times New Roman" w:cs="Times New Roman"/>
          <w:sz w:val="24"/>
          <w:szCs w:val="24"/>
        </w:rPr>
        <w:t>23</w:t>
      </w:r>
      <w:r w:rsidRPr="00A83F76">
        <w:rPr>
          <w:rFonts w:ascii="Times New Roman" w:hAnsi="Times New Roman" w:cs="Times New Roman"/>
          <w:sz w:val="24"/>
          <w:szCs w:val="24"/>
        </w:rPr>
        <w:t xml:space="preserve"> лет </w:t>
      </w:r>
      <w:r w:rsidRPr="00A83F76">
        <w:rPr>
          <w:rFonts w:ascii="Times New Roman" w:hAnsi="Times New Roman" w:cs="Times New Roman"/>
          <w:sz w:val="24"/>
          <w:szCs w:val="24"/>
          <w:lang w:val="en-US"/>
        </w:rPr>
        <w:t>PwC</w:t>
      </w:r>
      <w:r w:rsidRPr="00A83F76">
        <w:rPr>
          <w:rFonts w:ascii="Times New Roman" w:hAnsi="Times New Roman" w:cs="Times New Roman"/>
          <w:sz w:val="24"/>
          <w:szCs w:val="24"/>
        </w:rPr>
        <w:t xml:space="preserve"> является ведущим поставщиком аудиторских и консультационных услуг в казахстанском энергетическом секторе. </w:t>
      </w:r>
      <w:proofErr w:type="gramStart"/>
      <w:r w:rsidRPr="00A83F76">
        <w:rPr>
          <w:rFonts w:ascii="Times New Roman" w:hAnsi="Times New Roman" w:cs="Times New Roman"/>
          <w:sz w:val="24"/>
          <w:szCs w:val="24"/>
          <w:lang w:val="en-US"/>
        </w:rPr>
        <w:t>PwC</w:t>
      </w:r>
      <w:r w:rsidRPr="00A83F76">
        <w:rPr>
          <w:rFonts w:ascii="Times New Roman" w:hAnsi="Times New Roman" w:cs="Times New Roman"/>
          <w:sz w:val="24"/>
          <w:szCs w:val="24"/>
        </w:rPr>
        <w:t xml:space="preserve"> работает с крупнейшими казахстанскими горнодобывающими и электроэнергетическими компаниями, которым в течение последних нескольких лет были оказаны или в настоящее время оказываются услуги по аудиту финансовой отчетности, подготовленной по МСФО.</w:t>
      </w:r>
      <w:proofErr w:type="gramEnd"/>
    </w:p>
    <w:p w:rsidR="00021785" w:rsidRPr="00A83F76" w:rsidRDefault="00021785" w:rsidP="00021785">
      <w:pPr>
        <w:spacing w:after="0"/>
        <w:ind w:firstLine="567"/>
        <w:jc w:val="both"/>
        <w:rPr>
          <w:rFonts w:ascii="Times New Roman" w:hAnsi="Times New Roman" w:cs="Times New Roman"/>
          <w:sz w:val="24"/>
          <w:szCs w:val="24"/>
        </w:rPr>
      </w:pPr>
      <w:r w:rsidRPr="00A83F76">
        <w:rPr>
          <w:rFonts w:ascii="Times New Roman" w:hAnsi="Times New Roman" w:cs="Times New Roman"/>
          <w:sz w:val="24"/>
          <w:szCs w:val="24"/>
        </w:rPr>
        <w:lastRenderedPageBreak/>
        <w:t xml:space="preserve">Одними из самых крупных клиентов </w:t>
      </w:r>
      <w:r w:rsidRPr="00A83F76">
        <w:rPr>
          <w:rFonts w:ascii="Times New Roman" w:hAnsi="Times New Roman" w:cs="Times New Roman"/>
          <w:sz w:val="24"/>
          <w:szCs w:val="24"/>
          <w:lang w:val="en-US"/>
        </w:rPr>
        <w:t>PwC</w:t>
      </w:r>
      <w:r w:rsidRPr="00A83F76">
        <w:rPr>
          <w:rFonts w:ascii="Times New Roman" w:hAnsi="Times New Roman" w:cs="Times New Roman"/>
          <w:sz w:val="24"/>
          <w:szCs w:val="24"/>
        </w:rPr>
        <w:t xml:space="preserve"> по аудиту в Казахстане являются:</w:t>
      </w:r>
    </w:p>
    <w:tbl>
      <w:tblPr>
        <w:tblW w:w="9781" w:type="dxa"/>
        <w:tblBorders>
          <w:insideH w:val="single" w:sz="4" w:space="0" w:color="auto"/>
        </w:tblBorders>
        <w:tblLayout w:type="fixed"/>
        <w:tblCellMar>
          <w:left w:w="0" w:type="dxa"/>
          <w:right w:w="0" w:type="dxa"/>
        </w:tblCellMar>
        <w:tblLook w:val="0000" w:firstRow="0" w:lastRow="0" w:firstColumn="0" w:lastColumn="0" w:noHBand="0" w:noVBand="0"/>
      </w:tblPr>
      <w:tblGrid>
        <w:gridCol w:w="3266"/>
        <w:gridCol w:w="3964"/>
        <w:gridCol w:w="2551"/>
      </w:tblGrid>
      <w:tr w:rsidR="00021785" w:rsidRPr="00A83F76" w:rsidTr="00DE7E59">
        <w:trPr>
          <w:trHeight w:val="413"/>
        </w:trPr>
        <w:tc>
          <w:tcPr>
            <w:tcW w:w="3266"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b/>
                <w:sz w:val="24"/>
                <w:szCs w:val="24"/>
              </w:rPr>
            </w:pPr>
            <w:r w:rsidRPr="00A83F76">
              <w:rPr>
                <w:rFonts w:ascii="Times New Roman" w:eastAsia="Times New Roman" w:hAnsi="Times New Roman" w:cs="Times New Roman"/>
                <w:b/>
                <w:spacing w:val="10"/>
                <w:sz w:val="24"/>
                <w:szCs w:val="24"/>
              </w:rPr>
              <w:t>Компания</w:t>
            </w:r>
          </w:p>
        </w:tc>
        <w:tc>
          <w:tcPr>
            <w:tcW w:w="3964"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b/>
                <w:sz w:val="24"/>
                <w:szCs w:val="24"/>
              </w:rPr>
            </w:pPr>
            <w:r w:rsidRPr="00A83F76">
              <w:rPr>
                <w:rFonts w:ascii="Times New Roman" w:eastAsia="Times New Roman" w:hAnsi="Times New Roman" w:cs="Times New Roman"/>
                <w:b/>
                <w:spacing w:val="10"/>
                <w:sz w:val="24"/>
                <w:szCs w:val="24"/>
              </w:rPr>
              <w:t>Вид деятельности</w:t>
            </w:r>
          </w:p>
        </w:tc>
        <w:tc>
          <w:tcPr>
            <w:tcW w:w="2551"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b/>
                <w:sz w:val="24"/>
                <w:szCs w:val="24"/>
              </w:rPr>
            </w:pPr>
            <w:r w:rsidRPr="00A83F76">
              <w:rPr>
                <w:rFonts w:ascii="Times New Roman" w:eastAsia="Times New Roman" w:hAnsi="Times New Roman" w:cs="Times New Roman"/>
                <w:b/>
                <w:spacing w:val="10"/>
                <w:sz w:val="24"/>
                <w:szCs w:val="24"/>
              </w:rPr>
              <w:t>Период</w:t>
            </w:r>
          </w:p>
        </w:tc>
      </w:tr>
      <w:tr w:rsidR="00021785" w:rsidRPr="00A83F76" w:rsidTr="00DE7E59">
        <w:trPr>
          <w:trHeight w:val="409"/>
        </w:trPr>
        <w:tc>
          <w:tcPr>
            <w:tcW w:w="3266"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АО «Самрук-Энерго»</w:t>
            </w:r>
          </w:p>
        </w:tc>
        <w:tc>
          <w:tcPr>
            <w:tcW w:w="3964"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Холдинговая компания.</w:t>
            </w:r>
          </w:p>
        </w:tc>
        <w:tc>
          <w:tcPr>
            <w:tcW w:w="2551"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2008-2010, 2012</w:t>
            </w:r>
            <w:r>
              <w:rPr>
                <w:rFonts w:ascii="Times New Roman" w:eastAsia="Times New Roman" w:hAnsi="Times New Roman" w:cs="Times New Roman"/>
                <w:spacing w:val="10"/>
                <w:sz w:val="24"/>
                <w:szCs w:val="24"/>
              </w:rPr>
              <w:t>-2015</w:t>
            </w:r>
          </w:p>
        </w:tc>
      </w:tr>
      <w:tr w:rsidR="00021785" w:rsidRPr="00A83F76" w:rsidTr="00DE7E59">
        <w:trPr>
          <w:trHeight w:val="564"/>
        </w:trPr>
        <w:tc>
          <w:tcPr>
            <w:tcW w:w="3266"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АО «Алатау Жарык Компаниясы»</w:t>
            </w:r>
          </w:p>
        </w:tc>
        <w:tc>
          <w:tcPr>
            <w:tcW w:w="3964"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Услуги по транспортировке электроэнергии</w:t>
            </w:r>
            <w:proofErr w:type="gramStart"/>
            <w:r w:rsidRPr="00A83F76">
              <w:rPr>
                <w:rFonts w:ascii="Times New Roman" w:eastAsia="Times New Roman" w:hAnsi="Times New Roman" w:cs="Times New Roman"/>
                <w:spacing w:val="10"/>
                <w:sz w:val="24"/>
                <w:szCs w:val="24"/>
              </w:rPr>
              <w:t>,т</w:t>
            </w:r>
            <w:proofErr w:type="gramEnd"/>
            <w:r w:rsidRPr="00A83F76">
              <w:rPr>
                <w:rFonts w:ascii="Times New Roman" w:eastAsia="Times New Roman" w:hAnsi="Times New Roman" w:cs="Times New Roman"/>
                <w:spacing w:val="10"/>
                <w:sz w:val="24"/>
                <w:szCs w:val="24"/>
              </w:rPr>
              <w:t>ехнического распределения электричества в сети для г. Алматы и Алматинской области.</w:t>
            </w:r>
          </w:p>
        </w:tc>
        <w:tc>
          <w:tcPr>
            <w:tcW w:w="2551"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2010,2012,201</w:t>
            </w:r>
            <w:r>
              <w:rPr>
                <w:rFonts w:ascii="Times New Roman" w:eastAsia="Times New Roman" w:hAnsi="Times New Roman" w:cs="Times New Roman"/>
                <w:spacing w:val="10"/>
                <w:sz w:val="24"/>
                <w:szCs w:val="24"/>
              </w:rPr>
              <w:t>3-2015</w:t>
            </w:r>
          </w:p>
        </w:tc>
      </w:tr>
      <w:tr w:rsidR="00021785" w:rsidRPr="00A83F76" w:rsidTr="00DE7E59">
        <w:trPr>
          <w:trHeight w:val="1002"/>
        </w:trPr>
        <w:tc>
          <w:tcPr>
            <w:tcW w:w="3266"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АО «Алматинские электрические станции»</w:t>
            </w:r>
          </w:p>
        </w:tc>
        <w:tc>
          <w:tcPr>
            <w:tcW w:w="3964"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Производство электр</w:t>
            </w:r>
            <w:proofErr w:type="gramStart"/>
            <w:r w:rsidRPr="00A83F76">
              <w:rPr>
                <w:rFonts w:ascii="Times New Roman" w:eastAsia="Times New Roman" w:hAnsi="Times New Roman" w:cs="Times New Roman"/>
                <w:spacing w:val="10"/>
                <w:sz w:val="24"/>
                <w:szCs w:val="24"/>
              </w:rPr>
              <w:t>о-</w:t>
            </w:r>
            <w:proofErr w:type="gramEnd"/>
            <w:r w:rsidRPr="00A83F76">
              <w:rPr>
                <w:rFonts w:ascii="Times New Roman" w:eastAsia="Times New Roman" w:hAnsi="Times New Roman" w:cs="Times New Roman"/>
                <w:spacing w:val="10"/>
                <w:sz w:val="24"/>
                <w:szCs w:val="24"/>
              </w:rPr>
              <w:t xml:space="preserve"> и теплоэнергии для г. Алматы и Алматинской области.</w:t>
            </w:r>
          </w:p>
        </w:tc>
        <w:tc>
          <w:tcPr>
            <w:tcW w:w="2551"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2010,2012</w:t>
            </w:r>
            <w:r>
              <w:rPr>
                <w:rFonts w:ascii="Times New Roman" w:eastAsia="Times New Roman" w:hAnsi="Times New Roman" w:cs="Times New Roman"/>
                <w:spacing w:val="10"/>
                <w:sz w:val="24"/>
                <w:szCs w:val="24"/>
              </w:rPr>
              <w:t>,2013-2015</w:t>
            </w:r>
          </w:p>
        </w:tc>
      </w:tr>
      <w:tr w:rsidR="00021785" w:rsidRPr="00A83F76" w:rsidTr="00DE7E59">
        <w:trPr>
          <w:trHeight w:val="553"/>
        </w:trPr>
        <w:tc>
          <w:tcPr>
            <w:tcW w:w="3266"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ТОО «АлматыЭнергоСбыт»</w:t>
            </w:r>
          </w:p>
        </w:tc>
        <w:tc>
          <w:tcPr>
            <w:tcW w:w="3964"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Осуществляет реализацию электроэнергии на территории города Ал</w:t>
            </w:r>
            <w:r w:rsidRPr="00A83F76">
              <w:rPr>
                <w:rFonts w:ascii="Times New Roman" w:eastAsia="Times New Roman" w:hAnsi="Times New Roman" w:cs="Times New Roman"/>
                <w:spacing w:val="10"/>
                <w:sz w:val="24"/>
                <w:szCs w:val="24"/>
              </w:rPr>
              <w:softHyphen/>
              <w:t>маты и Алматинской области.</w:t>
            </w:r>
          </w:p>
        </w:tc>
        <w:tc>
          <w:tcPr>
            <w:tcW w:w="2551"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2008-2010, 2012</w:t>
            </w:r>
            <w:r>
              <w:rPr>
                <w:rFonts w:ascii="Times New Roman" w:eastAsia="Times New Roman" w:hAnsi="Times New Roman" w:cs="Times New Roman"/>
                <w:spacing w:val="10"/>
                <w:sz w:val="24"/>
                <w:szCs w:val="24"/>
              </w:rPr>
              <w:t>,2013-2015</w:t>
            </w:r>
          </w:p>
        </w:tc>
      </w:tr>
      <w:tr w:rsidR="00021785" w:rsidRPr="00A83F76" w:rsidTr="00DE7E59">
        <w:trPr>
          <w:trHeight w:val="546"/>
        </w:trPr>
        <w:tc>
          <w:tcPr>
            <w:tcW w:w="3266"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АО «КазКуат»</w:t>
            </w:r>
          </w:p>
        </w:tc>
        <w:tc>
          <w:tcPr>
            <w:tcW w:w="3964"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Холдинговая компания, осуществляющая руководство дочерними компаниями АО «Шардаринская ГЭС» и АО «Мойнакская ГЭС».</w:t>
            </w:r>
          </w:p>
        </w:tc>
        <w:tc>
          <w:tcPr>
            <w:tcW w:w="2551"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2008</w:t>
            </w:r>
          </w:p>
        </w:tc>
      </w:tr>
      <w:tr w:rsidR="00021785" w:rsidRPr="00A83F76" w:rsidTr="00DE7E59">
        <w:trPr>
          <w:trHeight w:val="426"/>
        </w:trPr>
        <w:tc>
          <w:tcPr>
            <w:tcW w:w="3266"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АО «Шардаринская ГЭС»</w:t>
            </w:r>
          </w:p>
        </w:tc>
        <w:tc>
          <w:tcPr>
            <w:tcW w:w="3964"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Производство электроэнергии.</w:t>
            </w:r>
          </w:p>
        </w:tc>
        <w:tc>
          <w:tcPr>
            <w:tcW w:w="2551"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2007</w:t>
            </w:r>
            <w:r>
              <w:rPr>
                <w:rFonts w:ascii="Times New Roman" w:eastAsia="Times New Roman" w:hAnsi="Times New Roman" w:cs="Times New Roman"/>
                <w:spacing w:val="10"/>
                <w:sz w:val="24"/>
                <w:szCs w:val="24"/>
              </w:rPr>
              <w:t>,2008-2010,2012,2013-2015</w:t>
            </w:r>
          </w:p>
        </w:tc>
      </w:tr>
      <w:tr w:rsidR="00021785" w:rsidRPr="00A83F76" w:rsidTr="00DE7E59">
        <w:trPr>
          <w:trHeight w:val="404"/>
        </w:trPr>
        <w:tc>
          <w:tcPr>
            <w:tcW w:w="3266"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АО «Мойнакская ГЭС»</w:t>
            </w:r>
          </w:p>
        </w:tc>
        <w:tc>
          <w:tcPr>
            <w:tcW w:w="3964"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Строительство гидроэлектростанции на реке Чарын.</w:t>
            </w:r>
          </w:p>
        </w:tc>
        <w:tc>
          <w:tcPr>
            <w:tcW w:w="2551"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2008</w:t>
            </w:r>
            <w:r>
              <w:rPr>
                <w:rFonts w:ascii="Times New Roman" w:eastAsia="Times New Roman" w:hAnsi="Times New Roman" w:cs="Times New Roman"/>
                <w:spacing w:val="10"/>
                <w:sz w:val="24"/>
                <w:szCs w:val="24"/>
              </w:rPr>
              <w:t>,2012,2013-2015</w:t>
            </w:r>
          </w:p>
        </w:tc>
      </w:tr>
      <w:tr w:rsidR="00021785" w:rsidRPr="00A83F76" w:rsidTr="00DE7E59">
        <w:trPr>
          <w:trHeight w:val="850"/>
        </w:trPr>
        <w:tc>
          <w:tcPr>
            <w:tcW w:w="3266"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АО «Мангистауская распределительная электросетевая компания»</w:t>
            </w:r>
          </w:p>
        </w:tc>
        <w:tc>
          <w:tcPr>
            <w:tcW w:w="3964"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pacing w:val="10"/>
                <w:sz w:val="24"/>
                <w:szCs w:val="24"/>
              </w:rPr>
            </w:pPr>
            <w:r w:rsidRPr="00A83F76">
              <w:rPr>
                <w:rFonts w:ascii="Times New Roman" w:eastAsia="Times New Roman" w:hAnsi="Times New Roman" w:cs="Times New Roman"/>
                <w:spacing w:val="10"/>
                <w:sz w:val="24"/>
                <w:szCs w:val="24"/>
              </w:rPr>
              <w:t>Услуги по транспортировке электроэнергии, технического распреде</w:t>
            </w:r>
            <w:r w:rsidRPr="00A83F76">
              <w:rPr>
                <w:rFonts w:ascii="Times New Roman" w:eastAsia="Times New Roman" w:hAnsi="Times New Roman" w:cs="Times New Roman"/>
                <w:spacing w:val="10"/>
                <w:sz w:val="24"/>
                <w:szCs w:val="24"/>
              </w:rPr>
              <w:softHyphen/>
              <w:t>ления электричества в сети для нефтяных и других компаний, а также услуги по реализации электричества отдаленным сельским районам Мангистауской области</w:t>
            </w:r>
          </w:p>
        </w:tc>
        <w:tc>
          <w:tcPr>
            <w:tcW w:w="2551"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2008-2010, 2012</w:t>
            </w:r>
            <w:r>
              <w:rPr>
                <w:rFonts w:ascii="Times New Roman" w:eastAsia="Times New Roman" w:hAnsi="Times New Roman" w:cs="Times New Roman"/>
                <w:spacing w:val="10"/>
                <w:sz w:val="24"/>
                <w:szCs w:val="24"/>
              </w:rPr>
              <w:t>,2013-2015</w:t>
            </w:r>
          </w:p>
        </w:tc>
      </w:tr>
      <w:tr w:rsidR="00021785" w:rsidRPr="00A83F76" w:rsidTr="00DE7E59">
        <w:trPr>
          <w:trHeight w:val="409"/>
        </w:trPr>
        <w:tc>
          <w:tcPr>
            <w:tcW w:w="3266"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АО «Станция Экибастузская ГРЭС-2»</w:t>
            </w:r>
          </w:p>
        </w:tc>
        <w:tc>
          <w:tcPr>
            <w:tcW w:w="3964"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pacing w:val="10"/>
                <w:sz w:val="24"/>
                <w:szCs w:val="24"/>
              </w:rPr>
            </w:pPr>
            <w:r w:rsidRPr="00A83F76">
              <w:rPr>
                <w:rFonts w:ascii="Times New Roman" w:eastAsia="Times New Roman" w:hAnsi="Times New Roman" w:cs="Times New Roman"/>
                <w:spacing w:val="10"/>
                <w:sz w:val="24"/>
                <w:szCs w:val="24"/>
              </w:rPr>
              <w:t>Производство электр</w:t>
            </w:r>
            <w:proofErr w:type="gramStart"/>
            <w:r w:rsidRPr="00A83F76">
              <w:rPr>
                <w:rFonts w:ascii="Times New Roman" w:eastAsia="Times New Roman" w:hAnsi="Times New Roman" w:cs="Times New Roman"/>
                <w:spacing w:val="10"/>
                <w:sz w:val="24"/>
                <w:szCs w:val="24"/>
              </w:rPr>
              <w:t>о-</w:t>
            </w:r>
            <w:proofErr w:type="gramEnd"/>
            <w:r w:rsidRPr="00A83F76">
              <w:rPr>
                <w:rFonts w:ascii="Times New Roman" w:eastAsia="Times New Roman" w:hAnsi="Times New Roman" w:cs="Times New Roman"/>
                <w:spacing w:val="10"/>
                <w:sz w:val="24"/>
                <w:szCs w:val="24"/>
              </w:rPr>
              <w:t xml:space="preserve"> и теплоэнергии на основе угля, добываемого на</w:t>
            </w:r>
          </w:p>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 xml:space="preserve">угольных </w:t>
            </w:r>
            <w:proofErr w:type="gramStart"/>
            <w:r w:rsidRPr="00A83F76">
              <w:rPr>
                <w:rFonts w:ascii="Times New Roman" w:eastAsia="Times New Roman" w:hAnsi="Times New Roman" w:cs="Times New Roman"/>
                <w:spacing w:val="10"/>
                <w:sz w:val="24"/>
                <w:szCs w:val="24"/>
              </w:rPr>
              <w:t>разрезах</w:t>
            </w:r>
            <w:proofErr w:type="gramEnd"/>
            <w:r w:rsidRPr="00A83F76">
              <w:rPr>
                <w:rFonts w:ascii="Times New Roman" w:eastAsia="Times New Roman" w:hAnsi="Times New Roman" w:cs="Times New Roman"/>
                <w:spacing w:val="10"/>
                <w:sz w:val="24"/>
                <w:szCs w:val="24"/>
              </w:rPr>
              <w:t xml:space="preserve"> «Богатырь» и «Северный».</w:t>
            </w:r>
          </w:p>
        </w:tc>
        <w:tc>
          <w:tcPr>
            <w:tcW w:w="2551"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2005-2009, 2012</w:t>
            </w:r>
            <w:r>
              <w:rPr>
                <w:rFonts w:ascii="Times New Roman" w:eastAsia="Times New Roman" w:hAnsi="Times New Roman" w:cs="Times New Roman"/>
                <w:spacing w:val="10"/>
                <w:sz w:val="24"/>
                <w:szCs w:val="24"/>
              </w:rPr>
              <w:t>,2013-2015</w:t>
            </w:r>
          </w:p>
        </w:tc>
      </w:tr>
      <w:tr w:rsidR="00021785" w:rsidRPr="00A83F76" w:rsidTr="00DE7E59">
        <w:trPr>
          <w:trHeight w:val="558"/>
        </w:trPr>
        <w:tc>
          <w:tcPr>
            <w:tcW w:w="3266"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АО «Евроазиатская Энергетическая Корпорация»</w:t>
            </w:r>
          </w:p>
        </w:tc>
        <w:tc>
          <w:tcPr>
            <w:tcW w:w="3964"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Добыча каменного угля открытым способом на угольном разрезе «Восточный» и производство электроэнергии.</w:t>
            </w:r>
          </w:p>
        </w:tc>
        <w:tc>
          <w:tcPr>
            <w:tcW w:w="2551"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2005-2012</w:t>
            </w:r>
            <w:r>
              <w:rPr>
                <w:rFonts w:ascii="Times New Roman" w:eastAsia="Times New Roman" w:hAnsi="Times New Roman" w:cs="Times New Roman"/>
                <w:spacing w:val="10"/>
                <w:sz w:val="24"/>
                <w:szCs w:val="24"/>
              </w:rPr>
              <w:t>,2013-2015</w:t>
            </w:r>
          </w:p>
        </w:tc>
      </w:tr>
      <w:tr w:rsidR="00021785" w:rsidRPr="00A83F76" w:rsidTr="00DE7E59">
        <w:trPr>
          <w:trHeight w:val="424"/>
        </w:trPr>
        <w:tc>
          <w:tcPr>
            <w:tcW w:w="3266"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ТОО «Богатырь Комир»</w:t>
            </w:r>
          </w:p>
        </w:tc>
        <w:tc>
          <w:tcPr>
            <w:tcW w:w="3964"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t xml:space="preserve">Добыча каменного угля открытым способом на угольных разрезах </w:t>
            </w:r>
            <w:r w:rsidRPr="00A83F76">
              <w:rPr>
                <w:rFonts w:ascii="Times New Roman" w:eastAsia="Times New Roman" w:hAnsi="Times New Roman" w:cs="Times New Roman"/>
                <w:spacing w:val="10"/>
                <w:sz w:val="24"/>
                <w:szCs w:val="24"/>
              </w:rPr>
              <w:lastRenderedPageBreak/>
              <w:t>«Богатырь» и «Северный».</w:t>
            </w:r>
          </w:p>
        </w:tc>
        <w:tc>
          <w:tcPr>
            <w:tcW w:w="2551" w:type="dxa"/>
            <w:shd w:val="clear" w:color="auto" w:fill="FFFFFF"/>
            <w:vAlign w:val="center"/>
          </w:tcPr>
          <w:p w:rsidR="00021785" w:rsidRPr="00A83F76" w:rsidRDefault="00021785" w:rsidP="00DE7E59">
            <w:pPr>
              <w:spacing w:after="100" w:afterAutospacing="1"/>
              <w:contextualSpacing/>
              <w:jc w:val="center"/>
              <w:rPr>
                <w:rFonts w:ascii="Times New Roman" w:eastAsia="Times New Roman" w:hAnsi="Times New Roman" w:cs="Times New Roman"/>
                <w:sz w:val="24"/>
                <w:szCs w:val="24"/>
              </w:rPr>
            </w:pPr>
            <w:r w:rsidRPr="00A83F76">
              <w:rPr>
                <w:rFonts w:ascii="Times New Roman" w:eastAsia="Times New Roman" w:hAnsi="Times New Roman" w:cs="Times New Roman"/>
                <w:spacing w:val="10"/>
                <w:sz w:val="24"/>
                <w:szCs w:val="24"/>
              </w:rPr>
              <w:lastRenderedPageBreak/>
              <w:t>2008-2010, 2012</w:t>
            </w:r>
            <w:r>
              <w:rPr>
                <w:rFonts w:ascii="Times New Roman" w:eastAsia="Times New Roman" w:hAnsi="Times New Roman" w:cs="Times New Roman"/>
                <w:spacing w:val="10"/>
                <w:sz w:val="24"/>
                <w:szCs w:val="24"/>
              </w:rPr>
              <w:t>,2013-2015</w:t>
            </w:r>
          </w:p>
        </w:tc>
      </w:tr>
    </w:tbl>
    <w:p w:rsidR="00021785" w:rsidRDefault="00021785" w:rsidP="00021785">
      <w:pPr>
        <w:pStyle w:val="a5"/>
        <w:tabs>
          <w:tab w:val="left" w:pos="0"/>
        </w:tabs>
        <w:spacing w:after="0"/>
        <w:ind w:left="0"/>
        <w:jc w:val="center"/>
        <w:rPr>
          <w:rFonts w:ascii="Times New Roman" w:hAnsi="Times New Roman"/>
          <w:b/>
          <w:i/>
          <w:sz w:val="24"/>
          <w:szCs w:val="24"/>
        </w:rPr>
      </w:pPr>
      <w:r w:rsidRPr="00A83F76">
        <w:rPr>
          <w:rFonts w:ascii="Times New Roman" w:hAnsi="Times New Roman"/>
          <w:b/>
          <w:sz w:val="24"/>
          <w:szCs w:val="24"/>
          <w:lang w:val="kk-KZ"/>
        </w:rPr>
        <w:lastRenderedPageBreak/>
        <w:t>Отдельный отчет о финансовом положении.</w:t>
      </w:r>
      <w:r w:rsidRPr="00A83F76">
        <w:rPr>
          <w:rFonts w:ascii="Times New Roman" w:hAnsi="Times New Roman"/>
          <w:b/>
          <w:i/>
          <w:sz w:val="24"/>
          <w:szCs w:val="24"/>
        </w:rPr>
        <w:t>(Приложение 1)</w:t>
      </w:r>
    </w:p>
    <w:p w:rsidR="00021785" w:rsidRPr="00A83F76" w:rsidRDefault="00021785" w:rsidP="00021785">
      <w:pPr>
        <w:pStyle w:val="a5"/>
        <w:tabs>
          <w:tab w:val="left" w:pos="0"/>
        </w:tabs>
        <w:spacing w:after="0"/>
        <w:ind w:left="0"/>
        <w:jc w:val="center"/>
        <w:rPr>
          <w:rFonts w:ascii="Times New Roman" w:hAnsi="Times New Roman"/>
          <w:b/>
          <w:i/>
          <w:sz w:val="24"/>
          <w:szCs w:val="24"/>
        </w:rPr>
      </w:pPr>
      <w:r>
        <w:rPr>
          <w:rFonts w:ascii="Times New Roman" w:hAnsi="Times New Roman"/>
          <w:b/>
          <w:i/>
          <w:noProof/>
          <w:sz w:val="24"/>
          <w:szCs w:val="24"/>
        </w:rPr>
        <w:drawing>
          <wp:inline distT="0" distB="0" distL="0" distR="0">
            <wp:extent cx="5940425" cy="8287181"/>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5940425" cy="8287181"/>
                    </a:xfrm>
                    <a:prstGeom prst="rect">
                      <a:avLst/>
                    </a:prstGeom>
                    <a:noFill/>
                    <a:ln w="9525">
                      <a:noFill/>
                      <a:miter lim="800000"/>
                      <a:headEnd/>
                      <a:tailEnd/>
                    </a:ln>
                  </pic:spPr>
                </pic:pic>
              </a:graphicData>
            </a:graphic>
          </wp:inline>
        </w:drawing>
      </w:r>
    </w:p>
    <w:p w:rsidR="00021785" w:rsidRPr="00A83F76" w:rsidRDefault="00021785" w:rsidP="00021785">
      <w:pPr>
        <w:pStyle w:val="a5"/>
        <w:tabs>
          <w:tab w:val="left" w:pos="0"/>
        </w:tabs>
        <w:spacing w:after="0"/>
        <w:ind w:left="0"/>
        <w:jc w:val="center"/>
        <w:rPr>
          <w:rFonts w:ascii="Times New Roman" w:hAnsi="Times New Roman"/>
          <w:b/>
          <w:i/>
          <w:sz w:val="24"/>
          <w:szCs w:val="24"/>
        </w:rPr>
      </w:pPr>
      <w:r>
        <w:rPr>
          <w:rFonts w:ascii="Times New Roman" w:hAnsi="Times New Roman"/>
          <w:b/>
          <w:i/>
          <w:noProof/>
          <w:sz w:val="24"/>
          <w:szCs w:val="24"/>
        </w:rPr>
        <w:lastRenderedPageBreak/>
        <w:drawing>
          <wp:inline distT="0" distB="0" distL="0" distR="0">
            <wp:extent cx="5940425" cy="8297412"/>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940425" cy="8297412"/>
                    </a:xfrm>
                    <a:prstGeom prst="rect">
                      <a:avLst/>
                    </a:prstGeom>
                    <a:noFill/>
                    <a:ln w="9525">
                      <a:noFill/>
                      <a:miter lim="800000"/>
                      <a:headEnd/>
                      <a:tailEnd/>
                    </a:ln>
                  </pic:spPr>
                </pic:pic>
              </a:graphicData>
            </a:graphic>
          </wp:inline>
        </w:drawing>
      </w:r>
    </w:p>
    <w:p w:rsidR="00021785" w:rsidRPr="00A83F76" w:rsidRDefault="00021785" w:rsidP="00021785">
      <w:pPr>
        <w:pStyle w:val="a5"/>
        <w:tabs>
          <w:tab w:val="left" w:pos="0"/>
        </w:tabs>
        <w:spacing w:after="0"/>
        <w:ind w:left="0"/>
        <w:jc w:val="center"/>
        <w:rPr>
          <w:rFonts w:ascii="Times New Roman" w:hAnsi="Times New Roman"/>
          <w:b/>
          <w:i/>
          <w:sz w:val="24"/>
          <w:szCs w:val="24"/>
        </w:rPr>
      </w:pPr>
    </w:p>
    <w:p w:rsidR="00021785" w:rsidRPr="00A83F76" w:rsidRDefault="00021785" w:rsidP="00021785">
      <w:pPr>
        <w:pStyle w:val="a5"/>
        <w:tabs>
          <w:tab w:val="left" w:pos="0"/>
        </w:tabs>
        <w:spacing w:after="0"/>
        <w:ind w:left="0"/>
        <w:jc w:val="center"/>
        <w:rPr>
          <w:rFonts w:ascii="Times New Roman" w:hAnsi="Times New Roman"/>
          <w:b/>
          <w:i/>
          <w:sz w:val="24"/>
          <w:szCs w:val="24"/>
        </w:rPr>
      </w:pPr>
    </w:p>
    <w:p w:rsidR="00021785" w:rsidRDefault="00021785" w:rsidP="00021785">
      <w:pPr>
        <w:pStyle w:val="a5"/>
        <w:tabs>
          <w:tab w:val="left" w:pos="0"/>
        </w:tabs>
        <w:spacing w:after="0"/>
        <w:ind w:left="0"/>
        <w:jc w:val="center"/>
        <w:rPr>
          <w:rFonts w:ascii="Times New Roman" w:hAnsi="Times New Roman"/>
          <w:b/>
          <w:i/>
          <w:sz w:val="24"/>
          <w:szCs w:val="24"/>
        </w:rPr>
      </w:pPr>
    </w:p>
    <w:p w:rsidR="00021785" w:rsidRPr="00A83F76" w:rsidRDefault="00021785" w:rsidP="00021785">
      <w:pPr>
        <w:pStyle w:val="a5"/>
        <w:tabs>
          <w:tab w:val="left" w:pos="0"/>
        </w:tabs>
        <w:spacing w:after="0"/>
        <w:ind w:left="0"/>
        <w:jc w:val="center"/>
        <w:rPr>
          <w:rFonts w:ascii="Times New Roman" w:hAnsi="Times New Roman"/>
          <w:b/>
          <w:i/>
          <w:sz w:val="24"/>
          <w:szCs w:val="24"/>
        </w:rPr>
      </w:pPr>
    </w:p>
    <w:p w:rsidR="00021785" w:rsidRPr="00021785" w:rsidRDefault="00021785" w:rsidP="00021785">
      <w:pPr>
        <w:pStyle w:val="a5"/>
        <w:tabs>
          <w:tab w:val="left" w:pos="0"/>
        </w:tabs>
        <w:spacing w:after="0"/>
        <w:ind w:left="0"/>
        <w:jc w:val="center"/>
        <w:rPr>
          <w:rFonts w:ascii="Times New Roman" w:hAnsi="Times New Roman"/>
          <w:b/>
          <w:sz w:val="24"/>
          <w:szCs w:val="24"/>
          <w:lang w:val="kk-KZ"/>
        </w:rPr>
      </w:pPr>
    </w:p>
    <w:p w:rsidR="00021785" w:rsidRPr="00021785" w:rsidRDefault="00021785" w:rsidP="00021785">
      <w:pPr>
        <w:spacing w:after="0"/>
        <w:jc w:val="center"/>
        <w:rPr>
          <w:rFonts w:ascii="Times New Roman" w:eastAsia="Times New Roman" w:hAnsi="Times New Roman" w:cs="Times New Roman"/>
          <w:b/>
          <w:sz w:val="24"/>
          <w:szCs w:val="24"/>
          <w:lang w:val="en-US"/>
        </w:rPr>
      </w:pPr>
      <w:r w:rsidRPr="00021785">
        <w:rPr>
          <w:rFonts w:ascii="Times New Roman" w:eastAsia="Times New Roman" w:hAnsi="Times New Roman" w:cs="Times New Roman"/>
          <w:b/>
          <w:sz w:val="24"/>
          <w:szCs w:val="24"/>
        </w:rPr>
        <w:t>Отдельный отчет о финансовом положении</w:t>
      </w:r>
    </w:p>
    <w:p w:rsidR="00021785" w:rsidRPr="00021785" w:rsidRDefault="00021785" w:rsidP="00021785">
      <w:pPr>
        <w:spacing w:after="0"/>
        <w:jc w:val="center"/>
        <w:rPr>
          <w:rFonts w:ascii="Times New Roman" w:eastAsia="Times New Roman" w:hAnsi="Times New Roman" w:cs="Times New Roman"/>
          <w:b/>
          <w:sz w:val="24"/>
          <w:szCs w:val="24"/>
          <w:lang w:val="en-US"/>
        </w:rPr>
      </w:pPr>
    </w:p>
    <w:tbl>
      <w:tblPr>
        <w:tblW w:w="4992" w:type="pct"/>
        <w:tblBorders>
          <w:bottom w:val="double" w:sz="6" w:space="0" w:color="auto"/>
        </w:tblBorders>
        <w:tblLayout w:type="fixed"/>
        <w:tblCellMar>
          <w:left w:w="58" w:type="dxa"/>
          <w:right w:w="58" w:type="dxa"/>
        </w:tblCellMar>
        <w:tblLook w:val="0000" w:firstRow="0" w:lastRow="0" w:firstColumn="0" w:lastColumn="0" w:noHBand="0" w:noVBand="0"/>
      </w:tblPr>
      <w:tblGrid>
        <w:gridCol w:w="5395"/>
        <w:gridCol w:w="780"/>
        <w:gridCol w:w="1640"/>
        <w:gridCol w:w="1641"/>
      </w:tblGrid>
      <w:tr w:rsidR="00021785" w:rsidRPr="00021785" w:rsidTr="00DE7E59">
        <w:trPr>
          <w:trHeight w:val="196"/>
          <w:tblHeader/>
        </w:trPr>
        <w:tc>
          <w:tcPr>
            <w:tcW w:w="5395" w:type="dxa"/>
            <w:tcBorders>
              <w:bottom w:val="single" w:sz="6" w:space="0" w:color="auto"/>
            </w:tcBorders>
            <w:noWrap/>
            <w:vAlign w:val="bottom"/>
          </w:tcPr>
          <w:p w:rsidR="00021785" w:rsidRPr="00021785" w:rsidRDefault="00021785" w:rsidP="00DE7E59">
            <w:pPr>
              <w:pStyle w:val="ABCFootnote"/>
              <w:ind w:left="101" w:hanging="101"/>
              <w:rPr>
                <w:rFonts w:ascii="Times New Roman" w:hAnsi="Times New Roman"/>
                <w:i/>
                <w:sz w:val="16"/>
                <w:szCs w:val="16"/>
              </w:rPr>
            </w:pPr>
            <w:r w:rsidRPr="00021785">
              <w:rPr>
                <w:rFonts w:ascii="Times New Roman" w:hAnsi="Times New Roman"/>
                <w:i/>
                <w:sz w:val="16"/>
                <w:szCs w:val="16"/>
              </w:rPr>
              <w:t>В тысячах казахстанских тенге</w:t>
            </w:r>
          </w:p>
        </w:tc>
        <w:tc>
          <w:tcPr>
            <w:tcW w:w="780" w:type="dxa"/>
            <w:tcBorders>
              <w:bottom w:val="single" w:sz="6" w:space="0" w:color="auto"/>
            </w:tcBorders>
            <w:noWrap/>
            <w:vAlign w:val="bottom"/>
          </w:tcPr>
          <w:p w:rsidR="00021785" w:rsidRPr="00021785" w:rsidRDefault="00021785" w:rsidP="00DE7E59">
            <w:pPr>
              <w:pStyle w:val="tabletext0"/>
              <w:pageBreakBefore/>
              <w:spacing w:before="0" w:after="0"/>
              <w:jc w:val="center"/>
              <w:rPr>
                <w:rFonts w:ascii="Times New Roman" w:hAnsi="Times New Roman"/>
                <w:b/>
                <w:bCs/>
                <w:szCs w:val="16"/>
              </w:rPr>
            </w:pPr>
            <w:r w:rsidRPr="00021785">
              <w:rPr>
                <w:rFonts w:ascii="Times New Roman" w:hAnsi="Times New Roman"/>
                <w:b/>
                <w:bCs/>
                <w:szCs w:val="16"/>
              </w:rPr>
              <w:t>Прим.</w:t>
            </w:r>
          </w:p>
        </w:tc>
        <w:tc>
          <w:tcPr>
            <w:tcW w:w="1640" w:type="dxa"/>
            <w:tcBorders>
              <w:bottom w:val="single" w:sz="6" w:space="0" w:color="auto"/>
            </w:tcBorders>
            <w:noWrap/>
            <w:vAlign w:val="bottom"/>
          </w:tcPr>
          <w:p w:rsidR="00021785" w:rsidRPr="00021785" w:rsidRDefault="00021785" w:rsidP="00DE7E59">
            <w:pPr>
              <w:pStyle w:val="tabletext0"/>
              <w:spacing w:before="0" w:after="0"/>
              <w:ind w:right="65"/>
              <w:jc w:val="right"/>
              <w:rPr>
                <w:rFonts w:ascii="Times New Roman" w:hAnsi="Times New Roman"/>
                <w:b/>
                <w:bCs/>
                <w:szCs w:val="16"/>
              </w:rPr>
            </w:pPr>
            <w:r w:rsidRPr="00021785">
              <w:rPr>
                <w:rFonts w:ascii="Times New Roman" w:hAnsi="Times New Roman"/>
                <w:b/>
                <w:bCs/>
                <w:szCs w:val="16"/>
              </w:rPr>
              <w:t>31 декабря</w:t>
            </w:r>
            <w:r w:rsidRPr="00021785">
              <w:rPr>
                <w:rFonts w:ascii="Times New Roman" w:hAnsi="Times New Roman"/>
                <w:b/>
                <w:bCs/>
                <w:szCs w:val="16"/>
              </w:rPr>
              <w:br/>
              <w:t xml:space="preserve"> 2015 г.</w:t>
            </w:r>
          </w:p>
        </w:tc>
        <w:tc>
          <w:tcPr>
            <w:tcW w:w="1641" w:type="dxa"/>
            <w:tcBorders>
              <w:bottom w:val="single" w:sz="6" w:space="0" w:color="auto"/>
            </w:tcBorders>
            <w:noWrap/>
            <w:vAlign w:val="bottom"/>
          </w:tcPr>
          <w:p w:rsidR="00021785" w:rsidRPr="00021785" w:rsidRDefault="00021785" w:rsidP="00DE7E59">
            <w:pPr>
              <w:pStyle w:val="tabletext0"/>
              <w:spacing w:before="0" w:after="0"/>
              <w:ind w:right="65"/>
              <w:jc w:val="right"/>
              <w:rPr>
                <w:rFonts w:ascii="Times New Roman" w:hAnsi="Times New Roman"/>
                <w:b/>
                <w:bCs/>
                <w:szCs w:val="16"/>
              </w:rPr>
            </w:pPr>
            <w:r w:rsidRPr="00021785">
              <w:rPr>
                <w:rFonts w:ascii="Times New Roman" w:hAnsi="Times New Roman"/>
                <w:b/>
                <w:bCs/>
                <w:szCs w:val="16"/>
              </w:rPr>
              <w:t>31 декабря</w:t>
            </w:r>
            <w:r w:rsidRPr="00021785">
              <w:rPr>
                <w:rFonts w:ascii="Times New Roman" w:hAnsi="Times New Roman"/>
                <w:b/>
                <w:bCs/>
                <w:szCs w:val="16"/>
              </w:rPr>
              <w:br/>
              <w:t xml:space="preserve"> 201</w:t>
            </w:r>
            <w:r w:rsidRPr="00021785">
              <w:rPr>
                <w:rFonts w:ascii="Times New Roman" w:hAnsi="Times New Roman"/>
                <w:b/>
                <w:bCs/>
                <w:szCs w:val="16"/>
                <w:lang w:val="en-US"/>
              </w:rPr>
              <w:t>4</w:t>
            </w:r>
            <w:r w:rsidRPr="00021785">
              <w:rPr>
                <w:rFonts w:ascii="Times New Roman" w:hAnsi="Times New Roman"/>
                <w:b/>
                <w:bCs/>
                <w:szCs w:val="16"/>
              </w:rPr>
              <w:t xml:space="preserve"> г.</w:t>
            </w:r>
          </w:p>
        </w:tc>
      </w:tr>
      <w:tr w:rsidR="00021785" w:rsidRPr="00021785" w:rsidTr="00DE7E59">
        <w:trPr>
          <w:trHeight w:val="196"/>
        </w:trPr>
        <w:tc>
          <w:tcPr>
            <w:tcW w:w="5395"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Cs w:val="18"/>
              </w:rPr>
            </w:pPr>
          </w:p>
        </w:tc>
        <w:tc>
          <w:tcPr>
            <w:tcW w:w="780"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bCs/>
                <w:szCs w:val="18"/>
              </w:rPr>
            </w:pPr>
          </w:p>
        </w:tc>
        <w:tc>
          <w:tcPr>
            <w:tcW w:w="1641"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bCs/>
                <w:szCs w:val="18"/>
              </w:rPr>
            </w:pPr>
          </w:p>
        </w:tc>
      </w:tr>
      <w:tr w:rsidR="00021785" w:rsidRPr="00021785" w:rsidTr="00DE7E59">
        <w:trPr>
          <w:trHeight w:val="196"/>
        </w:trPr>
        <w:tc>
          <w:tcPr>
            <w:tcW w:w="5395" w:type="dxa"/>
            <w:tcBorders>
              <w:top w:val="nil"/>
            </w:tcBorders>
            <w:noWrap/>
            <w:vAlign w:val="bottom"/>
          </w:tcPr>
          <w:p w:rsidR="00021785" w:rsidRPr="00021785" w:rsidRDefault="00021785" w:rsidP="00DE7E59">
            <w:pPr>
              <w:pStyle w:val="tabletext0"/>
              <w:spacing w:before="0" w:after="0"/>
              <w:ind w:left="101" w:hanging="101"/>
              <w:rPr>
                <w:rFonts w:ascii="Times New Roman" w:hAnsi="Times New Roman"/>
                <w:b/>
                <w:bCs/>
                <w:szCs w:val="18"/>
              </w:rPr>
            </w:pPr>
            <w:r w:rsidRPr="00021785">
              <w:rPr>
                <w:rFonts w:ascii="Times New Roman" w:hAnsi="Times New Roman"/>
                <w:b/>
                <w:bCs/>
                <w:szCs w:val="18"/>
              </w:rPr>
              <w:t>АКТИВЫ</w:t>
            </w:r>
          </w:p>
        </w:tc>
        <w:tc>
          <w:tcPr>
            <w:tcW w:w="780" w:type="dxa"/>
            <w:tcBorders>
              <w:top w:val="nil"/>
            </w:tcBorders>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nil"/>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b/>
                <w:bCs/>
                <w:szCs w:val="18"/>
              </w:rPr>
            </w:pPr>
          </w:p>
        </w:tc>
        <w:tc>
          <w:tcPr>
            <w:tcW w:w="1641" w:type="dxa"/>
            <w:tcBorders>
              <w:top w:val="nil"/>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b/>
                <w:bCs/>
                <w:szCs w:val="18"/>
              </w:rPr>
            </w:pPr>
          </w:p>
        </w:tc>
      </w:tr>
      <w:tr w:rsidR="00021785" w:rsidRPr="00021785" w:rsidTr="00DE7E59">
        <w:trPr>
          <w:trHeight w:val="196"/>
        </w:trPr>
        <w:tc>
          <w:tcPr>
            <w:tcW w:w="5395" w:type="dxa"/>
            <w:noWrap/>
            <w:vAlign w:val="bottom"/>
          </w:tcPr>
          <w:p w:rsidR="00021785" w:rsidRPr="00021785" w:rsidRDefault="00021785" w:rsidP="00DE7E59">
            <w:pPr>
              <w:pStyle w:val="tabletext0"/>
              <w:spacing w:before="0" w:after="0"/>
              <w:ind w:left="101" w:hanging="101"/>
              <w:rPr>
                <w:rFonts w:ascii="Times New Roman" w:hAnsi="Times New Roman"/>
                <w:b/>
                <w:bCs/>
                <w:szCs w:val="18"/>
              </w:rPr>
            </w:pPr>
            <w:r w:rsidRPr="00021785">
              <w:rPr>
                <w:rFonts w:ascii="Times New Roman" w:hAnsi="Times New Roman"/>
                <w:b/>
                <w:bCs/>
                <w:szCs w:val="18"/>
              </w:rPr>
              <w:t>Долгосрочные активы</w:t>
            </w:r>
          </w:p>
        </w:tc>
        <w:tc>
          <w:tcPr>
            <w:tcW w:w="780" w:type="dxa"/>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b/>
                <w:bCs/>
                <w:szCs w:val="18"/>
              </w:rPr>
            </w:pPr>
          </w:p>
        </w:tc>
        <w:tc>
          <w:tcPr>
            <w:tcW w:w="1641"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b/>
                <w:bCs/>
                <w:szCs w:val="18"/>
              </w:rPr>
            </w:pPr>
          </w:p>
        </w:tc>
      </w:tr>
      <w:tr w:rsidR="00021785" w:rsidRPr="00021785" w:rsidTr="00DE7E59">
        <w:trPr>
          <w:trHeight w:val="196"/>
        </w:trPr>
        <w:tc>
          <w:tcPr>
            <w:tcW w:w="5395" w:type="dxa"/>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Основные средства</w:t>
            </w:r>
          </w:p>
        </w:tc>
        <w:tc>
          <w:tcPr>
            <w:tcW w:w="780" w:type="dxa"/>
            <w:noWrap/>
            <w:vAlign w:val="bottom"/>
          </w:tcPr>
          <w:p w:rsidR="00021785" w:rsidRPr="00021785" w:rsidRDefault="00021785" w:rsidP="00DE7E59">
            <w:pPr>
              <w:pStyle w:val="tabletext0"/>
              <w:spacing w:before="0" w:after="0"/>
              <w:ind w:right="-29"/>
              <w:jc w:val="center"/>
              <w:rPr>
                <w:rFonts w:ascii="Times New Roman" w:hAnsi="Times New Roman"/>
                <w:szCs w:val="18"/>
                <w:lang w:val="en-US"/>
              </w:rPr>
            </w:pPr>
            <w:r w:rsidRPr="00021785">
              <w:rPr>
                <w:rFonts w:ascii="Times New Roman" w:hAnsi="Times New Roman"/>
                <w:szCs w:val="18"/>
                <w:lang w:val="en-US"/>
              </w:rPr>
              <w:t>7</w:t>
            </w:r>
          </w:p>
        </w:tc>
        <w:tc>
          <w:tcPr>
            <w:tcW w:w="1640"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92,019,201</w:t>
            </w:r>
          </w:p>
        </w:tc>
        <w:tc>
          <w:tcPr>
            <w:tcW w:w="1641"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91,480,528</w:t>
            </w:r>
          </w:p>
        </w:tc>
      </w:tr>
      <w:tr w:rsidR="00021785" w:rsidRPr="00021785" w:rsidTr="00DE7E59">
        <w:trPr>
          <w:trHeight w:val="196"/>
        </w:trPr>
        <w:tc>
          <w:tcPr>
            <w:tcW w:w="5395" w:type="dxa"/>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Нематериальные активы</w:t>
            </w:r>
          </w:p>
        </w:tc>
        <w:tc>
          <w:tcPr>
            <w:tcW w:w="780" w:type="dxa"/>
            <w:noWrap/>
            <w:vAlign w:val="bottom"/>
          </w:tcPr>
          <w:p w:rsidR="00021785" w:rsidRPr="00021785" w:rsidRDefault="00021785" w:rsidP="00DE7E59">
            <w:pPr>
              <w:pStyle w:val="tabletext0"/>
              <w:spacing w:before="0" w:after="0"/>
              <w:ind w:right="-29"/>
              <w:jc w:val="center"/>
              <w:rPr>
                <w:rFonts w:ascii="Times New Roman" w:hAnsi="Times New Roman"/>
                <w:szCs w:val="18"/>
                <w:lang w:val="en-US"/>
              </w:rPr>
            </w:pPr>
            <w:r w:rsidRPr="00021785">
              <w:rPr>
                <w:rFonts w:ascii="Times New Roman" w:hAnsi="Times New Roman"/>
                <w:szCs w:val="18"/>
                <w:lang w:val="en-US"/>
              </w:rPr>
              <w:t>8</w:t>
            </w:r>
          </w:p>
        </w:tc>
        <w:tc>
          <w:tcPr>
            <w:tcW w:w="1640"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575,464</w:t>
            </w:r>
          </w:p>
        </w:tc>
        <w:tc>
          <w:tcPr>
            <w:tcW w:w="1641"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534,758</w:t>
            </w:r>
          </w:p>
        </w:tc>
      </w:tr>
      <w:tr w:rsidR="00021785" w:rsidRPr="00021785" w:rsidTr="00DE7E59">
        <w:trPr>
          <w:trHeight w:val="196"/>
        </w:trPr>
        <w:tc>
          <w:tcPr>
            <w:tcW w:w="5395" w:type="dxa"/>
            <w:tcBorders>
              <w:bottom w:val="nil"/>
            </w:tcBorders>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Прочие долгосрочные активы</w:t>
            </w:r>
          </w:p>
        </w:tc>
        <w:tc>
          <w:tcPr>
            <w:tcW w:w="780" w:type="dxa"/>
            <w:tcBorders>
              <w:bottom w:val="nil"/>
            </w:tcBorders>
            <w:noWrap/>
            <w:vAlign w:val="bottom"/>
          </w:tcPr>
          <w:p w:rsidR="00021785" w:rsidRPr="00021785" w:rsidRDefault="00021785" w:rsidP="00DE7E59">
            <w:pPr>
              <w:pStyle w:val="tabletext0"/>
              <w:spacing w:before="0" w:after="0"/>
              <w:ind w:right="-29"/>
              <w:jc w:val="center"/>
              <w:rPr>
                <w:rFonts w:ascii="Times New Roman" w:hAnsi="Times New Roman"/>
                <w:szCs w:val="18"/>
                <w:lang w:val="en-US"/>
              </w:rPr>
            </w:pPr>
            <w:r w:rsidRPr="00021785">
              <w:rPr>
                <w:rFonts w:ascii="Times New Roman" w:hAnsi="Times New Roman"/>
                <w:szCs w:val="18"/>
                <w:lang w:val="en-US"/>
              </w:rPr>
              <w:t>9</w:t>
            </w:r>
          </w:p>
        </w:tc>
        <w:tc>
          <w:tcPr>
            <w:tcW w:w="1640"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314,136</w:t>
            </w:r>
          </w:p>
        </w:tc>
        <w:tc>
          <w:tcPr>
            <w:tcW w:w="1641"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595,773</w:t>
            </w:r>
          </w:p>
        </w:tc>
      </w:tr>
      <w:tr w:rsidR="00021785" w:rsidRPr="00021785" w:rsidTr="00DE7E59">
        <w:trPr>
          <w:trHeight w:hRule="exact" w:val="82"/>
        </w:trPr>
        <w:tc>
          <w:tcPr>
            <w:tcW w:w="5395"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p>
        </w:tc>
        <w:tc>
          <w:tcPr>
            <w:tcW w:w="780" w:type="dxa"/>
            <w:tcBorders>
              <w:bottom w:val="single" w:sz="6" w:space="0" w:color="auto"/>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szCs w:val="18"/>
              </w:rPr>
            </w:pPr>
          </w:p>
        </w:tc>
        <w:tc>
          <w:tcPr>
            <w:tcW w:w="1641" w:type="dxa"/>
            <w:tcBorders>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szCs w:val="18"/>
              </w:rPr>
            </w:pPr>
          </w:p>
        </w:tc>
      </w:tr>
      <w:tr w:rsidR="00021785" w:rsidRPr="00021785" w:rsidTr="00DE7E59">
        <w:trPr>
          <w:trHeight w:val="196"/>
        </w:trPr>
        <w:tc>
          <w:tcPr>
            <w:tcW w:w="5395"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szCs w:val="18"/>
              </w:rPr>
            </w:pPr>
          </w:p>
        </w:tc>
        <w:tc>
          <w:tcPr>
            <w:tcW w:w="1641"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szCs w:val="18"/>
              </w:rPr>
            </w:pPr>
          </w:p>
        </w:tc>
      </w:tr>
      <w:tr w:rsidR="00021785" w:rsidRPr="00021785" w:rsidTr="00DE7E59">
        <w:trPr>
          <w:trHeight w:val="196"/>
        </w:trPr>
        <w:tc>
          <w:tcPr>
            <w:tcW w:w="5395" w:type="dxa"/>
            <w:tcBorders>
              <w:top w:val="nil"/>
              <w:bottom w:val="nil"/>
            </w:tcBorders>
            <w:noWrap/>
            <w:vAlign w:val="bottom"/>
          </w:tcPr>
          <w:p w:rsidR="00021785" w:rsidRPr="00021785" w:rsidRDefault="00021785" w:rsidP="00DE7E59">
            <w:pPr>
              <w:pStyle w:val="tabletext0"/>
              <w:spacing w:before="0" w:after="0"/>
              <w:ind w:left="101" w:hanging="101"/>
              <w:rPr>
                <w:rFonts w:ascii="Times New Roman" w:hAnsi="Times New Roman"/>
                <w:b/>
                <w:szCs w:val="18"/>
              </w:rPr>
            </w:pPr>
            <w:r w:rsidRPr="00021785">
              <w:rPr>
                <w:rFonts w:ascii="Times New Roman" w:hAnsi="Times New Roman"/>
                <w:b/>
                <w:szCs w:val="18"/>
              </w:rPr>
              <w:t>Итого долгосрочные активы</w:t>
            </w:r>
          </w:p>
        </w:tc>
        <w:tc>
          <w:tcPr>
            <w:tcW w:w="780" w:type="dxa"/>
            <w:tcBorders>
              <w:top w:val="nil"/>
              <w:bottom w:val="nil"/>
            </w:tcBorders>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nil"/>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92,908,801</w:t>
            </w:r>
          </w:p>
        </w:tc>
        <w:tc>
          <w:tcPr>
            <w:tcW w:w="1641" w:type="dxa"/>
            <w:tcBorders>
              <w:top w:val="nil"/>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92,611,059</w:t>
            </w:r>
          </w:p>
        </w:tc>
      </w:tr>
      <w:tr w:rsidR="00021785" w:rsidRPr="00021785" w:rsidTr="00DE7E59">
        <w:trPr>
          <w:trHeight w:hRule="exact" w:val="82"/>
        </w:trPr>
        <w:tc>
          <w:tcPr>
            <w:tcW w:w="5395"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szCs w:val="18"/>
              </w:rPr>
            </w:pPr>
          </w:p>
        </w:tc>
        <w:tc>
          <w:tcPr>
            <w:tcW w:w="1641"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szCs w:val="18"/>
              </w:rPr>
            </w:pPr>
          </w:p>
        </w:tc>
      </w:tr>
      <w:tr w:rsidR="00021785" w:rsidRPr="00021785" w:rsidTr="00DE7E59">
        <w:trPr>
          <w:trHeight w:val="196"/>
        </w:trPr>
        <w:tc>
          <w:tcPr>
            <w:tcW w:w="5395" w:type="dxa"/>
            <w:tcBorders>
              <w:top w:val="single" w:sz="6" w:space="0" w:color="auto"/>
            </w:tcBorders>
            <w:noWrap/>
            <w:vAlign w:val="bottom"/>
          </w:tcPr>
          <w:p w:rsidR="00021785" w:rsidRPr="00021785" w:rsidRDefault="00021785" w:rsidP="00DE7E59">
            <w:pPr>
              <w:pStyle w:val="tabletext0"/>
              <w:spacing w:before="0" w:after="0"/>
              <w:ind w:left="101" w:hanging="101"/>
              <w:rPr>
                <w:rFonts w:ascii="Times New Roman" w:hAnsi="Times New Roman"/>
                <w:b/>
                <w:bCs/>
                <w:szCs w:val="18"/>
              </w:rPr>
            </w:pPr>
          </w:p>
        </w:tc>
        <w:tc>
          <w:tcPr>
            <w:tcW w:w="780" w:type="dxa"/>
            <w:tcBorders>
              <w:top w:val="single" w:sz="6" w:space="0" w:color="auto"/>
            </w:tcBorders>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single" w:sz="6" w:space="0" w:color="auto"/>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c>
          <w:tcPr>
            <w:tcW w:w="1641" w:type="dxa"/>
            <w:tcBorders>
              <w:top w:val="single" w:sz="6" w:space="0" w:color="auto"/>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r>
      <w:tr w:rsidR="00021785" w:rsidRPr="00021785" w:rsidTr="00DE7E59">
        <w:trPr>
          <w:trHeight w:val="196"/>
        </w:trPr>
        <w:tc>
          <w:tcPr>
            <w:tcW w:w="5395" w:type="dxa"/>
            <w:noWrap/>
            <w:vAlign w:val="bottom"/>
          </w:tcPr>
          <w:p w:rsidR="00021785" w:rsidRPr="00021785" w:rsidRDefault="00021785" w:rsidP="00DE7E59">
            <w:pPr>
              <w:pStyle w:val="tabletext0"/>
              <w:spacing w:before="0" w:after="0"/>
              <w:ind w:left="101" w:hanging="101"/>
              <w:rPr>
                <w:rFonts w:ascii="Times New Roman" w:hAnsi="Times New Roman"/>
                <w:b/>
                <w:bCs/>
                <w:szCs w:val="18"/>
              </w:rPr>
            </w:pPr>
            <w:r w:rsidRPr="00021785">
              <w:rPr>
                <w:rFonts w:ascii="Times New Roman" w:hAnsi="Times New Roman"/>
                <w:b/>
                <w:bCs/>
                <w:szCs w:val="18"/>
              </w:rPr>
              <w:t>Краткосрочные активы</w:t>
            </w:r>
          </w:p>
        </w:tc>
        <w:tc>
          <w:tcPr>
            <w:tcW w:w="780" w:type="dxa"/>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nil"/>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c>
          <w:tcPr>
            <w:tcW w:w="1641" w:type="dxa"/>
            <w:tcBorders>
              <w:top w:val="nil"/>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r>
      <w:tr w:rsidR="00021785" w:rsidRPr="00021785" w:rsidTr="00DE7E59">
        <w:trPr>
          <w:trHeight w:val="196"/>
        </w:trPr>
        <w:tc>
          <w:tcPr>
            <w:tcW w:w="5395" w:type="dxa"/>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Товарно-материальные запасы</w:t>
            </w:r>
          </w:p>
        </w:tc>
        <w:tc>
          <w:tcPr>
            <w:tcW w:w="780" w:type="dxa"/>
            <w:noWrap/>
            <w:vAlign w:val="bottom"/>
          </w:tcPr>
          <w:p w:rsidR="00021785" w:rsidRPr="00021785" w:rsidRDefault="00021785" w:rsidP="00DE7E59">
            <w:pPr>
              <w:pStyle w:val="tabletext0"/>
              <w:spacing w:before="0" w:after="0"/>
              <w:ind w:right="-29"/>
              <w:jc w:val="center"/>
              <w:rPr>
                <w:rFonts w:ascii="Times New Roman" w:hAnsi="Times New Roman"/>
                <w:szCs w:val="18"/>
                <w:lang w:val="en-US"/>
              </w:rPr>
            </w:pPr>
            <w:r w:rsidRPr="00021785">
              <w:rPr>
                <w:rFonts w:ascii="Times New Roman" w:hAnsi="Times New Roman"/>
                <w:szCs w:val="18"/>
                <w:lang w:val="en-US"/>
              </w:rPr>
              <w:t>10</w:t>
            </w:r>
          </w:p>
        </w:tc>
        <w:tc>
          <w:tcPr>
            <w:tcW w:w="1640"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361,816</w:t>
            </w:r>
          </w:p>
        </w:tc>
        <w:tc>
          <w:tcPr>
            <w:tcW w:w="1641"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337,142</w:t>
            </w:r>
          </w:p>
        </w:tc>
      </w:tr>
      <w:tr w:rsidR="00021785" w:rsidRPr="00021785" w:rsidTr="00DE7E59">
        <w:trPr>
          <w:trHeight w:val="196"/>
        </w:trPr>
        <w:tc>
          <w:tcPr>
            <w:tcW w:w="5395" w:type="dxa"/>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Предоплата по корпоративному подоходному налогу</w:t>
            </w:r>
          </w:p>
        </w:tc>
        <w:tc>
          <w:tcPr>
            <w:tcW w:w="780" w:type="dxa"/>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528,474</w:t>
            </w:r>
          </w:p>
        </w:tc>
        <w:tc>
          <w:tcPr>
            <w:tcW w:w="1641"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480,911</w:t>
            </w:r>
          </w:p>
        </w:tc>
      </w:tr>
      <w:tr w:rsidR="00021785" w:rsidRPr="00021785" w:rsidTr="00DE7E59">
        <w:trPr>
          <w:trHeight w:val="196"/>
        </w:trPr>
        <w:tc>
          <w:tcPr>
            <w:tcW w:w="5395" w:type="dxa"/>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Дебиторская задолженность</w:t>
            </w:r>
          </w:p>
        </w:tc>
        <w:tc>
          <w:tcPr>
            <w:tcW w:w="780" w:type="dxa"/>
            <w:noWrap/>
            <w:vAlign w:val="bottom"/>
          </w:tcPr>
          <w:p w:rsidR="00021785" w:rsidRPr="00021785" w:rsidRDefault="00021785" w:rsidP="00DE7E59">
            <w:pPr>
              <w:pStyle w:val="tabletext0"/>
              <w:spacing w:before="0" w:after="0"/>
              <w:ind w:right="-29"/>
              <w:jc w:val="center"/>
              <w:rPr>
                <w:rFonts w:ascii="Times New Roman" w:hAnsi="Times New Roman"/>
                <w:szCs w:val="18"/>
                <w:lang w:val="en-US"/>
              </w:rPr>
            </w:pPr>
            <w:r w:rsidRPr="00021785">
              <w:rPr>
                <w:rFonts w:ascii="Times New Roman" w:hAnsi="Times New Roman"/>
                <w:szCs w:val="18"/>
                <w:lang w:val="en-US"/>
              </w:rPr>
              <w:t>11</w:t>
            </w:r>
          </w:p>
        </w:tc>
        <w:tc>
          <w:tcPr>
            <w:tcW w:w="1640"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lang w:val="en-US"/>
              </w:rPr>
            </w:pPr>
            <w:r w:rsidRPr="00021785">
              <w:rPr>
                <w:rFonts w:ascii="Times New Roman" w:hAnsi="Times New Roman"/>
                <w:color w:val="000000"/>
                <w:szCs w:val="18"/>
              </w:rPr>
              <w:t>8,161,391</w:t>
            </w:r>
          </w:p>
        </w:tc>
        <w:tc>
          <w:tcPr>
            <w:tcW w:w="1641"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lang w:val="en-US"/>
              </w:rPr>
            </w:pPr>
            <w:r w:rsidRPr="00021785">
              <w:rPr>
                <w:rFonts w:ascii="Times New Roman" w:hAnsi="Times New Roman"/>
                <w:color w:val="000000"/>
                <w:szCs w:val="18"/>
              </w:rPr>
              <w:t>5,1</w:t>
            </w:r>
            <w:r w:rsidRPr="00021785">
              <w:rPr>
                <w:rFonts w:ascii="Times New Roman" w:hAnsi="Times New Roman"/>
                <w:color w:val="000000"/>
                <w:szCs w:val="18"/>
                <w:lang w:val="en-US"/>
              </w:rPr>
              <w:t>32</w:t>
            </w:r>
            <w:r w:rsidRPr="00021785">
              <w:rPr>
                <w:rFonts w:ascii="Times New Roman" w:hAnsi="Times New Roman"/>
                <w:color w:val="000000"/>
                <w:szCs w:val="18"/>
              </w:rPr>
              <w:t>,</w:t>
            </w:r>
            <w:r w:rsidRPr="00021785">
              <w:rPr>
                <w:rFonts w:ascii="Times New Roman" w:hAnsi="Times New Roman"/>
                <w:color w:val="000000"/>
                <w:szCs w:val="18"/>
                <w:lang w:val="en-US"/>
              </w:rPr>
              <w:t>787</w:t>
            </w:r>
          </w:p>
        </w:tc>
      </w:tr>
      <w:tr w:rsidR="00021785" w:rsidRPr="00021785" w:rsidTr="00DE7E59">
        <w:trPr>
          <w:trHeight w:val="196"/>
        </w:trPr>
        <w:tc>
          <w:tcPr>
            <w:tcW w:w="5395" w:type="dxa"/>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Финансовые активы, приобретенные по соглашению РЕПО</w:t>
            </w:r>
          </w:p>
        </w:tc>
        <w:tc>
          <w:tcPr>
            <w:tcW w:w="780" w:type="dxa"/>
            <w:noWrap/>
            <w:vAlign w:val="bottom"/>
          </w:tcPr>
          <w:p w:rsidR="00021785" w:rsidRPr="00021785" w:rsidRDefault="00021785" w:rsidP="00DE7E59">
            <w:pPr>
              <w:pStyle w:val="tabletext0"/>
              <w:spacing w:before="0" w:after="0"/>
              <w:ind w:right="-29"/>
              <w:jc w:val="center"/>
              <w:rPr>
                <w:rFonts w:ascii="Times New Roman" w:hAnsi="Times New Roman"/>
                <w:szCs w:val="18"/>
                <w:lang w:val="en-US"/>
              </w:rPr>
            </w:pPr>
            <w:r w:rsidRPr="00021785">
              <w:rPr>
                <w:rFonts w:ascii="Times New Roman" w:hAnsi="Times New Roman"/>
                <w:szCs w:val="18"/>
                <w:lang w:val="en-US"/>
              </w:rPr>
              <w:t>12</w:t>
            </w:r>
          </w:p>
        </w:tc>
        <w:tc>
          <w:tcPr>
            <w:tcW w:w="1640"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w:t>
            </w:r>
          </w:p>
        </w:tc>
        <w:tc>
          <w:tcPr>
            <w:tcW w:w="1641"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400,000</w:t>
            </w:r>
          </w:p>
        </w:tc>
      </w:tr>
      <w:tr w:rsidR="00021785" w:rsidRPr="00021785" w:rsidTr="00DE7E59">
        <w:trPr>
          <w:trHeight w:val="196"/>
        </w:trPr>
        <w:tc>
          <w:tcPr>
            <w:tcW w:w="5395" w:type="dxa"/>
            <w:tcBorders>
              <w:bottom w:val="nil"/>
            </w:tcBorders>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Краткосрочные депозиты в банках</w:t>
            </w:r>
          </w:p>
        </w:tc>
        <w:tc>
          <w:tcPr>
            <w:tcW w:w="780" w:type="dxa"/>
            <w:tcBorders>
              <w:bottom w:val="nil"/>
            </w:tcBorders>
            <w:noWrap/>
            <w:vAlign w:val="bottom"/>
          </w:tcPr>
          <w:p w:rsidR="00021785" w:rsidRPr="00021785" w:rsidRDefault="00021785" w:rsidP="00DE7E59">
            <w:pPr>
              <w:pStyle w:val="tabletext0"/>
              <w:spacing w:before="0" w:after="0"/>
              <w:ind w:right="-29"/>
              <w:jc w:val="center"/>
              <w:rPr>
                <w:rFonts w:ascii="Times New Roman" w:hAnsi="Times New Roman"/>
                <w:szCs w:val="18"/>
                <w:lang w:val="en-US"/>
              </w:rPr>
            </w:pPr>
            <w:r w:rsidRPr="00021785">
              <w:rPr>
                <w:rFonts w:ascii="Times New Roman" w:hAnsi="Times New Roman"/>
                <w:szCs w:val="18"/>
                <w:lang w:val="en-US"/>
              </w:rPr>
              <w:t>13</w:t>
            </w:r>
          </w:p>
        </w:tc>
        <w:tc>
          <w:tcPr>
            <w:tcW w:w="1640"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lang w:val="en-US"/>
              </w:rPr>
            </w:pPr>
            <w:r w:rsidRPr="00021785">
              <w:rPr>
                <w:rFonts w:ascii="Times New Roman" w:hAnsi="Times New Roman"/>
                <w:color w:val="000000"/>
                <w:szCs w:val="18"/>
              </w:rPr>
              <w:t>514,861</w:t>
            </w:r>
          </w:p>
        </w:tc>
        <w:tc>
          <w:tcPr>
            <w:tcW w:w="1641"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lang w:val="en-US"/>
              </w:rPr>
            </w:pPr>
            <w:r w:rsidRPr="00021785">
              <w:rPr>
                <w:rFonts w:ascii="Times New Roman" w:hAnsi="Times New Roman"/>
                <w:color w:val="000000"/>
                <w:szCs w:val="18"/>
              </w:rPr>
              <w:t>5</w:t>
            </w:r>
            <w:r w:rsidRPr="00021785">
              <w:rPr>
                <w:rFonts w:ascii="Times New Roman" w:hAnsi="Times New Roman"/>
                <w:color w:val="000000"/>
                <w:szCs w:val="18"/>
                <w:lang w:val="en-US"/>
              </w:rPr>
              <w:t>63</w:t>
            </w:r>
            <w:r w:rsidRPr="00021785">
              <w:rPr>
                <w:rFonts w:ascii="Times New Roman" w:hAnsi="Times New Roman"/>
                <w:color w:val="000000"/>
                <w:szCs w:val="18"/>
              </w:rPr>
              <w:t>,</w:t>
            </w:r>
            <w:r w:rsidRPr="00021785">
              <w:rPr>
                <w:rFonts w:ascii="Times New Roman" w:hAnsi="Times New Roman"/>
                <w:color w:val="000000"/>
                <w:szCs w:val="18"/>
                <w:lang w:val="en-US"/>
              </w:rPr>
              <w:t>258</w:t>
            </w:r>
          </w:p>
        </w:tc>
      </w:tr>
      <w:tr w:rsidR="00021785" w:rsidRPr="00021785" w:rsidTr="00DE7E59">
        <w:trPr>
          <w:trHeight w:val="196"/>
        </w:trPr>
        <w:tc>
          <w:tcPr>
            <w:tcW w:w="5395" w:type="dxa"/>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Денежные средства и их эквиваленты</w:t>
            </w:r>
          </w:p>
        </w:tc>
        <w:tc>
          <w:tcPr>
            <w:tcW w:w="780" w:type="dxa"/>
            <w:noWrap/>
            <w:vAlign w:val="bottom"/>
          </w:tcPr>
          <w:p w:rsidR="00021785" w:rsidRPr="00021785" w:rsidRDefault="00021785" w:rsidP="00DE7E59">
            <w:pPr>
              <w:pStyle w:val="tabletext0"/>
              <w:spacing w:before="0" w:after="0"/>
              <w:ind w:right="-29"/>
              <w:jc w:val="center"/>
              <w:rPr>
                <w:rFonts w:ascii="Times New Roman" w:hAnsi="Times New Roman"/>
                <w:szCs w:val="18"/>
                <w:lang w:val="en-US"/>
              </w:rPr>
            </w:pPr>
            <w:r w:rsidRPr="00021785">
              <w:rPr>
                <w:rFonts w:ascii="Times New Roman" w:hAnsi="Times New Roman"/>
                <w:szCs w:val="18"/>
                <w:lang w:val="en-US"/>
              </w:rPr>
              <w:t>14</w:t>
            </w:r>
          </w:p>
        </w:tc>
        <w:tc>
          <w:tcPr>
            <w:tcW w:w="1640"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lang w:val="en-US"/>
              </w:rPr>
            </w:pPr>
            <w:r w:rsidRPr="00021785">
              <w:rPr>
                <w:rFonts w:ascii="Times New Roman" w:hAnsi="Times New Roman"/>
                <w:color w:val="000000"/>
                <w:szCs w:val="18"/>
              </w:rPr>
              <w:t>3,485,668</w:t>
            </w:r>
          </w:p>
        </w:tc>
        <w:tc>
          <w:tcPr>
            <w:tcW w:w="1641" w:type="dxa"/>
            <w:tcBorders>
              <w:bottom w:val="nil"/>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lang w:val="en-US"/>
              </w:rPr>
            </w:pPr>
            <w:r w:rsidRPr="00021785">
              <w:rPr>
                <w:rFonts w:ascii="Times New Roman" w:hAnsi="Times New Roman"/>
                <w:color w:val="000000"/>
                <w:szCs w:val="18"/>
              </w:rPr>
              <w:t>4,207,497</w:t>
            </w:r>
          </w:p>
        </w:tc>
      </w:tr>
      <w:tr w:rsidR="00021785" w:rsidRPr="00021785" w:rsidTr="00DE7E59">
        <w:trPr>
          <w:trHeight w:hRule="exact" w:val="82"/>
        </w:trPr>
        <w:tc>
          <w:tcPr>
            <w:tcW w:w="5395" w:type="dxa"/>
            <w:tcBorders>
              <w:bottom w:val="single" w:sz="6" w:space="0" w:color="auto"/>
            </w:tcBorders>
            <w:noWrap/>
            <w:vAlign w:val="bottom"/>
          </w:tcPr>
          <w:p w:rsidR="00021785" w:rsidRPr="00021785" w:rsidRDefault="00021785" w:rsidP="00DE7E59">
            <w:pPr>
              <w:pStyle w:val="tabletext0"/>
              <w:spacing w:before="0" w:after="0"/>
              <w:ind w:left="101" w:hanging="101"/>
              <w:rPr>
                <w:rFonts w:ascii="Times New Roman" w:hAnsi="Times New Roman"/>
                <w:szCs w:val="18"/>
              </w:rPr>
            </w:pPr>
          </w:p>
        </w:tc>
        <w:tc>
          <w:tcPr>
            <w:tcW w:w="780" w:type="dxa"/>
            <w:tcBorders>
              <w:bottom w:val="single" w:sz="6" w:space="0" w:color="auto"/>
            </w:tcBorders>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bottom w:val="single" w:sz="6" w:space="0" w:color="auto"/>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c>
          <w:tcPr>
            <w:tcW w:w="1641" w:type="dxa"/>
            <w:tcBorders>
              <w:bottom w:val="single" w:sz="6" w:space="0" w:color="auto"/>
            </w:tcBorders>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r>
      <w:tr w:rsidR="00021785" w:rsidRPr="00021785" w:rsidTr="00DE7E59">
        <w:trPr>
          <w:trHeight w:val="196"/>
        </w:trPr>
        <w:tc>
          <w:tcPr>
            <w:tcW w:w="5395"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p>
        </w:tc>
        <w:tc>
          <w:tcPr>
            <w:tcW w:w="780"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c>
          <w:tcPr>
            <w:tcW w:w="1641"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 xml:space="preserve">Инвестиции в компании, предназначенные для продажи </w:t>
            </w:r>
          </w:p>
        </w:tc>
        <w:tc>
          <w:tcPr>
            <w:tcW w:w="780" w:type="dxa"/>
            <w:tcBorders>
              <w:top w:val="nil"/>
              <w:bottom w:val="nil"/>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lang w:val="en-US"/>
              </w:rPr>
            </w:pPr>
            <w:r w:rsidRPr="00021785">
              <w:rPr>
                <w:rFonts w:ascii="Times New Roman" w:hAnsi="Times New Roman"/>
                <w:szCs w:val="18"/>
                <w:lang w:val="en-US"/>
              </w:rPr>
              <w:t>15</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lang w:val="en-US"/>
              </w:rPr>
            </w:pPr>
            <w:r w:rsidRPr="00021785">
              <w:rPr>
                <w:rFonts w:ascii="Times New Roman" w:hAnsi="Times New Roman"/>
                <w:color w:val="000000"/>
                <w:szCs w:val="18"/>
                <w:lang w:val="en-US"/>
              </w:rPr>
              <w:t>3</w:t>
            </w:r>
            <w:r w:rsidRPr="00021785">
              <w:rPr>
                <w:rFonts w:ascii="Times New Roman" w:hAnsi="Times New Roman"/>
                <w:color w:val="000000"/>
                <w:szCs w:val="18"/>
              </w:rPr>
              <w:t>,</w:t>
            </w:r>
            <w:r w:rsidRPr="00021785">
              <w:rPr>
                <w:rFonts w:ascii="Times New Roman" w:hAnsi="Times New Roman"/>
                <w:color w:val="000000"/>
                <w:szCs w:val="18"/>
                <w:lang w:val="en-US"/>
              </w:rPr>
              <w:t>777</w:t>
            </w:r>
            <w:r w:rsidRPr="00021785">
              <w:rPr>
                <w:rFonts w:ascii="Times New Roman" w:hAnsi="Times New Roman"/>
                <w:color w:val="000000"/>
                <w:szCs w:val="18"/>
              </w:rPr>
              <w:t>,</w:t>
            </w:r>
            <w:r w:rsidRPr="00021785">
              <w:rPr>
                <w:rFonts w:ascii="Times New Roman" w:hAnsi="Times New Roman"/>
                <w:color w:val="000000"/>
                <w:szCs w:val="18"/>
                <w:lang w:val="en-US"/>
              </w:rPr>
              <w:t>710</w:t>
            </w:r>
          </w:p>
        </w:tc>
      </w:tr>
      <w:tr w:rsidR="00021785" w:rsidRPr="00021785" w:rsidTr="00DE7E59">
        <w:trPr>
          <w:trHeight w:hRule="exact" w:val="82"/>
        </w:trPr>
        <w:tc>
          <w:tcPr>
            <w:tcW w:w="5395"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p>
        </w:tc>
        <w:tc>
          <w:tcPr>
            <w:tcW w:w="780" w:type="dxa"/>
            <w:tcBorders>
              <w:bottom w:val="single" w:sz="6" w:space="0" w:color="auto"/>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c>
          <w:tcPr>
            <w:tcW w:w="1641" w:type="dxa"/>
            <w:tcBorders>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r>
      <w:tr w:rsidR="00021785" w:rsidRPr="00021785" w:rsidTr="00DE7E59">
        <w:trPr>
          <w:trHeight w:val="196"/>
        </w:trPr>
        <w:tc>
          <w:tcPr>
            <w:tcW w:w="5395"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c>
          <w:tcPr>
            <w:tcW w:w="1641"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lang w:val="en-US"/>
              </w:rPr>
            </w:pPr>
            <w:r w:rsidRPr="00021785">
              <w:rPr>
                <w:rFonts w:ascii="Times New Roman" w:hAnsi="Times New Roman"/>
                <w:b/>
                <w:szCs w:val="18"/>
              </w:rPr>
              <w:t>Итого краткосрочные активы</w:t>
            </w:r>
          </w:p>
        </w:tc>
        <w:tc>
          <w:tcPr>
            <w:tcW w:w="780" w:type="dxa"/>
            <w:tcBorders>
              <w:top w:val="nil"/>
              <w:bottom w:val="nil"/>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13,052,210</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lang w:val="en-US"/>
              </w:rPr>
              <w:t>14</w:t>
            </w:r>
            <w:r w:rsidRPr="00021785">
              <w:rPr>
                <w:rFonts w:ascii="Times New Roman" w:hAnsi="Times New Roman"/>
                <w:b/>
                <w:color w:val="000000"/>
                <w:szCs w:val="18"/>
              </w:rPr>
              <w:t>,</w:t>
            </w:r>
            <w:r w:rsidRPr="00021785">
              <w:rPr>
                <w:rFonts w:ascii="Times New Roman" w:hAnsi="Times New Roman"/>
                <w:b/>
                <w:color w:val="000000"/>
                <w:szCs w:val="18"/>
                <w:lang w:val="en-US"/>
              </w:rPr>
              <w:t>899</w:t>
            </w:r>
            <w:r w:rsidRPr="00021785">
              <w:rPr>
                <w:rFonts w:ascii="Times New Roman" w:hAnsi="Times New Roman"/>
                <w:b/>
                <w:color w:val="000000"/>
                <w:szCs w:val="18"/>
              </w:rPr>
              <w:t>,</w:t>
            </w:r>
            <w:r w:rsidRPr="00021785">
              <w:rPr>
                <w:rFonts w:ascii="Times New Roman" w:hAnsi="Times New Roman"/>
                <w:b/>
                <w:color w:val="000000"/>
                <w:szCs w:val="18"/>
                <w:lang w:val="en-US"/>
              </w:rPr>
              <w:t>30</w:t>
            </w:r>
            <w:r w:rsidRPr="00021785">
              <w:rPr>
                <w:rFonts w:ascii="Times New Roman" w:hAnsi="Times New Roman"/>
                <w:b/>
                <w:color w:val="000000"/>
                <w:szCs w:val="18"/>
              </w:rPr>
              <w:t>5</w:t>
            </w:r>
          </w:p>
        </w:tc>
      </w:tr>
      <w:tr w:rsidR="00021785" w:rsidRPr="00021785" w:rsidTr="00DE7E59">
        <w:trPr>
          <w:trHeight w:hRule="exact" w:val="82"/>
        </w:trPr>
        <w:tc>
          <w:tcPr>
            <w:tcW w:w="5395"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c>
          <w:tcPr>
            <w:tcW w:w="1641"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r>
      <w:tr w:rsidR="00021785" w:rsidRPr="00021785" w:rsidTr="00DE7E59">
        <w:trPr>
          <w:trHeight w:val="196"/>
        </w:trPr>
        <w:tc>
          <w:tcPr>
            <w:tcW w:w="5395"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lang w:val="en-GB"/>
              </w:rPr>
            </w:pPr>
          </w:p>
        </w:tc>
        <w:tc>
          <w:tcPr>
            <w:tcW w:w="1641"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lang w:val="en-GB"/>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r w:rsidRPr="00021785">
              <w:rPr>
                <w:rFonts w:ascii="Times New Roman" w:hAnsi="Times New Roman"/>
                <w:b/>
                <w:szCs w:val="18"/>
              </w:rPr>
              <w:t>Итого активы</w:t>
            </w:r>
          </w:p>
        </w:tc>
        <w:tc>
          <w:tcPr>
            <w:tcW w:w="780" w:type="dxa"/>
            <w:tcBorders>
              <w:top w:val="nil"/>
              <w:bottom w:val="nil"/>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105,961,011</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107,510,364</w:t>
            </w:r>
          </w:p>
        </w:tc>
      </w:tr>
      <w:tr w:rsidR="00021785" w:rsidRPr="00021785" w:rsidTr="00DE7E59">
        <w:trPr>
          <w:trHeight w:hRule="exact" w:val="82"/>
        </w:trPr>
        <w:tc>
          <w:tcPr>
            <w:tcW w:w="5395" w:type="dxa"/>
            <w:tcBorders>
              <w:top w:val="nil"/>
              <w:bottom w:val="single" w:sz="12"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nil"/>
              <w:bottom w:val="single" w:sz="12" w:space="0" w:color="auto"/>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nil"/>
              <w:bottom w:val="single" w:sz="12"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lang w:val="en-GB"/>
              </w:rPr>
            </w:pPr>
          </w:p>
        </w:tc>
        <w:tc>
          <w:tcPr>
            <w:tcW w:w="1641" w:type="dxa"/>
            <w:tcBorders>
              <w:top w:val="nil"/>
              <w:bottom w:val="single" w:sz="12"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lang w:val="en-GB"/>
              </w:rPr>
            </w:pPr>
          </w:p>
        </w:tc>
      </w:tr>
      <w:tr w:rsidR="00021785" w:rsidRPr="00021785" w:rsidTr="00DE7E59">
        <w:trPr>
          <w:trHeight w:val="196"/>
        </w:trPr>
        <w:tc>
          <w:tcPr>
            <w:tcW w:w="5395" w:type="dxa"/>
            <w:tcBorders>
              <w:top w:val="single" w:sz="12"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single" w:sz="12" w:space="0" w:color="auto"/>
              <w:bottom w:val="nil"/>
            </w:tcBorders>
            <w:shd w:val="clear" w:color="auto" w:fill="auto"/>
            <w:noWrap/>
            <w:vAlign w:val="bottom"/>
          </w:tcPr>
          <w:p w:rsidR="00021785" w:rsidRPr="00021785" w:rsidRDefault="00021785" w:rsidP="00DE7E59">
            <w:pPr>
              <w:pStyle w:val="tabletext0"/>
              <w:spacing w:before="0" w:after="0"/>
              <w:ind w:right="-29"/>
              <w:jc w:val="center"/>
              <w:rPr>
                <w:rFonts w:ascii="Times New Roman" w:hAnsi="Times New Roman"/>
                <w:szCs w:val="18"/>
              </w:rPr>
            </w:pPr>
          </w:p>
        </w:tc>
        <w:tc>
          <w:tcPr>
            <w:tcW w:w="1640" w:type="dxa"/>
            <w:tcBorders>
              <w:top w:val="single" w:sz="12"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szCs w:val="18"/>
              </w:rPr>
            </w:pPr>
          </w:p>
        </w:tc>
        <w:tc>
          <w:tcPr>
            <w:tcW w:w="1641" w:type="dxa"/>
            <w:tcBorders>
              <w:top w:val="single" w:sz="12"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Cs w:val="18"/>
              </w:rPr>
            </w:pPr>
            <w:r w:rsidRPr="00021785">
              <w:rPr>
                <w:rFonts w:ascii="Times New Roman" w:hAnsi="Times New Roman"/>
                <w:b/>
                <w:bCs/>
                <w:szCs w:val="18"/>
              </w:rPr>
              <w:t xml:space="preserve">КАПИТАЛ </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bCs/>
                <w:szCs w:val="18"/>
              </w:rPr>
            </w:pP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bCs/>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Акционерный капитал</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lang w:val="en-US"/>
              </w:rPr>
            </w:pPr>
            <w:r w:rsidRPr="00021785">
              <w:rPr>
                <w:rFonts w:ascii="Times New Roman" w:hAnsi="Times New Roman"/>
                <w:szCs w:val="18"/>
                <w:lang w:val="en-US"/>
              </w:rPr>
              <w:t>16</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74,004,714</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74,004,714</w:t>
            </w: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Выкупленные собственные акции</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lang w:val="en-US"/>
              </w:rPr>
            </w:pPr>
            <w:r w:rsidRPr="00021785">
              <w:rPr>
                <w:rFonts w:ascii="Times New Roman" w:hAnsi="Times New Roman"/>
                <w:szCs w:val="18"/>
                <w:lang w:val="en-US"/>
              </w:rPr>
              <w:t>16</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(18,339,862)</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(11,669,650)</w:t>
            </w: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 xml:space="preserve">Нераспределенная прибыль </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7,254,798</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3,817,481</w:t>
            </w: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Прочие резервы</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(28,236)</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(13,698)</w:t>
            </w:r>
          </w:p>
        </w:tc>
      </w:tr>
      <w:tr w:rsidR="00021785" w:rsidRPr="00021785" w:rsidTr="00DE7E59">
        <w:trPr>
          <w:trHeight w:hRule="exact" w:val="82"/>
        </w:trPr>
        <w:tc>
          <w:tcPr>
            <w:tcW w:w="5395"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p>
        </w:tc>
        <w:tc>
          <w:tcPr>
            <w:tcW w:w="78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c>
          <w:tcPr>
            <w:tcW w:w="1641"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r>
      <w:tr w:rsidR="00021785" w:rsidRPr="00021785" w:rsidTr="00DE7E59">
        <w:trPr>
          <w:trHeight w:val="196"/>
        </w:trPr>
        <w:tc>
          <w:tcPr>
            <w:tcW w:w="5395"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Cs w:val="18"/>
              </w:rPr>
            </w:pPr>
          </w:p>
        </w:tc>
        <w:tc>
          <w:tcPr>
            <w:tcW w:w="78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c>
          <w:tcPr>
            <w:tcW w:w="1641"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Cs w:val="18"/>
              </w:rPr>
            </w:pPr>
            <w:r w:rsidRPr="00021785">
              <w:rPr>
                <w:rFonts w:ascii="Times New Roman" w:hAnsi="Times New Roman"/>
                <w:b/>
                <w:bCs/>
                <w:szCs w:val="18"/>
              </w:rPr>
              <w:t>Итого капитал</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62,891,414</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66,138,847</w:t>
            </w:r>
          </w:p>
        </w:tc>
      </w:tr>
      <w:tr w:rsidR="00021785" w:rsidRPr="00021785" w:rsidTr="00DE7E59">
        <w:trPr>
          <w:trHeight w:hRule="exact" w:val="82"/>
        </w:trPr>
        <w:tc>
          <w:tcPr>
            <w:tcW w:w="5395"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Cs w:val="18"/>
              </w:rPr>
            </w:pPr>
          </w:p>
        </w:tc>
        <w:tc>
          <w:tcPr>
            <w:tcW w:w="78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c>
          <w:tcPr>
            <w:tcW w:w="1641"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r>
      <w:tr w:rsidR="00021785" w:rsidRPr="00021785" w:rsidTr="00DE7E59">
        <w:trPr>
          <w:trHeight w:val="196"/>
        </w:trPr>
        <w:tc>
          <w:tcPr>
            <w:tcW w:w="5395"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Cs w:val="18"/>
              </w:rPr>
            </w:pPr>
          </w:p>
        </w:tc>
        <w:tc>
          <w:tcPr>
            <w:tcW w:w="78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c>
          <w:tcPr>
            <w:tcW w:w="1641"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Cs w:val="18"/>
              </w:rPr>
            </w:pPr>
            <w:r w:rsidRPr="00021785">
              <w:rPr>
                <w:rFonts w:ascii="Times New Roman" w:hAnsi="Times New Roman"/>
                <w:b/>
                <w:bCs/>
                <w:szCs w:val="18"/>
              </w:rPr>
              <w:t>ОБЯЗАТЕЛЬСТВА</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r w:rsidRPr="00021785">
              <w:rPr>
                <w:rFonts w:ascii="Times New Roman" w:hAnsi="Times New Roman"/>
                <w:b/>
                <w:szCs w:val="18"/>
              </w:rPr>
              <w:t>Долгосрочные обязательства</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Кредиты и займы</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lang w:val="en-US"/>
              </w:rPr>
            </w:pPr>
            <w:r w:rsidRPr="00021785">
              <w:rPr>
                <w:rFonts w:ascii="Times New Roman" w:hAnsi="Times New Roman"/>
                <w:szCs w:val="18"/>
                <w:lang w:val="en-US"/>
              </w:rPr>
              <w:t>17</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6,149,243</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5,853,836</w:t>
            </w: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Облигации</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lang w:val="en-US"/>
              </w:rPr>
            </w:pPr>
            <w:r w:rsidRPr="00021785">
              <w:rPr>
                <w:rFonts w:ascii="Times New Roman" w:hAnsi="Times New Roman"/>
                <w:szCs w:val="18"/>
                <w:lang w:val="en-US"/>
              </w:rPr>
              <w:t>18</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10,053,162</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10,559,676</w:t>
            </w: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Кредиторская задолженность</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lang w:val="en-US"/>
              </w:rPr>
            </w:pPr>
            <w:r w:rsidRPr="00021785">
              <w:rPr>
                <w:rFonts w:ascii="Times New Roman" w:hAnsi="Times New Roman"/>
                <w:szCs w:val="18"/>
                <w:lang w:val="en-US"/>
              </w:rPr>
              <w:t>19</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769,656</w:t>
            </w: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Доходы будущих периодов</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bCs/>
                <w:szCs w:val="18"/>
                <w:lang w:val="en-US"/>
              </w:rPr>
            </w:pPr>
            <w:r w:rsidRPr="00021785">
              <w:rPr>
                <w:rFonts w:ascii="Times New Roman" w:hAnsi="Times New Roman"/>
                <w:szCs w:val="18"/>
                <w:lang w:val="en-US"/>
              </w:rPr>
              <w:t>20</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2,741,276</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3,284,331</w:t>
            </w: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Обязательства по вознаграждениям работникам</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lang w:val="en-US"/>
              </w:rPr>
            </w:pPr>
            <w:r w:rsidRPr="00021785">
              <w:rPr>
                <w:rFonts w:ascii="Times New Roman" w:hAnsi="Times New Roman"/>
                <w:szCs w:val="18"/>
                <w:lang w:val="en-US"/>
              </w:rPr>
              <w:t>21</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249,055</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263,155</w:t>
            </w: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Обязательства по отсроченному подоходному налогу</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lang w:val="en-US"/>
              </w:rPr>
            </w:pPr>
            <w:r w:rsidRPr="00021785">
              <w:rPr>
                <w:rFonts w:ascii="Times New Roman" w:hAnsi="Times New Roman"/>
                <w:szCs w:val="18"/>
                <w:lang w:val="en-US"/>
              </w:rPr>
              <w:t>28</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5,172,691</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lang w:val="en-US"/>
              </w:rPr>
              <w:t>4</w:t>
            </w:r>
            <w:r w:rsidRPr="00021785">
              <w:rPr>
                <w:rFonts w:ascii="Times New Roman" w:hAnsi="Times New Roman"/>
                <w:color w:val="000000"/>
                <w:szCs w:val="18"/>
              </w:rPr>
              <w:t>,</w:t>
            </w:r>
            <w:r w:rsidRPr="00021785">
              <w:rPr>
                <w:rFonts w:ascii="Times New Roman" w:hAnsi="Times New Roman"/>
                <w:color w:val="000000"/>
                <w:szCs w:val="18"/>
                <w:lang w:val="en-US"/>
              </w:rPr>
              <w:t>908</w:t>
            </w:r>
            <w:r w:rsidRPr="00021785">
              <w:rPr>
                <w:rFonts w:ascii="Times New Roman" w:hAnsi="Times New Roman"/>
                <w:color w:val="000000"/>
                <w:szCs w:val="18"/>
              </w:rPr>
              <w:t>,1</w:t>
            </w:r>
            <w:r w:rsidRPr="00021785">
              <w:rPr>
                <w:rFonts w:ascii="Times New Roman" w:hAnsi="Times New Roman"/>
                <w:color w:val="000000"/>
                <w:szCs w:val="18"/>
                <w:lang w:val="en-US"/>
              </w:rPr>
              <w:t>3</w:t>
            </w:r>
            <w:r w:rsidRPr="00021785">
              <w:rPr>
                <w:rFonts w:ascii="Times New Roman" w:hAnsi="Times New Roman"/>
                <w:color w:val="000000"/>
                <w:szCs w:val="18"/>
              </w:rPr>
              <w:t>1</w:t>
            </w:r>
          </w:p>
        </w:tc>
      </w:tr>
      <w:tr w:rsidR="00021785" w:rsidRPr="00021785" w:rsidTr="00DE7E59">
        <w:trPr>
          <w:trHeight w:hRule="exact" w:val="82"/>
        </w:trPr>
        <w:tc>
          <w:tcPr>
            <w:tcW w:w="5395"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p>
        </w:tc>
        <w:tc>
          <w:tcPr>
            <w:tcW w:w="78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szCs w:val="18"/>
              </w:rPr>
            </w:pPr>
          </w:p>
        </w:tc>
        <w:tc>
          <w:tcPr>
            <w:tcW w:w="1641"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szCs w:val="18"/>
              </w:rPr>
            </w:pPr>
          </w:p>
        </w:tc>
      </w:tr>
      <w:tr w:rsidR="00021785" w:rsidRPr="00021785" w:rsidTr="00DE7E59">
        <w:trPr>
          <w:trHeight w:val="196"/>
        </w:trPr>
        <w:tc>
          <w:tcPr>
            <w:tcW w:w="5395"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szCs w:val="18"/>
              </w:rPr>
            </w:pPr>
          </w:p>
        </w:tc>
        <w:tc>
          <w:tcPr>
            <w:tcW w:w="1641"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r w:rsidRPr="00021785">
              <w:rPr>
                <w:rFonts w:ascii="Times New Roman" w:hAnsi="Times New Roman"/>
                <w:b/>
                <w:szCs w:val="18"/>
              </w:rPr>
              <w:t>Итого долгосрочные обязательства</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24,365,427</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25,638,785</w:t>
            </w:r>
          </w:p>
        </w:tc>
      </w:tr>
      <w:tr w:rsidR="00021785" w:rsidRPr="00021785" w:rsidTr="00DE7E59">
        <w:trPr>
          <w:trHeight w:hRule="exact" w:val="82"/>
        </w:trPr>
        <w:tc>
          <w:tcPr>
            <w:tcW w:w="5395"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szCs w:val="18"/>
              </w:rPr>
            </w:pPr>
          </w:p>
        </w:tc>
        <w:tc>
          <w:tcPr>
            <w:tcW w:w="1641"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szCs w:val="18"/>
              </w:rPr>
            </w:pPr>
          </w:p>
        </w:tc>
      </w:tr>
      <w:tr w:rsidR="00021785" w:rsidRPr="00021785" w:rsidTr="00DE7E59">
        <w:trPr>
          <w:trHeight w:val="196"/>
        </w:trPr>
        <w:tc>
          <w:tcPr>
            <w:tcW w:w="5395"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Cs w:val="18"/>
              </w:rPr>
            </w:pPr>
          </w:p>
        </w:tc>
        <w:tc>
          <w:tcPr>
            <w:tcW w:w="78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c>
          <w:tcPr>
            <w:tcW w:w="1641"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Cs w:val="18"/>
              </w:rPr>
            </w:pPr>
            <w:r w:rsidRPr="00021785">
              <w:rPr>
                <w:rFonts w:ascii="Times New Roman" w:hAnsi="Times New Roman"/>
                <w:b/>
                <w:bCs/>
                <w:szCs w:val="18"/>
              </w:rPr>
              <w:t>Краткосрочные обязательства</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Кредиты и займы</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lang w:val="en-US"/>
              </w:rPr>
            </w:pPr>
            <w:r w:rsidRPr="00021785">
              <w:rPr>
                <w:rFonts w:ascii="Times New Roman" w:hAnsi="Times New Roman"/>
                <w:szCs w:val="18"/>
                <w:lang w:val="en-US"/>
              </w:rPr>
              <w:t>17</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3,169,133</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1,057,915</w:t>
            </w: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Кредиторская задолженность</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lang w:val="en-US"/>
              </w:rPr>
            </w:pPr>
            <w:r w:rsidRPr="00021785">
              <w:rPr>
                <w:rFonts w:ascii="Times New Roman" w:hAnsi="Times New Roman"/>
                <w:szCs w:val="18"/>
                <w:lang w:val="en-US"/>
              </w:rPr>
              <w:t>19</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9,406,947</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7,537,816</w:t>
            </w: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Задолженность перед Акиматом</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lang w:val="en-US"/>
              </w:rPr>
            </w:pPr>
            <w:r w:rsidRPr="00021785">
              <w:rPr>
                <w:rFonts w:ascii="Times New Roman" w:hAnsi="Times New Roman"/>
                <w:szCs w:val="18"/>
                <w:lang w:val="en-US"/>
              </w:rPr>
              <w:t>22</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5,841,514</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6,841,514</w:t>
            </w: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Обязательства по вознаграждениям работникам</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lang w:val="en-US"/>
              </w:rPr>
            </w:pPr>
            <w:r w:rsidRPr="00021785">
              <w:rPr>
                <w:rFonts w:ascii="Times New Roman" w:hAnsi="Times New Roman"/>
                <w:szCs w:val="18"/>
                <w:lang w:val="en-US"/>
              </w:rPr>
              <w:t>21</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28,581</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22,570</w:t>
            </w: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r w:rsidRPr="00021785">
              <w:rPr>
                <w:rFonts w:ascii="Times New Roman" w:hAnsi="Times New Roman"/>
                <w:szCs w:val="18"/>
              </w:rPr>
              <w:t>Прочие налоги к уплате</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lang w:val="en-US"/>
              </w:rPr>
            </w:pPr>
            <w:r w:rsidRPr="00021785">
              <w:rPr>
                <w:rFonts w:ascii="Times New Roman" w:hAnsi="Times New Roman"/>
                <w:szCs w:val="18"/>
                <w:lang w:val="en-US"/>
              </w:rPr>
              <w:t>28</w:t>
            </w: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257,995</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color w:val="000000"/>
                <w:szCs w:val="18"/>
              </w:rPr>
            </w:pPr>
            <w:r w:rsidRPr="00021785">
              <w:rPr>
                <w:rFonts w:ascii="Times New Roman" w:hAnsi="Times New Roman"/>
                <w:color w:val="000000"/>
                <w:szCs w:val="18"/>
              </w:rPr>
              <w:t>272,917</w:t>
            </w:r>
          </w:p>
        </w:tc>
      </w:tr>
      <w:tr w:rsidR="00021785" w:rsidRPr="00021785" w:rsidTr="00DE7E59">
        <w:trPr>
          <w:trHeight w:hRule="exact" w:val="82"/>
        </w:trPr>
        <w:tc>
          <w:tcPr>
            <w:tcW w:w="5395"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Cs w:val="18"/>
              </w:rPr>
            </w:pPr>
          </w:p>
        </w:tc>
        <w:tc>
          <w:tcPr>
            <w:tcW w:w="78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szCs w:val="18"/>
              </w:rPr>
            </w:pPr>
          </w:p>
        </w:tc>
        <w:tc>
          <w:tcPr>
            <w:tcW w:w="1641"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szCs w:val="18"/>
              </w:rPr>
            </w:pPr>
          </w:p>
        </w:tc>
      </w:tr>
      <w:tr w:rsidR="00021785" w:rsidRPr="00021785" w:rsidTr="00DE7E59">
        <w:trPr>
          <w:trHeight w:val="196"/>
        </w:trPr>
        <w:tc>
          <w:tcPr>
            <w:tcW w:w="5395"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c>
          <w:tcPr>
            <w:tcW w:w="1641"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r w:rsidRPr="00021785">
              <w:rPr>
                <w:rFonts w:ascii="Times New Roman" w:hAnsi="Times New Roman"/>
                <w:b/>
                <w:szCs w:val="18"/>
              </w:rPr>
              <w:t>Итого краткосрочные обязательства</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18,704,170</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15,732,732</w:t>
            </w:r>
          </w:p>
        </w:tc>
      </w:tr>
      <w:tr w:rsidR="00021785" w:rsidRPr="00021785" w:rsidTr="00DE7E59">
        <w:trPr>
          <w:trHeight w:hRule="exact" w:val="82"/>
        </w:trPr>
        <w:tc>
          <w:tcPr>
            <w:tcW w:w="5395"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c>
          <w:tcPr>
            <w:tcW w:w="1641"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r>
      <w:tr w:rsidR="00021785" w:rsidRPr="00021785" w:rsidTr="00DE7E59">
        <w:trPr>
          <w:trHeight w:val="196"/>
        </w:trPr>
        <w:tc>
          <w:tcPr>
            <w:tcW w:w="5395"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c>
          <w:tcPr>
            <w:tcW w:w="1641"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r w:rsidRPr="00021785">
              <w:rPr>
                <w:rFonts w:ascii="Times New Roman" w:hAnsi="Times New Roman"/>
                <w:b/>
                <w:szCs w:val="18"/>
              </w:rPr>
              <w:t>Итого обязательства</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43,069,597</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41,371,517</w:t>
            </w:r>
          </w:p>
        </w:tc>
      </w:tr>
      <w:tr w:rsidR="00021785" w:rsidRPr="00021785" w:rsidTr="00DE7E59">
        <w:trPr>
          <w:trHeight w:hRule="exact" w:val="82"/>
        </w:trPr>
        <w:tc>
          <w:tcPr>
            <w:tcW w:w="5395"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c>
          <w:tcPr>
            <w:tcW w:w="1641"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r>
      <w:tr w:rsidR="00021785" w:rsidRPr="00021785" w:rsidTr="00DE7E59">
        <w:trPr>
          <w:trHeight w:val="196"/>
        </w:trPr>
        <w:tc>
          <w:tcPr>
            <w:tcW w:w="5395"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p>
        </w:tc>
        <w:tc>
          <w:tcPr>
            <w:tcW w:w="78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c>
          <w:tcPr>
            <w:tcW w:w="1641"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p>
        </w:tc>
      </w:tr>
      <w:tr w:rsidR="00021785" w:rsidRPr="00021785" w:rsidTr="00DE7E59">
        <w:trPr>
          <w:trHeight w:val="196"/>
        </w:trPr>
        <w:tc>
          <w:tcPr>
            <w:tcW w:w="5395"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Cs w:val="18"/>
              </w:rPr>
            </w:pPr>
            <w:r w:rsidRPr="00021785">
              <w:rPr>
                <w:rFonts w:ascii="Times New Roman" w:hAnsi="Times New Roman"/>
                <w:b/>
                <w:szCs w:val="18"/>
              </w:rPr>
              <w:t>Итого капитал и обязательства</w:t>
            </w:r>
          </w:p>
        </w:tc>
        <w:tc>
          <w:tcPr>
            <w:tcW w:w="780" w:type="dxa"/>
            <w:tcBorders>
              <w:top w:val="nil"/>
              <w:bottom w:val="nil"/>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Cs w:val="18"/>
              </w:rPr>
            </w:pPr>
          </w:p>
        </w:tc>
        <w:tc>
          <w:tcPr>
            <w:tcW w:w="1640"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105,961,011</w:t>
            </w:r>
          </w:p>
        </w:tc>
        <w:tc>
          <w:tcPr>
            <w:tcW w:w="1641" w:type="dxa"/>
            <w:tcBorders>
              <w:top w:val="nil"/>
              <w:bottom w:val="nil"/>
            </w:tcBorders>
            <w:shd w:val="clear" w:color="auto" w:fill="auto"/>
            <w:noWrap/>
            <w:vAlign w:val="bottom"/>
          </w:tcPr>
          <w:p w:rsidR="00021785" w:rsidRPr="00021785" w:rsidRDefault="00021785" w:rsidP="00DE7E59">
            <w:pPr>
              <w:pStyle w:val="tabletext0"/>
              <w:tabs>
                <w:tab w:val="decimal" w:pos="1562"/>
              </w:tabs>
              <w:spacing w:before="0" w:after="0"/>
              <w:ind w:right="65"/>
              <w:rPr>
                <w:rFonts w:ascii="Times New Roman" w:hAnsi="Times New Roman"/>
                <w:b/>
                <w:color w:val="000000"/>
                <w:szCs w:val="18"/>
              </w:rPr>
            </w:pPr>
            <w:r w:rsidRPr="00021785">
              <w:rPr>
                <w:rFonts w:ascii="Times New Roman" w:hAnsi="Times New Roman"/>
                <w:b/>
                <w:color w:val="000000"/>
                <w:szCs w:val="18"/>
              </w:rPr>
              <w:t>107,510,364</w:t>
            </w:r>
          </w:p>
        </w:tc>
      </w:tr>
      <w:tr w:rsidR="00021785" w:rsidRPr="00021785" w:rsidTr="00DE7E59">
        <w:trPr>
          <w:trHeight w:hRule="exact" w:val="82"/>
        </w:trPr>
        <w:tc>
          <w:tcPr>
            <w:tcW w:w="5395" w:type="dxa"/>
            <w:tcBorders>
              <w:top w:val="nil"/>
              <w:bottom w:val="single" w:sz="12"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780" w:type="dxa"/>
            <w:tcBorders>
              <w:top w:val="nil"/>
              <w:bottom w:val="single" w:sz="12" w:space="0" w:color="auto"/>
            </w:tcBorders>
            <w:shd w:val="clear" w:color="auto" w:fill="auto"/>
            <w:noWrap/>
            <w:vAlign w:val="bottom"/>
          </w:tcPr>
          <w:p w:rsidR="00021785" w:rsidRPr="00021785" w:rsidRDefault="00021785" w:rsidP="00DE7E59">
            <w:pPr>
              <w:pStyle w:val="tabletext0"/>
              <w:tabs>
                <w:tab w:val="decimal" w:pos="-42"/>
              </w:tabs>
              <w:spacing w:before="0" w:after="0"/>
              <w:jc w:val="center"/>
              <w:rPr>
                <w:rFonts w:ascii="Times New Roman" w:hAnsi="Times New Roman"/>
                <w:sz w:val="16"/>
                <w:szCs w:val="16"/>
              </w:rPr>
            </w:pPr>
          </w:p>
        </w:tc>
        <w:tc>
          <w:tcPr>
            <w:tcW w:w="1640" w:type="dxa"/>
            <w:tcBorders>
              <w:top w:val="nil"/>
              <w:bottom w:val="single" w:sz="12" w:space="0" w:color="auto"/>
            </w:tcBorders>
            <w:shd w:val="clear" w:color="auto" w:fill="auto"/>
            <w:noWrap/>
            <w:vAlign w:val="bottom"/>
          </w:tcPr>
          <w:p w:rsidR="00021785" w:rsidRPr="00021785" w:rsidRDefault="00021785" w:rsidP="00DE7E59">
            <w:pPr>
              <w:pStyle w:val="tabletext0"/>
              <w:tabs>
                <w:tab w:val="decimal" w:pos="1406"/>
              </w:tabs>
              <w:spacing w:before="0" w:after="0"/>
              <w:ind w:right="65"/>
              <w:rPr>
                <w:rFonts w:ascii="Times New Roman" w:hAnsi="Times New Roman"/>
                <w:b/>
                <w:color w:val="000000"/>
                <w:sz w:val="16"/>
                <w:szCs w:val="16"/>
              </w:rPr>
            </w:pPr>
          </w:p>
        </w:tc>
        <w:tc>
          <w:tcPr>
            <w:tcW w:w="1641" w:type="dxa"/>
            <w:tcBorders>
              <w:top w:val="nil"/>
              <w:bottom w:val="single" w:sz="12" w:space="0" w:color="auto"/>
            </w:tcBorders>
            <w:shd w:val="clear" w:color="auto" w:fill="auto"/>
            <w:noWrap/>
            <w:vAlign w:val="bottom"/>
          </w:tcPr>
          <w:p w:rsidR="00021785" w:rsidRPr="00021785" w:rsidRDefault="00021785" w:rsidP="00DE7E59">
            <w:pPr>
              <w:pStyle w:val="tabletext0"/>
              <w:tabs>
                <w:tab w:val="decimal" w:pos="1406"/>
              </w:tabs>
              <w:spacing w:before="0" w:after="0"/>
              <w:ind w:right="65"/>
              <w:rPr>
                <w:rFonts w:ascii="Times New Roman" w:hAnsi="Times New Roman"/>
                <w:b/>
                <w:color w:val="000000"/>
                <w:sz w:val="16"/>
                <w:szCs w:val="16"/>
              </w:rPr>
            </w:pPr>
          </w:p>
        </w:tc>
      </w:tr>
    </w:tbl>
    <w:p w:rsidR="00021785" w:rsidRPr="00021785" w:rsidRDefault="00021785" w:rsidP="00021785">
      <w:pPr>
        <w:spacing w:after="0"/>
        <w:jc w:val="both"/>
        <w:rPr>
          <w:rFonts w:ascii="Times New Roman" w:hAnsi="Times New Roman" w:cs="Times New Roman"/>
          <w:sz w:val="24"/>
          <w:szCs w:val="24"/>
        </w:rPr>
      </w:pPr>
    </w:p>
    <w:p w:rsidR="00021785" w:rsidRPr="00021785" w:rsidRDefault="00021785" w:rsidP="00021785">
      <w:pPr>
        <w:spacing w:after="0"/>
        <w:jc w:val="both"/>
        <w:rPr>
          <w:rFonts w:ascii="Times New Roman" w:hAnsi="Times New Roman" w:cs="Times New Roman"/>
          <w:sz w:val="24"/>
          <w:szCs w:val="24"/>
        </w:rPr>
      </w:pPr>
    </w:p>
    <w:p w:rsidR="00021785" w:rsidRPr="00021785" w:rsidRDefault="00021785" w:rsidP="00021785">
      <w:pPr>
        <w:spacing w:after="0"/>
        <w:jc w:val="both"/>
        <w:rPr>
          <w:rFonts w:ascii="Times New Roman" w:hAnsi="Times New Roman" w:cs="Times New Roman"/>
          <w:sz w:val="24"/>
          <w:szCs w:val="24"/>
        </w:rPr>
      </w:pPr>
    </w:p>
    <w:p w:rsidR="00021785" w:rsidRPr="00021785" w:rsidRDefault="00021785" w:rsidP="00021785">
      <w:pPr>
        <w:spacing w:after="0"/>
        <w:jc w:val="center"/>
        <w:rPr>
          <w:rFonts w:ascii="Times New Roman" w:eastAsia="Times New Roman" w:hAnsi="Times New Roman" w:cs="Times New Roman"/>
          <w:b/>
          <w:sz w:val="24"/>
          <w:szCs w:val="24"/>
        </w:rPr>
      </w:pPr>
      <w:r w:rsidRPr="00021785">
        <w:rPr>
          <w:rFonts w:ascii="Times New Roman" w:eastAsia="Times New Roman" w:hAnsi="Times New Roman" w:cs="Times New Roman"/>
          <w:b/>
          <w:sz w:val="24"/>
          <w:szCs w:val="24"/>
        </w:rPr>
        <w:t>Отдельный отчет о прибыли и прочем совокупном доходе</w:t>
      </w:r>
    </w:p>
    <w:p w:rsidR="00021785" w:rsidRPr="00021785" w:rsidRDefault="00021785" w:rsidP="00021785">
      <w:pPr>
        <w:spacing w:after="0"/>
        <w:jc w:val="both"/>
        <w:rPr>
          <w:rFonts w:ascii="Times New Roman" w:hAnsi="Times New Roman" w:cs="Times New Roman"/>
          <w:sz w:val="24"/>
          <w:szCs w:val="24"/>
        </w:rPr>
      </w:pPr>
    </w:p>
    <w:tbl>
      <w:tblPr>
        <w:tblW w:w="4970" w:type="pct"/>
        <w:tblLayout w:type="fixed"/>
        <w:tblCellMar>
          <w:left w:w="58" w:type="dxa"/>
          <w:right w:w="58" w:type="dxa"/>
        </w:tblCellMar>
        <w:tblLook w:val="0000" w:firstRow="0" w:lastRow="0" w:firstColumn="0" w:lastColumn="0" w:noHBand="0" w:noVBand="0"/>
      </w:tblPr>
      <w:tblGrid>
        <w:gridCol w:w="5345"/>
        <w:gridCol w:w="786"/>
        <w:gridCol w:w="1620"/>
        <w:gridCol w:w="1663"/>
      </w:tblGrid>
      <w:tr w:rsidR="00021785" w:rsidRPr="00021785" w:rsidTr="00DE7E59">
        <w:trPr>
          <w:cantSplit/>
          <w:trHeight w:val="202"/>
          <w:tblHeader/>
        </w:trPr>
        <w:tc>
          <w:tcPr>
            <w:tcW w:w="5345" w:type="dxa"/>
            <w:tcBorders>
              <w:bottom w:val="single" w:sz="6" w:space="0" w:color="auto"/>
            </w:tcBorders>
            <w:noWrap/>
            <w:vAlign w:val="bottom"/>
          </w:tcPr>
          <w:p w:rsidR="00021785" w:rsidRPr="00021785" w:rsidRDefault="00021785" w:rsidP="00DE7E59">
            <w:pPr>
              <w:pStyle w:val="ABCFootnote"/>
              <w:ind w:left="86" w:hanging="86"/>
              <w:rPr>
                <w:rFonts w:ascii="Times New Roman" w:hAnsi="Times New Roman"/>
                <w:i/>
                <w:sz w:val="16"/>
                <w:szCs w:val="18"/>
              </w:rPr>
            </w:pPr>
            <w:r w:rsidRPr="00021785">
              <w:rPr>
                <w:rFonts w:ascii="Times New Roman" w:hAnsi="Times New Roman"/>
                <w:i/>
                <w:sz w:val="16"/>
                <w:szCs w:val="18"/>
              </w:rPr>
              <w:t>В тысячах казахстанских тенге</w:t>
            </w:r>
          </w:p>
        </w:tc>
        <w:tc>
          <w:tcPr>
            <w:tcW w:w="786" w:type="dxa"/>
            <w:tcBorders>
              <w:bottom w:val="single" w:sz="6" w:space="0" w:color="auto"/>
            </w:tcBorders>
            <w:noWrap/>
            <w:vAlign w:val="bottom"/>
          </w:tcPr>
          <w:p w:rsidR="00021785" w:rsidRPr="00021785" w:rsidRDefault="00021785" w:rsidP="00DE7E59">
            <w:pPr>
              <w:pStyle w:val="tabletext0"/>
              <w:spacing w:before="0" w:after="0"/>
              <w:jc w:val="center"/>
              <w:rPr>
                <w:rFonts w:ascii="Times New Roman" w:hAnsi="Times New Roman"/>
                <w:b/>
                <w:bCs/>
                <w:szCs w:val="18"/>
              </w:rPr>
            </w:pPr>
            <w:r w:rsidRPr="00021785">
              <w:rPr>
                <w:rFonts w:ascii="Times New Roman" w:hAnsi="Times New Roman"/>
                <w:b/>
                <w:bCs/>
                <w:szCs w:val="18"/>
              </w:rPr>
              <w:t>Прим.</w:t>
            </w:r>
          </w:p>
        </w:tc>
        <w:tc>
          <w:tcPr>
            <w:tcW w:w="1620" w:type="dxa"/>
            <w:tcBorders>
              <w:bottom w:val="single" w:sz="6" w:space="0" w:color="auto"/>
            </w:tcBorders>
            <w:noWrap/>
            <w:vAlign w:val="bottom"/>
          </w:tcPr>
          <w:p w:rsidR="00021785" w:rsidRPr="00021785" w:rsidRDefault="00021785" w:rsidP="00DE7E59">
            <w:pPr>
              <w:pStyle w:val="tabletext0"/>
              <w:spacing w:before="0" w:after="0"/>
              <w:ind w:right="37"/>
              <w:jc w:val="right"/>
              <w:rPr>
                <w:rFonts w:ascii="Times New Roman" w:hAnsi="Times New Roman"/>
                <w:b/>
                <w:bCs/>
                <w:szCs w:val="18"/>
              </w:rPr>
            </w:pPr>
            <w:r w:rsidRPr="00021785">
              <w:rPr>
                <w:rFonts w:ascii="Times New Roman" w:hAnsi="Times New Roman"/>
                <w:b/>
                <w:bCs/>
                <w:szCs w:val="18"/>
              </w:rPr>
              <w:t xml:space="preserve"> 2015 г.</w:t>
            </w:r>
          </w:p>
        </w:tc>
        <w:tc>
          <w:tcPr>
            <w:tcW w:w="1663" w:type="dxa"/>
            <w:tcBorders>
              <w:bottom w:val="single" w:sz="6" w:space="0" w:color="auto"/>
            </w:tcBorders>
            <w:noWrap/>
            <w:vAlign w:val="bottom"/>
          </w:tcPr>
          <w:p w:rsidR="00021785" w:rsidRPr="00021785" w:rsidRDefault="00021785" w:rsidP="00DE7E59">
            <w:pPr>
              <w:pStyle w:val="tabletext0"/>
              <w:spacing w:before="0" w:after="0"/>
              <w:ind w:right="37"/>
              <w:jc w:val="right"/>
              <w:rPr>
                <w:rFonts w:ascii="Times New Roman" w:hAnsi="Times New Roman"/>
                <w:b/>
                <w:bCs/>
                <w:szCs w:val="18"/>
              </w:rPr>
            </w:pPr>
            <w:r w:rsidRPr="00021785">
              <w:rPr>
                <w:rFonts w:ascii="Times New Roman" w:hAnsi="Times New Roman"/>
                <w:b/>
                <w:bCs/>
                <w:szCs w:val="18"/>
              </w:rPr>
              <w:t xml:space="preserve"> 201</w:t>
            </w:r>
            <w:r w:rsidRPr="00021785">
              <w:rPr>
                <w:rFonts w:ascii="Times New Roman" w:hAnsi="Times New Roman"/>
                <w:b/>
                <w:bCs/>
                <w:szCs w:val="18"/>
                <w:lang w:val="en-US"/>
              </w:rPr>
              <w:t>4</w:t>
            </w:r>
            <w:r w:rsidRPr="00021785">
              <w:rPr>
                <w:rFonts w:ascii="Times New Roman" w:hAnsi="Times New Roman"/>
                <w:b/>
                <w:bCs/>
                <w:szCs w:val="18"/>
              </w:rPr>
              <w:t xml:space="preserve"> г.</w:t>
            </w:r>
          </w:p>
        </w:tc>
      </w:tr>
      <w:tr w:rsidR="00021785" w:rsidRPr="00021785" w:rsidTr="00DE7E59">
        <w:trPr>
          <w:cantSplit/>
          <w:trHeight w:val="202"/>
        </w:trPr>
        <w:tc>
          <w:tcPr>
            <w:tcW w:w="5345" w:type="dxa"/>
            <w:tcBorders>
              <w:top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szCs w:val="18"/>
              </w:rPr>
            </w:pPr>
          </w:p>
        </w:tc>
        <w:tc>
          <w:tcPr>
            <w:tcW w:w="786" w:type="dxa"/>
            <w:tcBorders>
              <w:top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top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p>
        </w:tc>
        <w:tc>
          <w:tcPr>
            <w:tcW w:w="1663" w:type="dxa"/>
            <w:tcBorders>
              <w:top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p>
        </w:tc>
      </w:tr>
      <w:tr w:rsidR="00021785" w:rsidRPr="00021785" w:rsidTr="00DE7E59">
        <w:trPr>
          <w:cantSplit/>
          <w:trHeight w:val="202"/>
        </w:trPr>
        <w:tc>
          <w:tcPr>
            <w:tcW w:w="5345" w:type="dxa"/>
            <w:noWrap/>
            <w:vAlign w:val="bottom"/>
          </w:tcPr>
          <w:p w:rsidR="00021785" w:rsidRPr="00021785" w:rsidRDefault="00021785" w:rsidP="00DE7E59">
            <w:pPr>
              <w:pStyle w:val="tabletext0"/>
              <w:spacing w:before="0" w:after="0"/>
              <w:ind w:left="86" w:hanging="86"/>
              <w:rPr>
                <w:rFonts w:ascii="Times New Roman" w:hAnsi="Times New Roman"/>
                <w:szCs w:val="18"/>
              </w:rPr>
            </w:pPr>
            <w:r w:rsidRPr="00021785">
              <w:rPr>
                <w:rFonts w:ascii="Times New Roman" w:hAnsi="Times New Roman"/>
                <w:szCs w:val="18"/>
              </w:rPr>
              <w:t>Выручка</w:t>
            </w:r>
          </w:p>
        </w:tc>
        <w:tc>
          <w:tcPr>
            <w:tcW w:w="786" w:type="dxa"/>
            <w:noWrap/>
            <w:vAlign w:val="bottom"/>
          </w:tcPr>
          <w:p w:rsidR="00021785" w:rsidRPr="00021785" w:rsidRDefault="00021785" w:rsidP="00DE7E59">
            <w:pPr>
              <w:pStyle w:val="tabletext0"/>
              <w:spacing w:before="0" w:after="0"/>
              <w:jc w:val="center"/>
              <w:rPr>
                <w:rFonts w:ascii="Times New Roman" w:hAnsi="Times New Roman"/>
                <w:szCs w:val="18"/>
                <w:lang w:val="en-US"/>
              </w:rPr>
            </w:pPr>
            <w:r w:rsidRPr="00021785">
              <w:rPr>
                <w:rFonts w:ascii="Times New Roman" w:hAnsi="Times New Roman"/>
                <w:szCs w:val="18"/>
                <w:lang w:val="en-US"/>
              </w:rPr>
              <w:t>23</w:t>
            </w:r>
          </w:p>
        </w:tc>
        <w:tc>
          <w:tcPr>
            <w:tcW w:w="1620" w:type="dxa"/>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r w:rsidRPr="00021785">
              <w:rPr>
                <w:rFonts w:ascii="Times New Roman" w:hAnsi="Times New Roman"/>
                <w:szCs w:val="18"/>
              </w:rPr>
              <w:t>32,661,752</w:t>
            </w:r>
          </w:p>
        </w:tc>
        <w:tc>
          <w:tcPr>
            <w:tcW w:w="1663" w:type="dxa"/>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r w:rsidRPr="00021785">
              <w:rPr>
                <w:rFonts w:ascii="Times New Roman" w:hAnsi="Times New Roman"/>
                <w:szCs w:val="18"/>
                <w:lang w:val="en-US"/>
              </w:rPr>
              <w:t>31</w:t>
            </w:r>
            <w:r w:rsidRPr="00021785">
              <w:rPr>
                <w:rFonts w:ascii="Times New Roman" w:hAnsi="Times New Roman"/>
                <w:szCs w:val="18"/>
              </w:rPr>
              <w:t>,430,908</w:t>
            </w:r>
          </w:p>
        </w:tc>
      </w:tr>
      <w:tr w:rsidR="00021785" w:rsidRPr="00021785" w:rsidTr="00DE7E59">
        <w:trPr>
          <w:cantSplit/>
          <w:trHeight w:val="202"/>
        </w:trPr>
        <w:tc>
          <w:tcPr>
            <w:tcW w:w="5345" w:type="dxa"/>
            <w:noWrap/>
            <w:vAlign w:val="bottom"/>
          </w:tcPr>
          <w:p w:rsidR="00021785" w:rsidRPr="00021785" w:rsidRDefault="00021785" w:rsidP="00DE7E59">
            <w:pPr>
              <w:pStyle w:val="tabletext0"/>
              <w:spacing w:before="0" w:after="0"/>
              <w:ind w:left="86" w:hanging="86"/>
              <w:rPr>
                <w:rFonts w:ascii="Times New Roman" w:hAnsi="Times New Roman"/>
                <w:szCs w:val="18"/>
              </w:rPr>
            </w:pPr>
            <w:r w:rsidRPr="00021785">
              <w:rPr>
                <w:rFonts w:ascii="Times New Roman" w:hAnsi="Times New Roman"/>
                <w:szCs w:val="18"/>
              </w:rPr>
              <w:t>Себестоимость продаж</w:t>
            </w:r>
          </w:p>
        </w:tc>
        <w:tc>
          <w:tcPr>
            <w:tcW w:w="786" w:type="dxa"/>
            <w:noWrap/>
            <w:vAlign w:val="bottom"/>
          </w:tcPr>
          <w:p w:rsidR="00021785" w:rsidRPr="00021785" w:rsidRDefault="00021785" w:rsidP="00DE7E59">
            <w:pPr>
              <w:pStyle w:val="tabletext0"/>
              <w:spacing w:before="0" w:after="0"/>
              <w:jc w:val="center"/>
              <w:rPr>
                <w:rFonts w:ascii="Times New Roman" w:hAnsi="Times New Roman"/>
                <w:szCs w:val="18"/>
                <w:lang w:val="en-US"/>
              </w:rPr>
            </w:pPr>
            <w:r w:rsidRPr="00021785">
              <w:rPr>
                <w:rFonts w:ascii="Times New Roman" w:hAnsi="Times New Roman"/>
                <w:szCs w:val="18"/>
                <w:lang w:val="en-US"/>
              </w:rPr>
              <w:t>24</w:t>
            </w:r>
          </w:p>
        </w:tc>
        <w:tc>
          <w:tcPr>
            <w:tcW w:w="1620" w:type="dxa"/>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r w:rsidRPr="00021785">
              <w:rPr>
                <w:rFonts w:ascii="Times New Roman" w:hAnsi="Times New Roman"/>
                <w:szCs w:val="18"/>
              </w:rPr>
              <w:t>(25,375,400)</w:t>
            </w:r>
          </w:p>
        </w:tc>
        <w:tc>
          <w:tcPr>
            <w:tcW w:w="1663" w:type="dxa"/>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r w:rsidRPr="00021785">
              <w:rPr>
                <w:rFonts w:ascii="Times New Roman" w:hAnsi="Times New Roman"/>
                <w:szCs w:val="18"/>
              </w:rPr>
              <w:t>(25,380,949)</w:t>
            </w:r>
          </w:p>
        </w:tc>
      </w:tr>
      <w:tr w:rsidR="00021785" w:rsidRPr="00021785" w:rsidTr="00DE7E59">
        <w:trPr>
          <w:cantSplit/>
          <w:trHeight w:hRule="exact" w:val="86"/>
        </w:trPr>
        <w:tc>
          <w:tcPr>
            <w:tcW w:w="5345"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szCs w:val="18"/>
              </w:rPr>
            </w:pPr>
          </w:p>
        </w:tc>
        <w:tc>
          <w:tcPr>
            <w:tcW w:w="786" w:type="dxa"/>
            <w:tcBorders>
              <w:bottom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bottom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p>
        </w:tc>
        <w:tc>
          <w:tcPr>
            <w:tcW w:w="1663" w:type="dxa"/>
            <w:tcBorders>
              <w:bottom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p>
        </w:tc>
      </w:tr>
      <w:tr w:rsidR="00021785" w:rsidRPr="00021785" w:rsidTr="00DE7E59">
        <w:trPr>
          <w:cantSplit/>
          <w:trHeight w:val="202"/>
        </w:trPr>
        <w:tc>
          <w:tcPr>
            <w:tcW w:w="5345" w:type="dxa"/>
            <w:tcBorders>
              <w:top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szCs w:val="18"/>
              </w:rPr>
            </w:pPr>
          </w:p>
        </w:tc>
        <w:tc>
          <w:tcPr>
            <w:tcW w:w="786" w:type="dxa"/>
            <w:tcBorders>
              <w:top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top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b/>
                <w:szCs w:val="18"/>
              </w:rPr>
            </w:pPr>
          </w:p>
        </w:tc>
        <w:tc>
          <w:tcPr>
            <w:tcW w:w="1663" w:type="dxa"/>
            <w:tcBorders>
              <w:top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b/>
                <w:szCs w:val="18"/>
              </w:rPr>
            </w:pPr>
          </w:p>
        </w:tc>
      </w:tr>
      <w:tr w:rsidR="00021785" w:rsidRPr="00021785" w:rsidTr="00DE7E59">
        <w:trPr>
          <w:cantSplit/>
          <w:trHeight w:val="202"/>
        </w:trPr>
        <w:tc>
          <w:tcPr>
            <w:tcW w:w="5345" w:type="dxa"/>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szCs w:val="18"/>
              </w:rPr>
            </w:pPr>
            <w:r w:rsidRPr="00021785">
              <w:rPr>
                <w:rFonts w:ascii="Times New Roman" w:hAnsi="Times New Roman"/>
                <w:b/>
                <w:szCs w:val="18"/>
              </w:rPr>
              <w:t>Валовая прибыль</w:t>
            </w:r>
          </w:p>
        </w:tc>
        <w:tc>
          <w:tcPr>
            <w:tcW w:w="786" w:type="dxa"/>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b/>
                <w:szCs w:val="18"/>
              </w:rPr>
            </w:pPr>
            <w:r w:rsidRPr="00021785">
              <w:rPr>
                <w:rFonts w:ascii="Times New Roman" w:hAnsi="Times New Roman"/>
                <w:b/>
                <w:szCs w:val="18"/>
              </w:rPr>
              <w:t>7,286,352</w:t>
            </w:r>
          </w:p>
        </w:tc>
        <w:tc>
          <w:tcPr>
            <w:tcW w:w="1663" w:type="dxa"/>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b/>
                <w:szCs w:val="18"/>
              </w:rPr>
            </w:pPr>
            <w:r w:rsidRPr="00021785">
              <w:rPr>
                <w:rFonts w:ascii="Times New Roman" w:hAnsi="Times New Roman"/>
                <w:b/>
                <w:szCs w:val="18"/>
              </w:rPr>
              <w:t>6,049,959</w:t>
            </w:r>
          </w:p>
        </w:tc>
      </w:tr>
      <w:tr w:rsidR="00021785" w:rsidRPr="00021785" w:rsidTr="00DE7E59">
        <w:trPr>
          <w:cantSplit/>
        </w:trPr>
        <w:tc>
          <w:tcPr>
            <w:tcW w:w="5345" w:type="dxa"/>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szCs w:val="18"/>
              </w:rPr>
            </w:pPr>
          </w:p>
        </w:tc>
        <w:tc>
          <w:tcPr>
            <w:tcW w:w="786" w:type="dxa"/>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b/>
                <w:szCs w:val="18"/>
              </w:rPr>
            </w:pPr>
          </w:p>
        </w:tc>
        <w:tc>
          <w:tcPr>
            <w:tcW w:w="1663" w:type="dxa"/>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b/>
                <w:szCs w:val="18"/>
              </w:rPr>
            </w:pPr>
          </w:p>
        </w:tc>
      </w:tr>
      <w:tr w:rsidR="00021785" w:rsidRPr="00021785" w:rsidTr="00DE7E59">
        <w:trPr>
          <w:cantSplit/>
          <w:trHeight w:val="202"/>
        </w:trPr>
        <w:tc>
          <w:tcPr>
            <w:tcW w:w="5345" w:type="dxa"/>
            <w:noWrap/>
            <w:vAlign w:val="bottom"/>
          </w:tcPr>
          <w:p w:rsidR="00021785" w:rsidRPr="00021785" w:rsidRDefault="00021785" w:rsidP="00DE7E59">
            <w:pPr>
              <w:pStyle w:val="tabletext0"/>
              <w:spacing w:before="0" w:after="0"/>
              <w:ind w:left="86" w:hanging="86"/>
              <w:rPr>
                <w:rFonts w:ascii="Times New Roman" w:hAnsi="Times New Roman"/>
                <w:szCs w:val="18"/>
              </w:rPr>
            </w:pPr>
            <w:r w:rsidRPr="00021785">
              <w:rPr>
                <w:rFonts w:ascii="Times New Roman" w:hAnsi="Times New Roman"/>
                <w:szCs w:val="18"/>
              </w:rPr>
              <w:t>Прочие операционные доходы</w:t>
            </w:r>
          </w:p>
        </w:tc>
        <w:tc>
          <w:tcPr>
            <w:tcW w:w="786" w:type="dxa"/>
            <w:noWrap/>
            <w:vAlign w:val="bottom"/>
          </w:tcPr>
          <w:p w:rsidR="00021785" w:rsidRPr="00021785" w:rsidRDefault="00021785" w:rsidP="00DE7E59">
            <w:pPr>
              <w:pStyle w:val="tabletext0"/>
              <w:spacing w:before="0" w:after="0"/>
              <w:jc w:val="center"/>
              <w:rPr>
                <w:rFonts w:ascii="Times New Roman" w:hAnsi="Times New Roman"/>
                <w:szCs w:val="18"/>
                <w:lang w:val="en-US"/>
              </w:rPr>
            </w:pPr>
            <w:r w:rsidRPr="00021785">
              <w:rPr>
                <w:rFonts w:ascii="Times New Roman" w:hAnsi="Times New Roman"/>
                <w:szCs w:val="18"/>
                <w:lang w:val="en-US"/>
              </w:rPr>
              <w:t>26</w:t>
            </w:r>
          </w:p>
        </w:tc>
        <w:tc>
          <w:tcPr>
            <w:tcW w:w="1620" w:type="dxa"/>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r w:rsidRPr="00021785">
              <w:rPr>
                <w:rFonts w:ascii="Times New Roman" w:hAnsi="Times New Roman"/>
                <w:szCs w:val="18"/>
              </w:rPr>
              <w:t>570,219</w:t>
            </w:r>
          </w:p>
        </w:tc>
        <w:tc>
          <w:tcPr>
            <w:tcW w:w="1663" w:type="dxa"/>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r w:rsidRPr="00021785">
              <w:rPr>
                <w:rFonts w:ascii="Times New Roman" w:hAnsi="Times New Roman"/>
                <w:szCs w:val="18"/>
              </w:rPr>
              <w:t>803,138</w:t>
            </w:r>
          </w:p>
        </w:tc>
      </w:tr>
      <w:tr w:rsidR="00021785" w:rsidRPr="00021785" w:rsidTr="00DE7E59">
        <w:trPr>
          <w:cantSplit/>
          <w:trHeight w:val="202"/>
        </w:trPr>
        <w:tc>
          <w:tcPr>
            <w:tcW w:w="5345" w:type="dxa"/>
            <w:noWrap/>
            <w:vAlign w:val="bottom"/>
          </w:tcPr>
          <w:p w:rsidR="00021785" w:rsidRPr="00021785" w:rsidRDefault="00021785" w:rsidP="00DE7E59">
            <w:pPr>
              <w:pStyle w:val="tabletext0"/>
              <w:spacing w:before="0" w:after="0"/>
              <w:ind w:left="86" w:hanging="86"/>
              <w:rPr>
                <w:rFonts w:ascii="Times New Roman" w:hAnsi="Times New Roman"/>
                <w:szCs w:val="18"/>
              </w:rPr>
            </w:pPr>
            <w:r w:rsidRPr="00021785">
              <w:rPr>
                <w:rFonts w:ascii="Times New Roman" w:hAnsi="Times New Roman"/>
                <w:szCs w:val="18"/>
              </w:rPr>
              <w:t>Убыток от обесценения активов</w:t>
            </w:r>
          </w:p>
        </w:tc>
        <w:tc>
          <w:tcPr>
            <w:tcW w:w="786" w:type="dxa"/>
            <w:noWrap/>
            <w:vAlign w:val="bottom"/>
          </w:tcPr>
          <w:p w:rsidR="00021785" w:rsidRPr="00021785" w:rsidRDefault="00021785" w:rsidP="00DE7E59">
            <w:pPr>
              <w:pStyle w:val="tabletext0"/>
              <w:spacing w:before="0" w:after="0"/>
              <w:jc w:val="center"/>
              <w:rPr>
                <w:rFonts w:ascii="Times New Roman" w:hAnsi="Times New Roman"/>
                <w:szCs w:val="18"/>
              </w:rPr>
            </w:pPr>
            <w:r w:rsidRPr="00021785">
              <w:rPr>
                <w:rFonts w:ascii="Times New Roman" w:hAnsi="Times New Roman"/>
                <w:szCs w:val="18"/>
              </w:rPr>
              <w:t>7,8</w:t>
            </w:r>
          </w:p>
        </w:tc>
        <w:tc>
          <w:tcPr>
            <w:tcW w:w="1620" w:type="dxa"/>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r w:rsidRPr="00021785">
              <w:rPr>
                <w:rFonts w:ascii="Times New Roman" w:hAnsi="Times New Roman"/>
                <w:szCs w:val="18"/>
              </w:rPr>
              <w:t>(4,001,791)</w:t>
            </w:r>
          </w:p>
        </w:tc>
        <w:tc>
          <w:tcPr>
            <w:tcW w:w="1663" w:type="dxa"/>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r w:rsidRPr="00021785">
              <w:rPr>
                <w:rFonts w:ascii="Times New Roman" w:hAnsi="Times New Roman"/>
                <w:szCs w:val="18"/>
              </w:rPr>
              <w:t>-</w:t>
            </w:r>
          </w:p>
        </w:tc>
      </w:tr>
      <w:tr w:rsidR="00021785" w:rsidRPr="00021785" w:rsidTr="00DE7E59">
        <w:trPr>
          <w:cantSplit/>
          <w:trHeight w:val="202"/>
        </w:trPr>
        <w:tc>
          <w:tcPr>
            <w:tcW w:w="5345" w:type="dxa"/>
            <w:noWrap/>
            <w:vAlign w:val="bottom"/>
          </w:tcPr>
          <w:p w:rsidR="00021785" w:rsidRPr="00021785" w:rsidRDefault="00021785" w:rsidP="00DE7E59">
            <w:pPr>
              <w:pStyle w:val="tabletext0"/>
              <w:spacing w:before="0" w:after="0"/>
              <w:ind w:left="86" w:hanging="86"/>
              <w:rPr>
                <w:rFonts w:ascii="Times New Roman" w:hAnsi="Times New Roman"/>
                <w:szCs w:val="18"/>
              </w:rPr>
            </w:pPr>
            <w:r w:rsidRPr="00021785">
              <w:rPr>
                <w:rFonts w:ascii="Times New Roman" w:hAnsi="Times New Roman"/>
                <w:szCs w:val="18"/>
              </w:rPr>
              <w:t>Общие и административные расходы</w:t>
            </w:r>
          </w:p>
        </w:tc>
        <w:tc>
          <w:tcPr>
            <w:tcW w:w="786" w:type="dxa"/>
            <w:noWrap/>
            <w:vAlign w:val="bottom"/>
          </w:tcPr>
          <w:p w:rsidR="00021785" w:rsidRPr="00021785" w:rsidRDefault="00021785" w:rsidP="00DE7E59">
            <w:pPr>
              <w:pStyle w:val="tabletext0"/>
              <w:spacing w:before="0" w:after="0"/>
              <w:jc w:val="center"/>
              <w:rPr>
                <w:rFonts w:ascii="Times New Roman" w:hAnsi="Times New Roman"/>
                <w:szCs w:val="18"/>
                <w:lang w:val="en-US"/>
              </w:rPr>
            </w:pPr>
            <w:r w:rsidRPr="00021785">
              <w:rPr>
                <w:rFonts w:ascii="Times New Roman" w:hAnsi="Times New Roman"/>
                <w:szCs w:val="18"/>
                <w:lang w:val="en-US"/>
              </w:rPr>
              <w:t>25</w:t>
            </w:r>
          </w:p>
        </w:tc>
        <w:tc>
          <w:tcPr>
            <w:tcW w:w="1620" w:type="dxa"/>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r w:rsidRPr="00021785">
              <w:rPr>
                <w:rFonts w:ascii="Times New Roman" w:hAnsi="Times New Roman"/>
                <w:szCs w:val="18"/>
              </w:rPr>
              <w:t>(936,956)</w:t>
            </w:r>
          </w:p>
        </w:tc>
        <w:tc>
          <w:tcPr>
            <w:tcW w:w="1663" w:type="dxa"/>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r w:rsidRPr="00021785">
              <w:rPr>
                <w:rFonts w:ascii="Times New Roman" w:hAnsi="Times New Roman"/>
                <w:szCs w:val="18"/>
              </w:rPr>
              <w:t>(857,476)</w:t>
            </w:r>
          </w:p>
        </w:tc>
      </w:tr>
      <w:tr w:rsidR="00021785" w:rsidRPr="00021785" w:rsidTr="00DE7E59">
        <w:trPr>
          <w:cantSplit/>
          <w:trHeight w:val="202"/>
        </w:trPr>
        <w:tc>
          <w:tcPr>
            <w:tcW w:w="5345" w:type="dxa"/>
            <w:noWrap/>
            <w:vAlign w:val="bottom"/>
          </w:tcPr>
          <w:p w:rsidR="00021785" w:rsidRPr="00021785" w:rsidRDefault="00021785" w:rsidP="00DE7E59">
            <w:pPr>
              <w:pStyle w:val="tabletext0"/>
              <w:spacing w:before="0" w:after="0"/>
              <w:ind w:left="86" w:hanging="86"/>
              <w:rPr>
                <w:rFonts w:ascii="Times New Roman" w:hAnsi="Times New Roman"/>
                <w:szCs w:val="18"/>
              </w:rPr>
            </w:pPr>
            <w:r w:rsidRPr="00021785">
              <w:rPr>
                <w:rFonts w:ascii="Times New Roman" w:hAnsi="Times New Roman"/>
                <w:szCs w:val="18"/>
              </w:rPr>
              <w:t>Прочие операционные расходы</w:t>
            </w:r>
          </w:p>
        </w:tc>
        <w:tc>
          <w:tcPr>
            <w:tcW w:w="786" w:type="dxa"/>
            <w:noWrap/>
            <w:vAlign w:val="bottom"/>
          </w:tcPr>
          <w:p w:rsidR="00021785" w:rsidRPr="00021785" w:rsidRDefault="00021785" w:rsidP="00DE7E59">
            <w:pPr>
              <w:pStyle w:val="tabletext0"/>
              <w:spacing w:before="0" w:after="0"/>
              <w:jc w:val="center"/>
              <w:rPr>
                <w:rFonts w:ascii="Times New Roman" w:hAnsi="Times New Roman"/>
                <w:szCs w:val="18"/>
                <w:lang w:val="en-US"/>
              </w:rPr>
            </w:pPr>
            <w:r w:rsidRPr="00021785">
              <w:rPr>
                <w:rFonts w:ascii="Times New Roman" w:hAnsi="Times New Roman"/>
                <w:szCs w:val="18"/>
                <w:lang w:val="en-US"/>
              </w:rPr>
              <w:t>26</w:t>
            </w:r>
          </w:p>
        </w:tc>
        <w:tc>
          <w:tcPr>
            <w:tcW w:w="1620" w:type="dxa"/>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r w:rsidRPr="00021785">
              <w:rPr>
                <w:rFonts w:ascii="Times New Roman" w:hAnsi="Times New Roman"/>
                <w:szCs w:val="18"/>
              </w:rPr>
              <w:t>(577,020)</w:t>
            </w:r>
          </w:p>
        </w:tc>
        <w:tc>
          <w:tcPr>
            <w:tcW w:w="1663" w:type="dxa"/>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r w:rsidRPr="00021785">
              <w:rPr>
                <w:rFonts w:ascii="Times New Roman" w:hAnsi="Times New Roman"/>
                <w:szCs w:val="18"/>
              </w:rPr>
              <w:t>(36,641)</w:t>
            </w:r>
          </w:p>
        </w:tc>
      </w:tr>
      <w:tr w:rsidR="00021785" w:rsidRPr="00021785" w:rsidTr="00DE7E59">
        <w:trPr>
          <w:cantSplit/>
          <w:trHeight w:hRule="exact" w:val="86"/>
        </w:trPr>
        <w:tc>
          <w:tcPr>
            <w:tcW w:w="5345"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szCs w:val="18"/>
              </w:rPr>
            </w:pPr>
          </w:p>
        </w:tc>
        <w:tc>
          <w:tcPr>
            <w:tcW w:w="786" w:type="dxa"/>
            <w:tcBorders>
              <w:bottom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bottom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p>
        </w:tc>
        <w:tc>
          <w:tcPr>
            <w:tcW w:w="1663" w:type="dxa"/>
            <w:tcBorders>
              <w:bottom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p>
        </w:tc>
      </w:tr>
      <w:tr w:rsidR="00021785" w:rsidRPr="00021785" w:rsidTr="00DE7E59">
        <w:trPr>
          <w:cantSplit/>
          <w:trHeight w:val="202"/>
        </w:trPr>
        <w:tc>
          <w:tcPr>
            <w:tcW w:w="5345" w:type="dxa"/>
            <w:tcBorders>
              <w:top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szCs w:val="18"/>
              </w:rPr>
            </w:pPr>
          </w:p>
        </w:tc>
        <w:tc>
          <w:tcPr>
            <w:tcW w:w="786" w:type="dxa"/>
            <w:tcBorders>
              <w:top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top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p>
        </w:tc>
        <w:tc>
          <w:tcPr>
            <w:tcW w:w="1663" w:type="dxa"/>
            <w:tcBorders>
              <w:top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p>
        </w:tc>
      </w:tr>
      <w:tr w:rsidR="00021785" w:rsidRPr="00021785" w:rsidTr="00DE7E59">
        <w:trPr>
          <w:cantSplit/>
          <w:trHeight w:val="202"/>
        </w:trPr>
        <w:tc>
          <w:tcPr>
            <w:tcW w:w="5345" w:type="dxa"/>
            <w:noWrap/>
            <w:vAlign w:val="bottom"/>
          </w:tcPr>
          <w:p w:rsidR="00021785" w:rsidRPr="00021785" w:rsidRDefault="00021785" w:rsidP="00DE7E59">
            <w:pPr>
              <w:pStyle w:val="tabletext0"/>
              <w:spacing w:before="0" w:after="0"/>
              <w:ind w:left="86" w:hanging="86"/>
              <w:rPr>
                <w:rFonts w:ascii="Times New Roman" w:hAnsi="Times New Roman"/>
                <w:b/>
                <w:szCs w:val="18"/>
              </w:rPr>
            </w:pPr>
            <w:r w:rsidRPr="00021785">
              <w:rPr>
                <w:rFonts w:ascii="Times New Roman" w:hAnsi="Times New Roman"/>
                <w:b/>
                <w:szCs w:val="18"/>
              </w:rPr>
              <w:t>Операционная прибыль</w:t>
            </w:r>
          </w:p>
        </w:tc>
        <w:tc>
          <w:tcPr>
            <w:tcW w:w="786" w:type="dxa"/>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noWrap/>
            <w:vAlign w:val="bottom"/>
          </w:tcPr>
          <w:p w:rsidR="00021785" w:rsidRPr="00021785" w:rsidRDefault="00021785" w:rsidP="00DE7E59">
            <w:pPr>
              <w:pStyle w:val="tabletext0"/>
              <w:tabs>
                <w:tab w:val="decimal" w:pos="1550"/>
              </w:tabs>
              <w:spacing w:before="0" w:after="0"/>
              <w:ind w:right="37"/>
              <w:rPr>
                <w:rFonts w:ascii="Times New Roman" w:hAnsi="Times New Roman"/>
                <w:b/>
                <w:szCs w:val="18"/>
              </w:rPr>
            </w:pPr>
            <w:r w:rsidRPr="00021785">
              <w:rPr>
                <w:rFonts w:ascii="Times New Roman" w:hAnsi="Times New Roman"/>
                <w:b/>
                <w:szCs w:val="18"/>
              </w:rPr>
              <w:t>2,340,804</w:t>
            </w:r>
          </w:p>
        </w:tc>
        <w:tc>
          <w:tcPr>
            <w:tcW w:w="1663" w:type="dxa"/>
            <w:noWrap/>
            <w:vAlign w:val="bottom"/>
          </w:tcPr>
          <w:p w:rsidR="00021785" w:rsidRPr="00021785" w:rsidRDefault="00021785" w:rsidP="00DE7E59">
            <w:pPr>
              <w:pStyle w:val="tabletext0"/>
              <w:tabs>
                <w:tab w:val="decimal" w:pos="1251"/>
              </w:tabs>
              <w:spacing w:before="0" w:after="0"/>
              <w:ind w:right="283"/>
              <w:rPr>
                <w:rFonts w:ascii="Times New Roman" w:hAnsi="Times New Roman"/>
                <w:b/>
                <w:szCs w:val="18"/>
              </w:rPr>
            </w:pPr>
            <w:r w:rsidRPr="00021785">
              <w:rPr>
                <w:rFonts w:ascii="Times New Roman" w:hAnsi="Times New Roman"/>
                <w:b/>
                <w:szCs w:val="18"/>
              </w:rPr>
              <w:t>5,958,980</w:t>
            </w:r>
          </w:p>
        </w:tc>
      </w:tr>
      <w:tr w:rsidR="00021785" w:rsidRPr="00021785" w:rsidTr="00DE7E59">
        <w:trPr>
          <w:cantSplit/>
          <w:trHeight w:hRule="exact" w:val="86"/>
        </w:trPr>
        <w:tc>
          <w:tcPr>
            <w:tcW w:w="5345"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szCs w:val="18"/>
              </w:rPr>
            </w:pPr>
          </w:p>
        </w:tc>
        <w:tc>
          <w:tcPr>
            <w:tcW w:w="786" w:type="dxa"/>
            <w:tcBorders>
              <w:bottom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bottom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p>
        </w:tc>
        <w:tc>
          <w:tcPr>
            <w:tcW w:w="1663" w:type="dxa"/>
            <w:tcBorders>
              <w:bottom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p>
        </w:tc>
      </w:tr>
      <w:tr w:rsidR="00021785" w:rsidRPr="00021785" w:rsidTr="00DE7E59">
        <w:trPr>
          <w:cantSplit/>
          <w:trHeight w:val="202"/>
        </w:trPr>
        <w:tc>
          <w:tcPr>
            <w:tcW w:w="5345" w:type="dxa"/>
            <w:tcBorders>
              <w:top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szCs w:val="18"/>
              </w:rPr>
            </w:pPr>
          </w:p>
        </w:tc>
        <w:tc>
          <w:tcPr>
            <w:tcW w:w="786" w:type="dxa"/>
            <w:tcBorders>
              <w:top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top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p>
        </w:tc>
        <w:tc>
          <w:tcPr>
            <w:tcW w:w="1663" w:type="dxa"/>
            <w:tcBorders>
              <w:top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p>
        </w:tc>
      </w:tr>
      <w:tr w:rsidR="00021785" w:rsidRPr="00021785" w:rsidTr="00DE7E59">
        <w:trPr>
          <w:cantSplit/>
          <w:trHeight w:val="202"/>
        </w:trPr>
        <w:tc>
          <w:tcPr>
            <w:tcW w:w="5345" w:type="dxa"/>
            <w:shd w:val="clear" w:color="auto" w:fill="auto"/>
            <w:noWrap/>
            <w:vAlign w:val="bottom"/>
          </w:tcPr>
          <w:p w:rsidR="00021785" w:rsidRPr="00021785" w:rsidRDefault="00021785" w:rsidP="00DE7E59">
            <w:pPr>
              <w:pStyle w:val="tabletext0"/>
              <w:spacing w:before="0" w:after="0"/>
              <w:ind w:left="86" w:hanging="86"/>
              <w:rPr>
                <w:rFonts w:ascii="Times New Roman" w:hAnsi="Times New Roman"/>
                <w:szCs w:val="18"/>
              </w:rPr>
            </w:pPr>
            <w:r w:rsidRPr="00021785">
              <w:rPr>
                <w:rFonts w:ascii="Times New Roman" w:hAnsi="Times New Roman"/>
                <w:szCs w:val="18"/>
              </w:rPr>
              <w:t>Финансовые доходы</w:t>
            </w:r>
          </w:p>
        </w:tc>
        <w:tc>
          <w:tcPr>
            <w:tcW w:w="786" w:type="dxa"/>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lang w:val="en-US"/>
              </w:rPr>
            </w:pPr>
            <w:r w:rsidRPr="00021785">
              <w:rPr>
                <w:rFonts w:ascii="Times New Roman" w:hAnsi="Times New Roman"/>
                <w:szCs w:val="18"/>
                <w:lang w:val="en-US"/>
              </w:rPr>
              <w:t>27</w:t>
            </w:r>
          </w:p>
        </w:tc>
        <w:tc>
          <w:tcPr>
            <w:tcW w:w="1620" w:type="dxa"/>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r w:rsidRPr="00021785">
              <w:rPr>
                <w:rFonts w:ascii="Times New Roman" w:hAnsi="Times New Roman"/>
                <w:szCs w:val="18"/>
              </w:rPr>
              <w:t>392,602</w:t>
            </w:r>
          </w:p>
        </w:tc>
        <w:tc>
          <w:tcPr>
            <w:tcW w:w="1663" w:type="dxa"/>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r w:rsidRPr="00021785">
              <w:rPr>
                <w:rFonts w:ascii="Times New Roman" w:hAnsi="Times New Roman"/>
                <w:szCs w:val="18"/>
              </w:rPr>
              <w:t>427,389</w:t>
            </w:r>
          </w:p>
        </w:tc>
      </w:tr>
      <w:tr w:rsidR="00021785" w:rsidRPr="00021785" w:rsidTr="00DE7E59">
        <w:trPr>
          <w:cantSplit/>
          <w:trHeight w:val="202"/>
        </w:trPr>
        <w:tc>
          <w:tcPr>
            <w:tcW w:w="5345" w:type="dxa"/>
            <w:noWrap/>
            <w:vAlign w:val="bottom"/>
          </w:tcPr>
          <w:p w:rsidR="00021785" w:rsidRPr="00021785" w:rsidRDefault="00021785" w:rsidP="00DE7E59">
            <w:pPr>
              <w:pStyle w:val="tabletext0"/>
              <w:spacing w:before="0" w:after="0"/>
              <w:ind w:left="86" w:hanging="86"/>
              <w:rPr>
                <w:rFonts w:ascii="Times New Roman" w:hAnsi="Times New Roman"/>
                <w:szCs w:val="18"/>
              </w:rPr>
            </w:pPr>
            <w:r w:rsidRPr="00021785">
              <w:rPr>
                <w:rFonts w:ascii="Times New Roman" w:hAnsi="Times New Roman"/>
                <w:szCs w:val="18"/>
              </w:rPr>
              <w:t>Финансовые расходы</w:t>
            </w:r>
          </w:p>
        </w:tc>
        <w:tc>
          <w:tcPr>
            <w:tcW w:w="786" w:type="dxa"/>
            <w:noWrap/>
            <w:vAlign w:val="bottom"/>
          </w:tcPr>
          <w:p w:rsidR="00021785" w:rsidRPr="00021785" w:rsidRDefault="00021785" w:rsidP="00DE7E59">
            <w:pPr>
              <w:pStyle w:val="tabletext0"/>
              <w:spacing w:before="0" w:after="0"/>
              <w:jc w:val="center"/>
              <w:rPr>
                <w:rFonts w:ascii="Times New Roman" w:hAnsi="Times New Roman"/>
                <w:szCs w:val="18"/>
                <w:lang w:val="en-US"/>
              </w:rPr>
            </w:pPr>
            <w:r w:rsidRPr="00021785">
              <w:rPr>
                <w:rFonts w:ascii="Times New Roman" w:hAnsi="Times New Roman"/>
                <w:szCs w:val="18"/>
                <w:lang w:val="en-US"/>
              </w:rPr>
              <w:t>27</w:t>
            </w:r>
          </w:p>
        </w:tc>
        <w:tc>
          <w:tcPr>
            <w:tcW w:w="1620" w:type="dxa"/>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r w:rsidRPr="00021785">
              <w:rPr>
                <w:rFonts w:ascii="Times New Roman" w:hAnsi="Times New Roman"/>
                <w:szCs w:val="18"/>
              </w:rPr>
              <w:t>(1,813,973)</w:t>
            </w:r>
          </w:p>
        </w:tc>
        <w:tc>
          <w:tcPr>
            <w:tcW w:w="1663" w:type="dxa"/>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r w:rsidRPr="00021785">
              <w:rPr>
                <w:rFonts w:ascii="Times New Roman" w:hAnsi="Times New Roman"/>
                <w:szCs w:val="18"/>
              </w:rPr>
              <w:t>(1,791,473)</w:t>
            </w:r>
          </w:p>
        </w:tc>
      </w:tr>
      <w:tr w:rsidR="00021785" w:rsidRPr="00021785" w:rsidTr="00DE7E59">
        <w:trPr>
          <w:cantSplit/>
          <w:trHeight w:hRule="exact" w:val="86"/>
        </w:trPr>
        <w:tc>
          <w:tcPr>
            <w:tcW w:w="5345"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szCs w:val="18"/>
              </w:rPr>
            </w:pPr>
          </w:p>
        </w:tc>
        <w:tc>
          <w:tcPr>
            <w:tcW w:w="786" w:type="dxa"/>
            <w:tcBorders>
              <w:bottom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bottom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p>
        </w:tc>
        <w:tc>
          <w:tcPr>
            <w:tcW w:w="1663" w:type="dxa"/>
            <w:tcBorders>
              <w:bottom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p>
        </w:tc>
      </w:tr>
      <w:tr w:rsidR="00021785" w:rsidRPr="00021785" w:rsidTr="00DE7E59">
        <w:trPr>
          <w:cantSplit/>
          <w:trHeight w:val="202"/>
        </w:trPr>
        <w:tc>
          <w:tcPr>
            <w:tcW w:w="5345" w:type="dxa"/>
            <w:tcBorders>
              <w:top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bCs/>
                <w:szCs w:val="18"/>
              </w:rPr>
            </w:pPr>
          </w:p>
        </w:tc>
        <w:tc>
          <w:tcPr>
            <w:tcW w:w="786" w:type="dxa"/>
            <w:tcBorders>
              <w:top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top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p>
        </w:tc>
        <w:tc>
          <w:tcPr>
            <w:tcW w:w="1663" w:type="dxa"/>
            <w:tcBorders>
              <w:top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p>
        </w:tc>
      </w:tr>
      <w:tr w:rsidR="00021785" w:rsidRPr="00021785" w:rsidTr="00DE7E59">
        <w:trPr>
          <w:cantSplit/>
          <w:trHeight w:val="202"/>
        </w:trPr>
        <w:tc>
          <w:tcPr>
            <w:tcW w:w="5345" w:type="dxa"/>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bCs/>
                <w:szCs w:val="18"/>
              </w:rPr>
            </w:pPr>
            <w:r w:rsidRPr="00021785">
              <w:rPr>
                <w:rFonts w:ascii="Times New Roman" w:hAnsi="Times New Roman"/>
                <w:b/>
                <w:bCs/>
                <w:szCs w:val="18"/>
              </w:rPr>
              <w:t xml:space="preserve">Прибыль до налогообложения </w:t>
            </w:r>
          </w:p>
        </w:tc>
        <w:tc>
          <w:tcPr>
            <w:tcW w:w="786" w:type="dxa"/>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b/>
                <w:szCs w:val="18"/>
              </w:rPr>
            </w:pPr>
            <w:r w:rsidRPr="00021785">
              <w:rPr>
                <w:rFonts w:ascii="Times New Roman" w:hAnsi="Times New Roman"/>
                <w:b/>
                <w:szCs w:val="18"/>
              </w:rPr>
              <w:t>919,433</w:t>
            </w:r>
          </w:p>
        </w:tc>
        <w:tc>
          <w:tcPr>
            <w:tcW w:w="1663" w:type="dxa"/>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b/>
                <w:szCs w:val="18"/>
              </w:rPr>
            </w:pPr>
            <w:r w:rsidRPr="00021785">
              <w:rPr>
                <w:rFonts w:ascii="Times New Roman" w:hAnsi="Times New Roman"/>
                <w:b/>
                <w:szCs w:val="18"/>
              </w:rPr>
              <w:t>4,594,896</w:t>
            </w:r>
          </w:p>
        </w:tc>
      </w:tr>
      <w:tr w:rsidR="00021785" w:rsidRPr="00021785" w:rsidTr="00DE7E59">
        <w:trPr>
          <w:cantSplit/>
        </w:trPr>
        <w:tc>
          <w:tcPr>
            <w:tcW w:w="5345" w:type="dxa"/>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bCs/>
                <w:szCs w:val="18"/>
              </w:rPr>
            </w:pPr>
          </w:p>
        </w:tc>
        <w:tc>
          <w:tcPr>
            <w:tcW w:w="786" w:type="dxa"/>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b/>
                <w:szCs w:val="18"/>
              </w:rPr>
            </w:pPr>
          </w:p>
        </w:tc>
        <w:tc>
          <w:tcPr>
            <w:tcW w:w="1663" w:type="dxa"/>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b/>
                <w:szCs w:val="18"/>
              </w:rPr>
            </w:pPr>
          </w:p>
        </w:tc>
      </w:tr>
      <w:tr w:rsidR="00021785" w:rsidRPr="00021785" w:rsidTr="00DE7E59">
        <w:trPr>
          <w:cantSplit/>
          <w:trHeight w:val="202"/>
        </w:trPr>
        <w:tc>
          <w:tcPr>
            <w:tcW w:w="5345" w:type="dxa"/>
            <w:noWrap/>
            <w:vAlign w:val="bottom"/>
          </w:tcPr>
          <w:p w:rsidR="00021785" w:rsidRPr="00021785" w:rsidRDefault="00021785" w:rsidP="00DE7E59">
            <w:pPr>
              <w:pStyle w:val="tabletext0"/>
              <w:spacing w:before="0" w:after="0"/>
              <w:ind w:left="86" w:hanging="86"/>
              <w:rPr>
                <w:rFonts w:ascii="Times New Roman" w:hAnsi="Times New Roman"/>
                <w:szCs w:val="18"/>
              </w:rPr>
            </w:pPr>
            <w:r w:rsidRPr="00021785">
              <w:rPr>
                <w:rFonts w:ascii="Times New Roman" w:hAnsi="Times New Roman"/>
                <w:szCs w:val="18"/>
              </w:rPr>
              <w:t>Расходы по подоходному налогу</w:t>
            </w:r>
          </w:p>
        </w:tc>
        <w:tc>
          <w:tcPr>
            <w:tcW w:w="786" w:type="dxa"/>
            <w:noWrap/>
            <w:vAlign w:val="bottom"/>
          </w:tcPr>
          <w:p w:rsidR="00021785" w:rsidRPr="00021785" w:rsidRDefault="00021785" w:rsidP="00DE7E59">
            <w:pPr>
              <w:pStyle w:val="tabletext0"/>
              <w:spacing w:before="0" w:after="0"/>
              <w:jc w:val="center"/>
              <w:rPr>
                <w:rFonts w:ascii="Times New Roman" w:hAnsi="Times New Roman"/>
                <w:szCs w:val="18"/>
                <w:lang w:val="en-US"/>
              </w:rPr>
            </w:pPr>
            <w:r w:rsidRPr="00021785">
              <w:rPr>
                <w:rFonts w:ascii="Times New Roman" w:hAnsi="Times New Roman"/>
                <w:szCs w:val="18"/>
                <w:lang w:val="en-US"/>
              </w:rPr>
              <w:t>28</w:t>
            </w:r>
          </w:p>
        </w:tc>
        <w:tc>
          <w:tcPr>
            <w:tcW w:w="1620" w:type="dxa"/>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r w:rsidRPr="00021785">
              <w:rPr>
                <w:rFonts w:ascii="Times New Roman" w:hAnsi="Times New Roman"/>
                <w:szCs w:val="18"/>
              </w:rPr>
              <w:t>(264,560)</w:t>
            </w:r>
          </w:p>
        </w:tc>
        <w:tc>
          <w:tcPr>
            <w:tcW w:w="1663" w:type="dxa"/>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r w:rsidRPr="00021785">
              <w:rPr>
                <w:rFonts w:ascii="Times New Roman" w:hAnsi="Times New Roman"/>
                <w:szCs w:val="18"/>
              </w:rPr>
              <w:t>(920,851)</w:t>
            </w:r>
          </w:p>
        </w:tc>
      </w:tr>
      <w:tr w:rsidR="00021785" w:rsidRPr="00021785" w:rsidTr="00DE7E59">
        <w:trPr>
          <w:cantSplit/>
          <w:trHeight w:hRule="exact" w:val="86"/>
        </w:trPr>
        <w:tc>
          <w:tcPr>
            <w:tcW w:w="5345"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szCs w:val="18"/>
              </w:rPr>
            </w:pPr>
          </w:p>
        </w:tc>
        <w:tc>
          <w:tcPr>
            <w:tcW w:w="786" w:type="dxa"/>
            <w:tcBorders>
              <w:bottom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bottom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p>
        </w:tc>
        <w:tc>
          <w:tcPr>
            <w:tcW w:w="1663" w:type="dxa"/>
            <w:tcBorders>
              <w:bottom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p>
        </w:tc>
      </w:tr>
      <w:tr w:rsidR="00021785" w:rsidRPr="00021785" w:rsidTr="00DE7E59">
        <w:trPr>
          <w:cantSplit/>
          <w:trHeight w:val="202"/>
        </w:trPr>
        <w:tc>
          <w:tcPr>
            <w:tcW w:w="5345" w:type="dxa"/>
            <w:tcBorders>
              <w:top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bCs/>
                <w:szCs w:val="18"/>
              </w:rPr>
            </w:pPr>
          </w:p>
        </w:tc>
        <w:tc>
          <w:tcPr>
            <w:tcW w:w="786" w:type="dxa"/>
            <w:tcBorders>
              <w:top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top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b/>
                <w:szCs w:val="18"/>
              </w:rPr>
            </w:pPr>
          </w:p>
        </w:tc>
        <w:tc>
          <w:tcPr>
            <w:tcW w:w="1663" w:type="dxa"/>
            <w:tcBorders>
              <w:top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b/>
                <w:szCs w:val="18"/>
              </w:rPr>
            </w:pPr>
          </w:p>
        </w:tc>
      </w:tr>
      <w:tr w:rsidR="00021785" w:rsidRPr="00021785" w:rsidTr="00DE7E59">
        <w:trPr>
          <w:cantSplit/>
          <w:trHeight w:val="202"/>
        </w:trPr>
        <w:tc>
          <w:tcPr>
            <w:tcW w:w="5345" w:type="dxa"/>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szCs w:val="18"/>
              </w:rPr>
            </w:pPr>
            <w:r w:rsidRPr="00021785">
              <w:rPr>
                <w:rFonts w:ascii="Times New Roman" w:hAnsi="Times New Roman"/>
                <w:b/>
                <w:bCs/>
                <w:szCs w:val="18"/>
              </w:rPr>
              <w:t>П</w:t>
            </w:r>
            <w:r w:rsidRPr="00021785">
              <w:rPr>
                <w:rFonts w:ascii="Times New Roman" w:hAnsi="Times New Roman"/>
                <w:b/>
                <w:szCs w:val="18"/>
              </w:rPr>
              <w:t xml:space="preserve">рибыль за год </w:t>
            </w:r>
          </w:p>
        </w:tc>
        <w:tc>
          <w:tcPr>
            <w:tcW w:w="786" w:type="dxa"/>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b/>
                <w:szCs w:val="18"/>
              </w:rPr>
            </w:pPr>
            <w:r w:rsidRPr="00021785">
              <w:rPr>
                <w:rFonts w:ascii="Times New Roman" w:hAnsi="Times New Roman"/>
                <w:b/>
                <w:szCs w:val="18"/>
              </w:rPr>
              <w:t>654,873</w:t>
            </w:r>
          </w:p>
        </w:tc>
        <w:tc>
          <w:tcPr>
            <w:tcW w:w="1663" w:type="dxa"/>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b/>
                <w:szCs w:val="18"/>
              </w:rPr>
            </w:pPr>
            <w:r w:rsidRPr="00021785">
              <w:rPr>
                <w:rFonts w:ascii="Times New Roman" w:hAnsi="Times New Roman"/>
                <w:b/>
                <w:szCs w:val="18"/>
              </w:rPr>
              <w:t>3,674,045</w:t>
            </w:r>
          </w:p>
        </w:tc>
      </w:tr>
      <w:tr w:rsidR="00021785" w:rsidRPr="00021785" w:rsidTr="00DE7E59">
        <w:trPr>
          <w:cantSplit/>
          <w:trHeight w:hRule="exact" w:val="86"/>
        </w:trPr>
        <w:tc>
          <w:tcPr>
            <w:tcW w:w="5345"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bCs/>
                <w:szCs w:val="18"/>
              </w:rPr>
            </w:pPr>
          </w:p>
        </w:tc>
        <w:tc>
          <w:tcPr>
            <w:tcW w:w="786" w:type="dxa"/>
            <w:tcBorders>
              <w:bottom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bottom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b/>
                <w:szCs w:val="18"/>
              </w:rPr>
            </w:pPr>
          </w:p>
        </w:tc>
        <w:tc>
          <w:tcPr>
            <w:tcW w:w="1663" w:type="dxa"/>
            <w:tcBorders>
              <w:bottom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b/>
                <w:szCs w:val="18"/>
              </w:rPr>
            </w:pPr>
          </w:p>
        </w:tc>
      </w:tr>
      <w:tr w:rsidR="00021785" w:rsidRPr="00021785" w:rsidTr="00DE7E59">
        <w:trPr>
          <w:cantSplit/>
          <w:trHeight w:val="202"/>
        </w:trPr>
        <w:tc>
          <w:tcPr>
            <w:tcW w:w="5345" w:type="dxa"/>
            <w:tcBorders>
              <w:top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bCs/>
                <w:szCs w:val="18"/>
              </w:rPr>
            </w:pPr>
          </w:p>
        </w:tc>
        <w:tc>
          <w:tcPr>
            <w:tcW w:w="786" w:type="dxa"/>
            <w:tcBorders>
              <w:top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top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b/>
                <w:szCs w:val="18"/>
              </w:rPr>
            </w:pPr>
          </w:p>
        </w:tc>
        <w:tc>
          <w:tcPr>
            <w:tcW w:w="1663" w:type="dxa"/>
            <w:tcBorders>
              <w:top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b/>
                <w:szCs w:val="18"/>
              </w:rPr>
            </w:pPr>
          </w:p>
        </w:tc>
      </w:tr>
      <w:tr w:rsidR="00021785" w:rsidRPr="00021785" w:rsidTr="00DE7E59">
        <w:trPr>
          <w:cantSplit/>
          <w:trHeight w:val="202"/>
        </w:trPr>
        <w:tc>
          <w:tcPr>
            <w:tcW w:w="5345" w:type="dxa"/>
            <w:noWrap/>
            <w:vAlign w:val="bottom"/>
          </w:tcPr>
          <w:p w:rsidR="00021785" w:rsidRPr="00021785" w:rsidRDefault="00021785" w:rsidP="00DE7E59">
            <w:pPr>
              <w:pStyle w:val="tabletext0"/>
              <w:spacing w:before="0" w:after="0"/>
              <w:ind w:left="86" w:hanging="86"/>
              <w:rPr>
                <w:rFonts w:ascii="Times New Roman" w:hAnsi="Times New Roman"/>
                <w:b/>
                <w:bCs/>
                <w:szCs w:val="18"/>
              </w:rPr>
            </w:pPr>
            <w:r w:rsidRPr="00021785">
              <w:rPr>
                <w:rFonts w:ascii="Times New Roman" w:hAnsi="Times New Roman"/>
                <w:b/>
                <w:bCs/>
                <w:szCs w:val="18"/>
              </w:rPr>
              <w:t>Прочий совокупный доход:</w:t>
            </w:r>
          </w:p>
        </w:tc>
        <w:tc>
          <w:tcPr>
            <w:tcW w:w="786" w:type="dxa"/>
            <w:noWrap/>
            <w:vAlign w:val="bottom"/>
          </w:tcPr>
          <w:p w:rsidR="00021785" w:rsidRPr="00021785" w:rsidRDefault="00021785" w:rsidP="00DE7E59">
            <w:pPr>
              <w:pStyle w:val="tabletext0"/>
              <w:spacing w:before="0" w:after="0"/>
              <w:jc w:val="center"/>
              <w:rPr>
                <w:rFonts w:ascii="Times New Roman" w:hAnsi="Times New Roman"/>
                <w:b/>
                <w:szCs w:val="18"/>
              </w:rPr>
            </w:pPr>
          </w:p>
        </w:tc>
        <w:tc>
          <w:tcPr>
            <w:tcW w:w="1620" w:type="dxa"/>
            <w:noWrap/>
            <w:vAlign w:val="bottom"/>
          </w:tcPr>
          <w:p w:rsidR="00021785" w:rsidRPr="00021785" w:rsidRDefault="00021785" w:rsidP="00DE7E59">
            <w:pPr>
              <w:pStyle w:val="tabletext0"/>
              <w:tabs>
                <w:tab w:val="decimal" w:pos="1550"/>
              </w:tabs>
              <w:spacing w:before="0" w:after="0"/>
              <w:ind w:right="37"/>
              <w:rPr>
                <w:rFonts w:ascii="Times New Roman" w:hAnsi="Times New Roman"/>
                <w:b/>
                <w:szCs w:val="18"/>
              </w:rPr>
            </w:pPr>
          </w:p>
        </w:tc>
        <w:tc>
          <w:tcPr>
            <w:tcW w:w="1663" w:type="dxa"/>
            <w:noWrap/>
            <w:vAlign w:val="bottom"/>
          </w:tcPr>
          <w:p w:rsidR="00021785" w:rsidRPr="00021785" w:rsidRDefault="00021785" w:rsidP="00DE7E59">
            <w:pPr>
              <w:pStyle w:val="tabletext0"/>
              <w:tabs>
                <w:tab w:val="decimal" w:pos="1251"/>
              </w:tabs>
              <w:spacing w:before="0" w:after="0"/>
              <w:ind w:right="283"/>
              <w:rPr>
                <w:rFonts w:ascii="Times New Roman" w:hAnsi="Times New Roman"/>
                <w:b/>
                <w:szCs w:val="18"/>
              </w:rPr>
            </w:pPr>
          </w:p>
        </w:tc>
      </w:tr>
      <w:tr w:rsidR="00021785" w:rsidRPr="00021785" w:rsidTr="00DE7E59">
        <w:trPr>
          <w:cantSplit/>
          <w:trHeight w:val="202"/>
        </w:trPr>
        <w:tc>
          <w:tcPr>
            <w:tcW w:w="5345" w:type="dxa"/>
            <w:noWrap/>
            <w:vAlign w:val="bottom"/>
          </w:tcPr>
          <w:p w:rsidR="00021785" w:rsidRPr="00021785" w:rsidRDefault="00021785" w:rsidP="00DE7E59">
            <w:pPr>
              <w:pStyle w:val="tabletext0"/>
              <w:spacing w:before="0" w:after="0"/>
              <w:ind w:left="86" w:hanging="86"/>
              <w:rPr>
                <w:rFonts w:ascii="Times New Roman" w:hAnsi="Times New Roman"/>
                <w:bCs/>
                <w:i/>
                <w:szCs w:val="18"/>
              </w:rPr>
            </w:pPr>
            <w:r w:rsidRPr="00021785">
              <w:rPr>
                <w:rFonts w:ascii="Times New Roman" w:hAnsi="Times New Roman"/>
                <w:bCs/>
                <w:i/>
                <w:szCs w:val="18"/>
              </w:rPr>
              <w:t>Статьи, которые впоследствии не будут реклассифицированы в состав прибылей или убытков</w:t>
            </w:r>
          </w:p>
        </w:tc>
        <w:tc>
          <w:tcPr>
            <w:tcW w:w="786" w:type="dxa"/>
            <w:noWrap/>
            <w:vAlign w:val="bottom"/>
          </w:tcPr>
          <w:p w:rsidR="00021785" w:rsidRPr="00021785" w:rsidRDefault="00021785" w:rsidP="00DE7E59">
            <w:pPr>
              <w:pStyle w:val="tabletext0"/>
              <w:spacing w:before="0" w:after="0"/>
              <w:jc w:val="center"/>
              <w:rPr>
                <w:rFonts w:ascii="Times New Roman" w:hAnsi="Times New Roman"/>
                <w:i/>
                <w:szCs w:val="18"/>
              </w:rPr>
            </w:pPr>
          </w:p>
        </w:tc>
        <w:tc>
          <w:tcPr>
            <w:tcW w:w="1620" w:type="dxa"/>
            <w:noWrap/>
            <w:vAlign w:val="bottom"/>
          </w:tcPr>
          <w:p w:rsidR="00021785" w:rsidRPr="00021785" w:rsidRDefault="00021785" w:rsidP="00DE7E59">
            <w:pPr>
              <w:pStyle w:val="tabletext0"/>
              <w:tabs>
                <w:tab w:val="decimal" w:pos="1550"/>
              </w:tabs>
              <w:spacing w:before="0" w:after="0"/>
              <w:ind w:right="37"/>
              <w:rPr>
                <w:rFonts w:ascii="Times New Roman" w:hAnsi="Times New Roman"/>
                <w:i/>
                <w:szCs w:val="18"/>
              </w:rPr>
            </w:pPr>
          </w:p>
        </w:tc>
        <w:tc>
          <w:tcPr>
            <w:tcW w:w="1663" w:type="dxa"/>
            <w:noWrap/>
            <w:vAlign w:val="bottom"/>
          </w:tcPr>
          <w:p w:rsidR="00021785" w:rsidRPr="00021785" w:rsidRDefault="00021785" w:rsidP="00DE7E59">
            <w:pPr>
              <w:pStyle w:val="tabletext0"/>
              <w:tabs>
                <w:tab w:val="decimal" w:pos="1251"/>
              </w:tabs>
              <w:spacing w:before="0" w:after="0"/>
              <w:ind w:right="283"/>
              <w:rPr>
                <w:rFonts w:ascii="Times New Roman" w:hAnsi="Times New Roman"/>
                <w:i/>
                <w:szCs w:val="18"/>
              </w:rPr>
            </w:pPr>
          </w:p>
        </w:tc>
      </w:tr>
      <w:tr w:rsidR="00021785" w:rsidRPr="00021785" w:rsidTr="00DE7E59">
        <w:trPr>
          <w:cantSplit/>
          <w:trHeight w:val="202"/>
        </w:trPr>
        <w:tc>
          <w:tcPr>
            <w:tcW w:w="5345" w:type="dxa"/>
            <w:noWrap/>
            <w:vAlign w:val="bottom"/>
          </w:tcPr>
          <w:p w:rsidR="00021785" w:rsidRPr="00021785" w:rsidRDefault="00021785" w:rsidP="00DE7E59">
            <w:pPr>
              <w:pStyle w:val="tabletext0"/>
              <w:spacing w:before="0" w:after="0"/>
              <w:ind w:left="86" w:hanging="86"/>
              <w:rPr>
                <w:rFonts w:ascii="Times New Roman" w:hAnsi="Times New Roman"/>
                <w:bCs/>
                <w:szCs w:val="18"/>
              </w:rPr>
            </w:pPr>
            <w:r w:rsidRPr="00021785">
              <w:rPr>
                <w:rFonts w:ascii="Times New Roman" w:hAnsi="Times New Roman"/>
                <w:bCs/>
                <w:szCs w:val="18"/>
              </w:rPr>
              <w:t>Переоценка обязательств по вознаграждениям по окончании трудовой деятельности</w:t>
            </w:r>
          </w:p>
        </w:tc>
        <w:tc>
          <w:tcPr>
            <w:tcW w:w="786" w:type="dxa"/>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r w:rsidRPr="00021785">
              <w:rPr>
                <w:rFonts w:ascii="Times New Roman" w:hAnsi="Times New Roman"/>
                <w:szCs w:val="18"/>
              </w:rPr>
              <w:t>(14,538)</w:t>
            </w:r>
          </w:p>
        </w:tc>
        <w:tc>
          <w:tcPr>
            <w:tcW w:w="1663" w:type="dxa"/>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r w:rsidRPr="00021785">
              <w:rPr>
                <w:rFonts w:ascii="Times New Roman" w:hAnsi="Times New Roman"/>
                <w:szCs w:val="18"/>
              </w:rPr>
              <w:t>(28,259)</w:t>
            </w:r>
          </w:p>
        </w:tc>
      </w:tr>
      <w:tr w:rsidR="00021785" w:rsidRPr="00021785" w:rsidTr="00DE7E59">
        <w:trPr>
          <w:cantSplit/>
          <w:trHeight w:hRule="exact" w:val="86"/>
        </w:trPr>
        <w:tc>
          <w:tcPr>
            <w:tcW w:w="5345"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bCs/>
                <w:szCs w:val="18"/>
              </w:rPr>
            </w:pPr>
          </w:p>
        </w:tc>
        <w:tc>
          <w:tcPr>
            <w:tcW w:w="786" w:type="dxa"/>
            <w:tcBorders>
              <w:bottom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szCs w:val="18"/>
              </w:rPr>
            </w:pPr>
          </w:p>
        </w:tc>
        <w:tc>
          <w:tcPr>
            <w:tcW w:w="1620" w:type="dxa"/>
            <w:tcBorders>
              <w:bottom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szCs w:val="18"/>
              </w:rPr>
            </w:pPr>
          </w:p>
        </w:tc>
        <w:tc>
          <w:tcPr>
            <w:tcW w:w="1663" w:type="dxa"/>
            <w:tcBorders>
              <w:bottom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szCs w:val="18"/>
              </w:rPr>
            </w:pPr>
          </w:p>
        </w:tc>
      </w:tr>
      <w:tr w:rsidR="00021785" w:rsidRPr="00021785" w:rsidTr="00DE7E59">
        <w:trPr>
          <w:cantSplit/>
          <w:trHeight w:val="202"/>
        </w:trPr>
        <w:tc>
          <w:tcPr>
            <w:tcW w:w="5345" w:type="dxa"/>
            <w:tcBorders>
              <w:top w:val="single" w:sz="6"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bCs/>
                <w:szCs w:val="18"/>
              </w:rPr>
            </w:pPr>
          </w:p>
        </w:tc>
        <w:tc>
          <w:tcPr>
            <w:tcW w:w="786" w:type="dxa"/>
            <w:tcBorders>
              <w:top w:val="single" w:sz="6"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b/>
                <w:szCs w:val="18"/>
              </w:rPr>
            </w:pPr>
          </w:p>
        </w:tc>
        <w:tc>
          <w:tcPr>
            <w:tcW w:w="1620" w:type="dxa"/>
            <w:tcBorders>
              <w:top w:val="single" w:sz="6" w:space="0" w:color="auto"/>
            </w:tcBorders>
            <w:shd w:val="clear" w:color="auto" w:fill="auto"/>
            <w:noWrap/>
            <w:vAlign w:val="bottom"/>
          </w:tcPr>
          <w:p w:rsidR="00021785" w:rsidRPr="00021785" w:rsidRDefault="00021785" w:rsidP="00DE7E59">
            <w:pPr>
              <w:pStyle w:val="tabletext0"/>
              <w:tabs>
                <w:tab w:val="decimal" w:pos="1550"/>
              </w:tabs>
              <w:spacing w:before="0" w:after="0"/>
              <w:ind w:right="37"/>
              <w:rPr>
                <w:rFonts w:ascii="Times New Roman" w:hAnsi="Times New Roman"/>
                <w:b/>
                <w:szCs w:val="18"/>
              </w:rPr>
            </w:pPr>
          </w:p>
        </w:tc>
        <w:tc>
          <w:tcPr>
            <w:tcW w:w="1663" w:type="dxa"/>
            <w:tcBorders>
              <w:top w:val="single" w:sz="6" w:space="0" w:color="auto"/>
            </w:tcBorders>
            <w:shd w:val="clear" w:color="auto" w:fill="auto"/>
            <w:noWrap/>
            <w:vAlign w:val="bottom"/>
          </w:tcPr>
          <w:p w:rsidR="00021785" w:rsidRPr="00021785" w:rsidRDefault="00021785" w:rsidP="00DE7E59">
            <w:pPr>
              <w:pStyle w:val="tabletext0"/>
              <w:tabs>
                <w:tab w:val="decimal" w:pos="1251"/>
              </w:tabs>
              <w:spacing w:before="0" w:after="0"/>
              <w:ind w:right="283"/>
              <w:rPr>
                <w:rFonts w:ascii="Times New Roman" w:hAnsi="Times New Roman"/>
                <w:b/>
                <w:szCs w:val="18"/>
              </w:rPr>
            </w:pPr>
          </w:p>
        </w:tc>
      </w:tr>
      <w:tr w:rsidR="00021785" w:rsidRPr="00021785" w:rsidTr="00DE7E59">
        <w:trPr>
          <w:cantSplit/>
          <w:trHeight w:val="202"/>
        </w:trPr>
        <w:tc>
          <w:tcPr>
            <w:tcW w:w="5345" w:type="dxa"/>
            <w:noWrap/>
            <w:vAlign w:val="bottom"/>
          </w:tcPr>
          <w:p w:rsidR="00021785" w:rsidRPr="00021785" w:rsidRDefault="00021785" w:rsidP="00DE7E59">
            <w:pPr>
              <w:pStyle w:val="tabletext0"/>
              <w:spacing w:before="0" w:after="0"/>
              <w:ind w:left="86" w:hanging="86"/>
              <w:rPr>
                <w:rFonts w:ascii="Times New Roman" w:hAnsi="Times New Roman"/>
                <w:b/>
                <w:bCs/>
                <w:szCs w:val="18"/>
              </w:rPr>
            </w:pPr>
            <w:r w:rsidRPr="00021785">
              <w:rPr>
                <w:rFonts w:ascii="Times New Roman" w:hAnsi="Times New Roman"/>
                <w:b/>
                <w:bCs/>
                <w:szCs w:val="18"/>
              </w:rPr>
              <w:t>Итого совокупный доход</w:t>
            </w:r>
            <w:r w:rsidRPr="00021785">
              <w:rPr>
                <w:rFonts w:ascii="Times New Roman" w:hAnsi="Times New Roman"/>
                <w:b/>
                <w:szCs w:val="18"/>
              </w:rPr>
              <w:t xml:space="preserve"> за год</w:t>
            </w:r>
          </w:p>
        </w:tc>
        <w:tc>
          <w:tcPr>
            <w:tcW w:w="786" w:type="dxa"/>
            <w:noWrap/>
            <w:vAlign w:val="bottom"/>
          </w:tcPr>
          <w:p w:rsidR="00021785" w:rsidRPr="00021785" w:rsidRDefault="00021785" w:rsidP="00DE7E59">
            <w:pPr>
              <w:pStyle w:val="tabletext0"/>
              <w:spacing w:before="0" w:after="0"/>
              <w:jc w:val="center"/>
              <w:rPr>
                <w:rFonts w:ascii="Times New Roman" w:hAnsi="Times New Roman"/>
                <w:b/>
                <w:szCs w:val="18"/>
              </w:rPr>
            </w:pPr>
          </w:p>
        </w:tc>
        <w:tc>
          <w:tcPr>
            <w:tcW w:w="1620" w:type="dxa"/>
            <w:noWrap/>
            <w:vAlign w:val="bottom"/>
          </w:tcPr>
          <w:p w:rsidR="00021785" w:rsidRPr="00021785" w:rsidRDefault="00021785" w:rsidP="00DE7E59">
            <w:pPr>
              <w:pStyle w:val="tabletext0"/>
              <w:tabs>
                <w:tab w:val="decimal" w:pos="1550"/>
              </w:tabs>
              <w:spacing w:before="0" w:after="0"/>
              <w:ind w:right="37"/>
              <w:rPr>
                <w:rFonts w:ascii="Times New Roman" w:hAnsi="Times New Roman"/>
                <w:b/>
                <w:szCs w:val="18"/>
              </w:rPr>
            </w:pPr>
            <w:r w:rsidRPr="00021785">
              <w:rPr>
                <w:rFonts w:ascii="Times New Roman" w:hAnsi="Times New Roman"/>
                <w:b/>
                <w:szCs w:val="18"/>
              </w:rPr>
              <w:t>640,335</w:t>
            </w:r>
          </w:p>
        </w:tc>
        <w:tc>
          <w:tcPr>
            <w:tcW w:w="1663" w:type="dxa"/>
            <w:noWrap/>
            <w:vAlign w:val="bottom"/>
          </w:tcPr>
          <w:p w:rsidR="00021785" w:rsidRPr="00021785" w:rsidRDefault="00021785" w:rsidP="00DE7E59">
            <w:pPr>
              <w:pStyle w:val="tabletext0"/>
              <w:tabs>
                <w:tab w:val="decimal" w:pos="1251"/>
              </w:tabs>
              <w:spacing w:before="0" w:after="0"/>
              <w:ind w:right="283"/>
              <w:rPr>
                <w:rFonts w:ascii="Times New Roman" w:hAnsi="Times New Roman"/>
                <w:b/>
                <w:szCs w:val="18"/>
              </w:rPr>
            </w:pPr>
            <w:r w:rsidRPr="00021785">
              <w:rPr>
                <w:rFonts w:ascii="Times New Roman" w:hAnsi="Times New Roman"/>
                <w:b/>
                <w:szCs w:val="18"/>
              </w:rPr>
              <w:t>3,645,786</w:t>
            </w:r>
          </w:p>
        </w:tc>
      </w:tr>
      <w:tr w:rsidR="00021785" w:rsidRPr="00021785" w:rsidTr="00DE7E59">
        <w:trPr>
          <w:cantSplit/>
          <w:trHeight w:hRule="exact" w:val="86"/>
        </w:trPr>
        <w:tc>
          <w:tcPr>
            <w:tcW w:w="5345" w:type="dxa"/>
            <w:tcBorders>
              <w:bottom w:val="single" w:sz="12" w:space="0" w:color="auto"/>
            </w:tcBorders>
            <w:shd w:val="clear" w:color="auto" w:fill="auto"/>
            <w:noWrap/>
            <w:vAlign w:val="bottom"/>
          </w:tcPr>
          <w:p w:rsidR="00021785" w:rsidRPr="00021785" w:rsidRDefault="00021785" w:rsidP="00DE7E59">
            <w:pPr>
              <w:pStyle w:val="tabletext0"/>
              <w:spacing w:before="0" w:after="0"/>
              <w:ind w:left="86" w:hanging="86"/>
              <w:rPr>
                <w:rFonts w:ascii="Times New Roman" w:hAnsi="Times New Roman"/>
                <w:b/>
                <w:bCs/>
                <w:szCs w:val="18"/>
              </w:rPr>
            </w:pPr>
          </w:p>
        </w:tc>
        <w:tc>
          <w:tcPr>
            <w:tcW w:w="786" w:type="dxa"/>
            <w:tcBorders>
              <w:bottom w:val="single" w:sz="12" w:space="0" w:color="auto"/>
            </w:tcBorders>
            <w:shd w:val="clear" w:color="auto" w:fill="auto"/>
            <w:noWrap/>
            <w:vAlign w:val="bottom"/>
          </w:tcPr>
          <w:p w:rsidR="00021785" w:rsidRPr="00021785" w:rsidRDefault="00021785" w:rsidP="00DE7E59">
            <w:pPr>
              <w:pStyle w:val="tabletext0"/>
              <w:spacing w:before="0" w:after="0"/>
              <w:jc w:val="center"/>
              <w:rPr>
                <w:rFonts w:ascii="Times New Roman" w:hAnsi="Times New Roman"/>
                <w:b/>
                <w:szCs w:val="18"/>
              </w:rPr>
            </w:pPr>
          </w:p>
        </w:tc>
        <w:tc>
          <w:tcPr>
            <w:tcW w:w="1620" w:type="dxa"/>
            <w:tcBorders>
              <w:bottom w:val="single" w:sz="12" w:space="0" w:color="auto"/>
            </w:tcBorders>
            <w:shd w:val="clear" w:color="auto" w:fill="auto"/>
            <w:noWrap/>
            <w:vAlign w:val="bottom"/>
          </w:tcPr>
          <w:p w:rsidR="00021785" w:rsidRPr="00021785" w:rsidRDefault="00021785" w:rsidP="00DE7E59">
            <w:pPr>
              <w:pStyle w:val="tabletext0"/>
              <w:tabs>
                <w:tab w:val="decimal" w:pos="1541"/>
              </w:tabs>
              <w:spacing w:before="0" w:after="0"/>
              <w:ind w:right="37"/>
              <w:rPr>
                <w:rFonts w:ascii="Times New Roman" w:hAnsi="Times New Roman"/>
                <w:b/>
                <w:szCs w:val="18"/>
              </w:rPr>
            </w:pPr>
          </w:p>
        </w:tc>
        <w:tc>
          <w:tcPr>
            <w:tcW w:w="1663" w:type="dxa"/>
            <w:tcBorders>
              <w:bottom w:val="single" w:sz="12" w:space="0" w:color="auto"/>
            </w:tcBorders>
            <w:shd w:val="clear" w:color="auto" w:fill="auto"/>
            <w:noWrap/>
            <w:vAlign w:val="bottom"/>
          </w:tcPr>
          <w:p w:rsidR="00021785" w:rsidRPr="00021785" w:rsidRDefault="00021785" w:rsidP="00DE7E59">
            <w:pPr>
              <w:pStyle w:val="tabletext0"/>
              <w:tabs>
                <w:tab w:val="decimal" w:pos="1541"/>
              </w:tabs>
              <w:spacing w:before="0" w:after="0"/>
              <w:ind w:right="37"/>
              <w:rPr>
                <w:rFonts w:ascii="Times New Roman" w:hAnsi="Times New Roman"/>
                <w:b/>
                <w:szCs w:val="18"/>
              </w:rPr>
            </w:pPr>
          </w:p>
        </w:tc>
      </w:tr>
    </w:tbl>
    <w:p w:rsidR="00021785" w:rsidRPr="00021785" w:rsidRDefault="00021785" w:rsidP="00021785">
      <w:pPr>
        <w:spacing w:after="0"/>
        <w:jc w:val="both"/>
        <w:rPr>
          <w:rFonts w:ascii="Times New Roman" w:hAnsi="Times New Roman" w:cs="Times New Roman"/>
          <w:sz w:val="24"/>
          <w:szCs w:val="24"/>
        </w:rPr>
      </w:pPr>
    </w:p>
    <w:p w:rsidR="00021785" w:rsidRPr="00021785" w:rsidRDefault="00021785" w:rsidP="00021785">
      <w:pPr>
        <w:spacing w:after="0"/>
        <w:jc w:val="center"/>
        <w:rPr>
          <w:rFonts w:ascii="Times New Roman" w:eastAsia="Times New Roman" w:hAnsi="Times New Roman" w:cs="Times New Roman"/>
          <w:b/>
          <w:sz w:val="24"/>
          <w:szCs w:val="24"/>
        </w:rPr>
      </w:pPr>
      <w:r w:rsidRPr="00021785">
        <w:rPr>
          <w:rFonts w:ascii="Times New Roman" w:eastAsia="Times New Roman" w:hAnsi="Times New Roman" w:cs="Times New Roman"/>
          <w:b/>
          <w:sz w:val="24"/>
          <w:szCs w:val="24"/>
        </w:rPr>
        <w:t>Отдельный отчет об изменениях в капитале.</w:t>
      </w:r>
    </w:p>
    <w:p w:rsidR="00021785" w:rsidRPr="00021785" w:rsidRDefault="00021785" w:rsidP="00021785">
      <w:pPr>
        <w:spacing w:after="0"/>
        <w:jc w:val="center"/>
        <w:rPr>
          <w:rFonts w:ascii="Times New Roman" w:eastAsia="Times New Roman" w:hAnsi="Times New Roman" w:cs="Times New Roman"/>
          <w:b/>
          <w:sz w:val="24"/>
          <w:szCs w:val="24"/>
        </w:rPr>
      </w:pPr>
    </w:p>
    <w:tbl>
      <w:tblPr>
        <w:tblW w:w="9841" w:type="dxa"/>
        <w:tblInd w:w="58" w:type="dxa"/>
        <w:tblLayout w:type="fixed"/>
        <w:tblCellMar>
          <w:left w:w="58" w:type="dxa"/>
          <w:right w:w="58" w:type="dxa"/>
        </w:tblCellMar>
        <w:tblLook w:val="0000" w:firstRow="0" w:lastRow="0" w:firstColumn="0" w:lastColumn="0" w:noHBand="0" w:noVBand="0"/>
      </w:tblPr>
      <w:tblGrid>
        <w:gridCol w:w="3150"/>
        <w:gridCol w:w="1457"/>
        <w:gridCol w:w="1423"/>
        <w:gridCol w:w="1260"/>
        <w:gridCol w:w="1291"/>
        <w:gridCol w:w="1260"/>
      </w:tblGrid>
      <w:tr w:rsidR="00021785" w:rsidRPr="00021785" w:rsidTr="00DE7E59">
        <w:trPr>
          <w:cantSplit/>
          <w:trHeight w:val="202"/>
          <w:tblHeader/>
        </w:trPr>
        <w:tc>
          <w:tcPr>
            <w:tcW w:w="3150" w:type="dxa"/>
            <w:tcBorders>
              <w:bottom w:val="single" w:sz="6" w:space="0" w:color="auto"/>
            </w:tcBorders>
            <w:noWrap/>
            <w:vAlign w:val="bottom"/>
          </w:tcPr>
          <w:p w:rsidR="00021785" w:rsidRPr="00021785" w:rsidRDefault="00021785" w:rsidP="00DE7E59">
            <w:pPr>
              <w:pStyle w:val="ABCFootnote"/>
              <w:rPr>
                <w:rFonts w:ascii="Times New Roman" w:hAnsi="Times New Roman"/>
                <w:i/>
                <w:sz w:val="16"/>
                <w:szCs w:val="18"/>
              </w:rPr>
            </w:pPr>
            <w:r w:rsidRPr="00021785">
              <w:rPr>
                <w:rFonts w:ascii="Times New Roman" w:hAnsi="Times New Roman"/>
                <w:i/>
                <w:sz w:val="16"/>
                <w:szCs w:val="18"/>
              </w:rPr>
              <w:t>В тысячах казахстанских тенге</w:t>
            </w:r>
          </w:p>
        </w:tc>
        <w:tc>
          <w:tcPr>
            <w:tcW w:w="1457" w:type="dxa"/>
            <w:tcBorders>
              <w:bottom w:val="single" w:sz="6" w:space="0" w:color="auto"/>
            </w:tcBorders>
            <w:shd w:val="clear" w:color="auto" w:fill="auto"/>
            <w:vAlign w:val="bottom"/>
          </w:tcPr>
          <w:p w:rsidR="00021785" w:rsidRPr="00021785" w:rsidRDefault="00021785" w:rsidP="00DE7E59">
            <w:pPr>
              <w:pStyle w:val="tabletext0"/>
              <w:spacing w:before="0" w:after="0"/>
              <w:ind w:right="45"/>
              <w:jc w:val="right"/>
              <w:rPr>
                <w:rFonts w:ascii="Times New Roman" w:hAnsi="Times New Roman"/>
                <w:b/>
                <w:bCs/>
                <w:szCs w:val="18"/>
              </w:rPr>
            </w:pPr>
            <w:r w:rsidRPr="00021785">
              <w:rPr>
                <w:rFonts w:ascii="Times New Roman" w:hAnsi="Times New Roman"/>
                <w:b/>
                <w:bCs/>
                <w:szCs w:val="18"/>
              </w:rPr>
              <w:t>Акционерный капитал</w:t>
            </w:r>
          </w:p>
        </w:tc>
        <w:tc>
          <w:tcPr>
            <w:tcW w:w="1423" w:type="dxa"/>
            <w:tcBorders>
              <w:bottom w:val="single" w:sz="6" w:space="0" w:color="auto"/>
            </w:tcBorders>
            <w:vAlign w:val="bottom"/>
          </w:tcPr>
          <w:p w:rsidR="00021785" w:rsidRPr="00021785" w:rsidRDefault="00021785" w:rsidP="00DE7E59">
            <w:pPr>
              <w:pStyle w:val="tabletext0"/>
              <w:tabs>
                <w:tab w:val="decimal" w:pos="1005"/>
              </w:tabs>
              <w:spacing w:before="0" w:after="0"/>
              <w:ind w:right="45"/>
              <w:jc w:val="right"/>
              <w:rPr>
                <w:rFonts w:ascii="Times New Roman" w:hAnsi="Times New Roman"/>
                <w:b/>
                <w:bCs/>
                <w:szCs w:val="18"/>
              </w:rPr>
            </w:pPr>
            <w:proofErr w:type="gramStart"/>
            <w:r w:rsidRPr="00021785">
              <w:rPr>
                <w:rFonts w:ascii="Times New Roman" w:hAnsi="Times New Roman"/>
                <w:b/>
                <w:bCs/>
                <w:szCs w:val="18"/>
              </w:rPr>
              <w:t>Выкуплен-ные</w:t>
            </w:r>
            <w:proofErr w:type="gramEnd"/>
            <w:r w:rsidRPr="00021785">
              <w:rPr>
                <w:rFonts w:ascii="Times New Roman" w:hAnsi="Times New Roman"/>
                <w:b/>
                <w:bCs/>
                <w:szCs w:val="18"/>
              </w:rPr>
              <w:br/>
              <w:t>собственные</w:t>
            </w:r>
            <w:r w:rsidRPr="00021785">
              <w:rPr>
                <w:rFonts w:ascii="Times New Roman" w:hAnsi="Times New Roman"/>
                <w:b/>
                <w:bCs/>
                <w:szCs w:val="18"/>
              </w:rPr>
              <w:br/>
              <w:t>акции</w:t>
            </w:r>
          </w:p>
        </w:tc>
        <w:tc>
          <w:tcPr>
            <w:tcW w:w="1260" w:type="dxa"/>
            <w:tcBorders>
              <w:bottom w:val="single" w:sz="6" w:space="0" w:color="auto"/>
            </w:tcBorders>
            <w:vAlign w:val="bottom"/>
          </w:tcPr>
          <w:p w:rsidR="00021785" w:rsidRPr="00021785" w:rsidRDefault="00021785" w:rsidP="00DE7E59">
            <w:pPr>
              <w:pStyle w:val="tabletext0"/>
              <w:spacing w:before="0" w:after="0"/>
              <w:ind w:right="45"/>
              <w:jc w:val="right"/>
              <w:rPr>
                <w:rFonts w:ascii="Times New Roman" w:hAnsi="Times New Roman"/>
                <w:b/>
                <w:bCs/>
                <w:szCs w:val="18"/>
              </w:rPr>
            </w:pPr>
            <w:r w:rsidRPr="00021785">
              <w:rPr>
                <w:rFonts w:ascii="Times New Roman" w:hAnsi="Times New Roman"/>
                <w:b/>
                <w:bCs/>
                <w:szCs w:val="18"/>
              </w:rPr>
              <w:t>Прочие резервы</w:t>
            </w:r>
          </w:p>
        </w:tc>
        <w:tc>
          <w:tcPr>
            <w:tcW w:w="1291" w:type="dxa"/>
            <w:tcBorders>
              <w:bottom w:val="single" w:sz="6" w:space="0" w:color="auto"/>
            </w:tcBorders>
            <w:vAlign w:val="bottom"/>
          </w:tcPr>
          <w:p w:rsidR="00021785" w:rsidRPr="00021785" w:rsidRDefault="00021785" w:rsidP="00DE7E59">
            <w:pPr>
              <w:pStyle w:val="tabletext0"/>
              <w:spacing w:before="0" w:after="0"/>
              <w:ind w:right="45"/>
              <w:jc w:val="right"/>
              <w:rPr>
                <w:rFonts w:ascii="Times New Roman" w:hAnsi="Times New Roman"/>
                <w:b/>
                <w:bCs/>
                <w:szCs w:val="18"/>
              </w:rPr>
            </w:pPr>
            <w:proofErr w:type="gramStart"/>
            <w:r w:rsidRPr="00021785">
              <w:rPr>
                <w:rFonts w:ascii="Times New Roman" w:hAnsi="Times New Roman"/>
                <w:b/>
                <w:bCs/>
                <w:szCs w:val="18"/>
              </w:rPr>
              <w:t>Нераспре-деленная</w:t>
            </w:r>
            <w:proofErr w:type="gramEnd"/>
          </w:p>
        </w:tc>
        <w:tc>
          <w:tcPr>
            <w:tcW w:w="1260" w:type="dxa"/>
            <w:tcBorders>
              <w:bottom w:val="single" w:sz="6" w:space="0" w:color="auto"/>
            </w:tcBorders>
            <w:vAlign w:val="bottom"/>
          </w:tcPr>
          <w:p w:rsidR="00021785" w:rsidRPr="00021785" w:rsidRDefault="00021785" w:rsidP="00DE7E59">
            <w:pPr>
              <w:pStyle w:val="tabletext0"/>
              <w:spacing w:before="0" w:after="0"/>
              <w:ind w:right="45"/>
              <w:jc w:val="right"/>
              <w:rPr>
                <w:rFonts w:ascii="Times New Roman" w:hAnsi="Times New Roman"/>
                <w:b/>
                <w:bCs/>
                <w:szCs w:val="18"/>
              </w:rPr>
            </w:pPr>
            <w:r w:rsidRPr="00021785">
              <w:rPr>
                <w:rFonts w:ascii="Times New Roman" w:hAnsi="Times New Roman"/>
                <w:b/>
                <w:bCs/>
                <w:spacing w:val="-4"/>
                <w:szCs w:val="18"/>
              </w:rPr>
              <w:t>Итого</w:t>
            </w:r>
          </w:p>
        </w:tc>
      </w:tr>
      <w:tr w:rsidR="00021785" w:rsidRPr="00021785" w:rsidTr="00DE7E59">
        <w:trPr>
          <w:cantSplit/>
          <w:trHeight w:val="202"/>
        </w:trPr>
        <w:tc>
          <w:tcPr>
            <w:tcW w:w="3150" w:type="dxa"/>
            <w:tcBorders>
              <w:top w:val="single" w:sz="6" w:space="0" w:color="auto"/>
            </w:tcBorders>
            <w:vAlign w:val="bottom"/>
          </w:tcPr>
          <w:p w:rsidR="00021785" w:rsidRPr="00021785" w:rsidRDefault="00021785" w:rsidP="00DE7E59">
            <w:pPr>
              <w:pStyle w:val="tabletext0"/>
              <w:tabs>
                <w:tab w:val="decimal" w:pos="0"/>
              </w:tabs>
              <w:spacing w:before="0" w:after="0"/>
              <w:ind w:left="144" w:hanging="144"/>
              <w:rPr>
                <w:rFonts w:ascii="Times New Roman" w:hAnsi="Times New Roman"/>
                <w:b/>
                <w:szCs w:val="18"/>
              </w:rPr>
            </w:pPr>
          </w:p>
        </w:tc>
        <w:tc>
          <w:tcPr>
            <w:tcW w:w="1457" w:type="dxa"/>
            <w:tcBorders>
              <w:top w:val="single" w:sz="6"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b/>
                <w:szCs w:val="18"/>
              </w:rPr>
            </w:pPr>
          </w:p>
        </w:tc>
        <w:tc>
          <w:tcPr>
            <w:tcW w:w="1423" w:type="dxa"/>
            <w:tcBorders>
              <w:top w:val="single" w:sz="6" w:space="0" w:color="auto"/>
            </w:tcBorders>
            <w:vAlign w:val="bottom"/>
          </w:tcPr>
          <w:p w:rsidR="00021785" w:rsidRPr="00021785" w:rsidRDefault="00021785" w:rsidP="00DE7E59">
            <w:pPr>
              <w:pStyle w:val="tabletext0"/>
              <w:tabs>
                <w:tab w:val="decimal" w:pos="1005"/>
              </w:tabs>
              <w:spacing w:before="0" w:after="0"/>
              <w:ind w:right="45"/>
              <w:rPr>
                <w:rFonts w:ascii="Times New Roman" w:hAnsi="Times New Roman"/>
                <w:b/>
                <w:szCs w:val="18"/>
              </w:rPr>
            </w:pPr>
          </w:p>
        </w:tc>
        <w:tc>
          <w:tcPr>
            <w:tcW w:w="1260" w:type="dxa"/>
            <w:tcBorders>
              <w:top w:val="single" w:sz="6" w:space="0" w:color="auto"/>
            </w:tcBorders>
          </w:tcPr>
          <w:p w:rsidR="00021785" w:rsidRPr="00021785" w:rsidRDefault="00021785" w:rsidP="00DE7E59">
            <w:pPr>
              <w:pStyle w:val="tabletext0"/>
              <w:tabs>
                <w:tab w:val="decimal" w:pos="1541"/>
              </w:tabs>
              <w:spacing w:before="0" w:after="0"/>
              <w:ind w:right="45"/>
              <w:rPr>
                <w:rFonts w:ascii="Times New Roman" w:hAnsi="Times New Roman"/>
                <w:b/>
                <w:szCs w:val="18"/>
              </w:rPr>
            </w:pPr>
          </w:p>
        </w:tc>
        <w:tc>
          <w:tcPr>
            <w:tcW w:w="1291" w:type="dxa"/>
            <w:tcBorders>
              <w:top w:val="single" w:sz="6" w:space="0" w:color="auto"/>
            </w:tcBorders>
            <w:vAlign w:val="bottom"/>
          </w:tcPr>
          <w:p w:rsidR="00021785" w:rsidRPr="00021785" w:rsidRDefault="00021785" w:rsidP="00DE7E59">
            <w:pPr>
              <w:pStyle w:val="tabletext0"/>
              <w:tabs>
                <w:tab w:val="decimal" w:pos="1541"/>
              </w:tabs>
              <w:spacing w:before="0" w:after="0"/>
              <w:ind w:right="45"/>
              <w:rPr>
                <w:rFonts w:ascii="Times New Roman" w:hAnsi="Times New Roman"/>
                <w:b/>
                <w:szCs w:val="18"/>
              </w:rPr>
            </w:pPr>
          </w:p>
        </w:tc>
        <w:tc>
          <w:tcPr>
            <w:tcW w:w="1260" w:type="dxa"/>
            <w:tcBorders>
              <w:top w:val="single" w:sz="6" w:space="0" w:color="auto"/>
            </w:tcBorders>
            <w:vAlign w:val="bottom"/>
          </w:tcPr>
          <w:p w:rsidR="00021785" w:rsidRPr="00021785" w:rsidRDefault="00021785" w:rsidP="00DE7E59">
            <w:pPr>
              <w:pStyle w:val="tabletext0"/>
              <w:tabs>
                <w:tab w:val="decimal" w:pos="1541"/>
              </w:tabs>
              <w:spacing w:before="0" w:after="0"/>
              <w:ind w:right="45"/>
              <w:rPr>
                <w:rFonts w:ascii="Times New Roman" w:hAnsi="Times New Roman"/>
                <w:b/>
                <w:szCs w:val="18"/>
              </w:rPr>
            </w:pPr>
          </w:p>
        </w:tc>
      </w:tr>
      <w:tr w:rsidR="00021785" w:rsidRPr="00021785" w:rsidTr="00DE7E59">
        <w:trPr>
          <w:cantSplit/>
          <w:trHeight w:val="202"/>
        </w:trPr>
        <w:tc>
          <w:tcPr>
            <w:tcW w:w="3150" w:type="dxa"/>
            <w:vAlign w:val="bottom"/>
          </w:tcPr>
          <w:p w:rsidR="00021785" w:rsidRPr="00021785" w:rsidRDefault="00021785" w:rsidP="00DE7E59">
            <w:pPr>
              <w:pStyle w:val="tabletext0"/>
              <w:tabs>
                <w:tab w:val="decimal" w:pos="0"/>
              </w:tabs>
              <w:spacing w:before="0" w:after="0"/>
              <w:ind w:left="144" w:hanging="144"/>
              <w:rPr>
                <w:rFonts w:ascii="Times New Roman" w:hAnsi="Times New Roman"/>
                <w:b/>
                <w:szCs w:val="18"/>
              </w:rPr>
            </w:pPr>
            <w:r w:rsidRPr="00021785">
              <w:rPr>
                <w:rFonts w:ascii="Times New Roman" w:hAnsi="Times New Roman"/>
                <w:b/>
                <w:szCs w:val="18"/>
              </w:rPr>
              <w:t>Остаток на 1 января 2014 года</w:t>
            </w: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b/>
                <w:szCs w:val="18"/>
              </w:rPr>
            </w:pPr>
            <w:r w:rsidRPr="00021785">
              <w:rPr>
                <w:rFonts w:ascii="Times New Roman" w:hAnsi="Times New Roman"/>
                <w:b/>
                <w:szCs w:val="18"/>
              </w:rPr>
              <w:t xml:space="preserve"> 74,004,714</w:t>
            </w: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b/>
                <w:szCs w:val="18"/>
              </w:rPr>
            </w:pPr>
            <w:r w:rsidRPr="00021785">
              <w:rPr>
                <w:rFonts w:ascii="Times New Roman" w:hAnsi="Times New Roman"/>
                <w:b/>
                <w:szCs w:val="18"/>
              </w:rPr>
              <w:t>(11,669,650)</w:t>
            </w: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r w:rsidRPr="00021785">
              <w:rPr>
                <w:rFonts w:ascii="Times New Roman" w:hAnsi="Times New Roman"/>
                <w:b/>
                <w:szCs w:val="18"/>
              </w:rPr>
              <w:t>14,561</w:t>
            </w:r>
          </w:p>
        </w:tc>
        <w:tc>
          <w:tcPr>
            <w:tcW w:w="1291" w:type="dxa"/>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r w:rsidRPr="00021785">
              <w:rPr>
                <w:rFonts w:ascii="Times New Roman" w:hAnsi="Times New Roman"/>
                <w:b/>
                <w:szCs w:val="18"/>
              </w:rPr>
              <w:t>953,459</w:t>
            </w:r>
          </w:p>
        </w:tc>
        <w:tc>
          <w:tcPr>
            <w:tcW w:w="1260" w:type="dxa"/>
            <w:vAlign w:val="bottom"/>
          </w:tcPr>
          <w:p w:rsidR="00021785" w:rsidRPr="00021785" w:rsidRDefault="00021785" w:rsidP="00DE7E59">
            <w:pPr>
              <w:pStyle w:val="tabletext0"/>
              <w:tabs>
                <w:tab w:val="decimal" w:pos="1081"/>
              </w:tabs>
              <w:spacing w:before="0" w:after="0"/>
              <w:ind w:right="45"/>
              <w:jc w:val="both"/>
              <w:rPr>
                <w:rFonts w:ascii="Times New Roman" w:hAnsi="Times New Roman"/>
                <w:b/>
                <w:szCs w:val="18"/>
              </w:rPr>
            </w:pPr>
            <w:r w:rsidRPr="00021785">
              <w:rPr>
                <w:rFonts w:ascii="Times New Roman" w:hAnsi="Times New Roman"/>
                <w:b/>
                <w:szCs w:val="18"/>
              </w:rPr>
              <w:t>63,303,084</w:t>
            </w:r>
          </w:p>
        </w:tc>
      </w:tr>
      <w:tr w:rsidR="00021785" w:rsidRPr="00021785" w:rsidTr="00DE7E59">
        <w:trPr>
          <w:cantSplit/>
          <w:trHeight w:val="202"/>
        </w:trPr>
        <w:tc>
          <w:tcPr>
            <w:tcW w:w="3150" w:type="dxa"/>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szCs w:val="18"/>
              </w:rPr>
            </w:pP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91"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60" w:type="dxa"/>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p>
        </w:tc>
      </w:tr>
      <w:tr w:rsidR="00021785" w:rsidRPr="00021785" w:rsidTr="00DE7E59">
        <w:trPr>
          <w:cantSplit/>
          <w:trHeight w:val="202"/>
        </w:trPr>
        <w:tc>
          <w:tcPr>
            <w:tcW w:w="3150" w:type="dxa"/>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r w:rsidRPr="00021785">
              <w:rPr>
                <w:rFonts w:ascii="Times New Roman" w:hAnsi="Times New Roman"/>
                <w:szCs w:val="18"/>
              </w:rPr>
              <w:t>Прибыль за год</w:t>
            </w: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r w:rsidRPr="00021785">
              <w:rPr>
                <w:rFonts w:ascii="Times New Roman" w:hAnsi="Times New Roman"/>
                <w:szCs w:val="18"/>
              </w:rPr>
              <w:t>-</w:t>
            </w: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szCs w:val="18"/>
                <w:lang w:val="kk-KZ"/>
              </w:rPr>
            </w:pPr>
            <w:r w:rsidRPr="00021785">
              <w:rPr>
                <w:rFonts w:ascii="Times New Roman" w:hAnsi="Times New Roman"/>
                <w:szCs w:val="18"/>
                <w:lang w:val="kk-KZ"/>
              </w:rPr>
              <w:t>-</w:t>
            </w: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lang w:val="kk-KZ"/>
              </w:rPr>
            </w:pPr>
            <w:r w:rsidRPr="00021785">
              <w:rPr>
                <w:rFonts w:ascii="Times New Roman" w:hAnsi="Times New Roman"/>
                <w:szCs w:val="18"/>
                <w:lang w:val="kk-KZ"/>
              </w:rPr>
              <w:t>-</w:t>
            </w:r>
          </w:p>
        </w:tc>
        <w:tc>
          <w:tcPr>
            <w:tcW w:w="1291"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lang w:val="kk-KZ"/>
              </w:rPr>
            </w:pPr>
            <w:r w:rsidRPr="00021785">
              <w:rPr>
                <w:rFonts w:ascii="Times New Roman" w:hAnsi="Times New Roman"/>
                <w:szCs w:val="18"/>
                <w:lang w:val="kk-KZ"/>
              </w:rPr>
              <w:t>3,674,045</w:t>
            </w:r>
          </w:p>
        </w:tc>
        <w:tc>
          <w:tcPr>
            <w:tcW w:w="1260" w:type="dxa"/>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r w:rsidRPr="00021785">
              <w:rPr>
                <w:rFonts w:ascii="Times New Roman" w:hAnsi="Times New Roman"/>
                <w:szCs w:val="18"/>
                <w:lang w:val="kk-KZ"/>
              </w:rPr>
              <w:t>3,674,045</w:t>
            </w:r>
          </w:p>
        </w:tc>
      </w:tr>
      <w:tr w:rsidR="00021785" w:rsidRPr="00021785" w:rsidTr="00DE7E59">
        <w:trPr>
          <w:cantSplit/>
          <w:trHeight w:val="202"/>
        </w:trPr>
        <w:tc>
          <w:tcPr>
            <w:tcW w:w="3150" w:type="dxa"/>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r w:rsidRPr="00021785">
              <w:rPr>
                <w:rFonts w:ascii="Times New Roman" w:hAnsi="Times New Roman"/>
                <w:szCs w:val="18"/>
              </w:rPr>
              <w:t>Прочий совокупный доход</w:t>
            </w: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r w:rsidRPr="00021785">
              <w:rPr>
                <w:rFonts w:ascii="Times New Roman" w:hAnsi="Times New Roman"/>
                <w:szCs w:val="18"/>
              </w:rPr>
              <w:t>-</w:t>
            </w: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szCs w:val="18"/>
                <w:lang w:val="kk-KZ"/>
              </w:rPr>
            </w:pPr>
            <w:r w:rsidRPr="00021785">
              <w:rPr>
                <w:rFonts w:ascii="Times New Roman" w:hAnsi="Times New Roman"/>
                <w:szCs w:val="18"/>
                <w:lang w:val="kk-KZ"/>
              </w:rPr>
              <w:t>-</w:t>
            </w: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lang w:val="kk-KZ"/>
              </w:rPr>
            </w:pPr>
            <w:r w:rsidRPr="00021785">
              <w:rPr>
                <w:rFonts w:ascii="Times New Roman" w:hAnsi="Times New Roman"/>
                <w:szCs w:val="18"/>
                <w:lang w:val="kk-KZ"/>
              </w:rPr>
              <w:t>(28,259)</w:t>
            </w:r>
          </w:p>
        </w:tc>
        <w:tc>
          <w:tcPr>
            <w:tcW w:w="1291"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lang w:val="kk-KZ"/>
              </w:rPr>
            </w:pPr>
            <w:r w:rsidRPr="00021785">
              <w:rPr>
                <w:rFonts w:ascii="Times New Roman" w:hAnsi="Times New Roman"/>
                <w:szCs w:val="18"/>
                <w:lang w:val="kk-KZ"/>
              </w:rPr>
              <w:t>-</w:t>
            </w:r>
          </w:p>
        </w:tc>
        <w:tc>
          <w:tcPr>
            <w:tcW w:w="1260" w:type="dxa"/>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r w:rsidRPr="00021785">
              <w:rPr>
                <w:rFonts w:ascii="Times New Roman" w:hAnsi="Times New Roman"/>
                <w:szCs w:val="18"/>
                <w:lang w:val="kk-KZ"/>
              </w:rPr>
              <w:t>(28,259)</w:t>
            </w:r>
          </w:p>
        </w:tc>
      </w:tr>
      <w:tr w:rsidR="00021785" w:rsidRPr="00021785" w:rsidTr="00DE7E59">
        <w:trPr>
          <w:cantSplit/>
          <w:trHeight w:hRule="exact" w:val="86"/>
        </w:trPr>
        <w:tc>
          <w:tcPr>
            <w:tcW w:w="3150" w:type="dxa"/>
            <w:tcBorders>
              <w:bottom w:val="single" w:sz="6" w:space="0" w:color="auto"/>
            </w:tcBorders>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p>
        </w:tc>
        <w:tc>
          <w:tcPr>
            <w:tcW w:w="1457" w:type="dxa"/>
            <w:tcBorders>
              <w:bottom w:val="single" w:sz="6"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p>
        </w:tc>
        <w:tc>
          <w:tcPr>
            <w:tcW w:w="1423" w:type="dxa"/>
            <w:tcBorders>
              <w:bottom w:val="single" w:sz="6" w:space="0" w:color="auto"/>
            </w:tcBorders>
            <w:vAlign w:val="bottom"/>
          </w:tcPr>
          <w:p w:rsidR="00021785" w:rsidRPr="00021785" w:rsidRDefault="00021785" w:rsidP="00DE7E59">
            <w:pPr>
              <w:pStyle w:val="tabletext0"/>
              <w:tabs>
                <w:tab w:val="decimal" w:pos="1262"/>
              </w:tabs>
              <w:spacing w:before="0" w:after="0"/>
              <w:ind w:right="45"/>
              <w:rPr>
                <w:rFonts w:ascii="Times New Roman" w:hAnsi="Times New Roman"/>
                <w:szCs w:val="18"/>
              </w:rPr>
            </w:pPr>
          </w:p>
        </w:tc>
        <w:tc>
          <w:tcPr>
            <w:tcW w:w="1260" w:type="dxa"/>
            <w:tcBorders>
              <w:bottom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91" w:type="dxa"/>
            <w:tcBorders>
              <w:bottom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60" w:type="dxa"/>
            <w:tcBorders>
              <w:bottom w:val="single" w:sz="6" w:space="0" w:color="auto"/>
            </w:tcBorders>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p>
        </w:tc>
      </w:tr>
      <w:tr w:rsidR="00021785" w:rsidRPr="00021785" w:rsidTr="00DE7E59">
        <w:trPr>
          <w:cantSplit/>
          <w:trHeight w:val="202"/>
        </w:trPr>
        <w:tc>
          <w:tcPr>
            <w:tcW w:w="3150" w:type="dxa"/>
            <w:tcBorders>
              <w:top w:val="single" w:sz="6" w:space="0" w:color="auto"/>
            </w:tcBorders>
            <w:shd w:val="clear" w:color="auto" w:fill="auto"/>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p>
        </w:tc>
        <w:tc>
          <w:tcPr>
            <w:tcW w:w="1457" w:type="dxa"/>
            <w:tcBorders>
              <w:top w:val="single" w:sz="6"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p>
        </w:tc>
        <w:tc>
          <w:tcPr>
            <w:tcW w:w="1423" w:type="dxa"/>
            <w:tcBorders>
              <w:top w:val="single" w:sz="6" w:space="0" w:color="auto"/>
            </w:tcBorders>
            <w:vAlign w:val="bottom"/>
          </w:tcPr>
          <w:p w:rsidR="00021785" w:rsidRPr="00021785" w:rsidRDefault="00021785" w:rsidP="00DE7E59">
            <w:pPr>
              <w:pStyle w:val="tabletext0"/>
              <w:tabs>
                <w:tab w:val="decimal" w:pos="1262"/>
              </w:tabs>
              <w:spacing w:before="0" w:after="0"/>
              <w:ind w:right="45"/>
              <w:rPr>
                <w:rFonts w:ascii="Times New Roman" w:hAnsi="Times New Roman"/>
                <w:szCs w:val="18"/>
              </w:rPr>
            </w:pPr>
          </w:p>
        </w:tc>
        <w:tc>
          <w:tcPr>
            <w:tcW w:w="1260" w:type="dxa"/>
            <w:tcBorders>
              <w:top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91" w:type="dxa"/>
            <w:tcBorders>
              <w:top w:val="single" w:sz="6" w:space="0" w:color="auto"/>
            </w:tcBorders>
            <w:shd w:val="clear" w:color="auto" w:fill="auto"/>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60" w:type="dxa"/>
            <w:tcBorders>
              <w:top w:val="single" w:sz="6" w:space="0" w:color="auto"/>
            </w:tcBorders>
            <w:shd w:val="clear" w:color="auto" w:fill="auto"/>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p>
        </w:tc>
      </w:tr>
      <w:tr w:rsidR="00021785" w:rsidRPr="00021785" w:rsidTr="00DE7E59">
        <w:trPr>
          <w:cantSplit/>
          <w:trHeight w:val="202"/>
        </w:trPr>
        <w:tc>
          <w:tcPr>
            <w:tcW w:w="3150" w:type="dxa"/>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r w:rsidRPr="00021785">
              <w:rPr>
                <w:rFonts w:ascii="Times New Roman" w:hAnsi="Times New Roman"/>
                <w:szCs w:val="18"/>
              </w:rPr>
              <w:t>Итого совокупный доход за год</w:t>
            </w: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r w:rsidRPr="00021785">
              <w:rPr>
                <w:rFonts w:ascii="Times New Roman" w:hAnsi="Times New Roman"/>
                <w:szCs w:val="18"/>
              </w:rPr>
              <w:t>-</w:t>
            </w: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szCs w:val="18"/>
                <w:lang w:val="kk-KZ"/>
              </w:rPr>
            </w:pPr>
            <w:r w:rsidRPr="00021785">
              <w:rPr>
                <w:rFonts w:ascii="Times New Roman" w:hAnsi="Times New Roman"/>
                <w:szCs w:val="18"/>
                <w:lang w:val="kk-KZ"/>
              </w:rPr>
              <w:t>-</w:t>
            </w: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lang w:val="kk-KZ"/>
              </w:rPr>
            </w:pPr>
            <w:r w:rsidRPr="00021785">
              <w:rPr>
                <w:rFonts w:ascii="Times New Roman" w:hAnsi="Times New Roman"/>
                <w:szCs w:val="18"/>
                <w:lang w:val="kk-KZ"/>
              </w:rPr>
              <w:t>(28,259)</w:t>
            </w:r>
          </w:p>
        </w:tc>
        <w:tc>
          <w:tcPr>
            <w:tcW w:w="1291"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lang w:val="en-US"/>
              </w:rPr>
            </w:pPr>
            <w:r w:rsidRPr="00021785">
              <w:rPr>
                <w:rFonts w:ascii="Times New Roman" w:hAnsi="Times New Roman"/>
                <w:szCs w:val="18"/>
                <w:lang w:val="kk-KZ"/>
              </w:rPr>
              <w:t>3,674,045</w:t>
            </w:r>
          </w:p>
        </w:tc>
        <w:tc>
          <w:tcPr>
            <w:tcW w:w="1260" w:type="dxa"/>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lang w:val="kk-KZ"/>
              </w:rPr>
            </w:pPr>
            <w:r w:rsidRPr="00021785">
              <w:rPr>
                <w:rFonts w:ascii="Times New Roman" w:hAnsi="Times New Roman"/>
                <w:szCs w:val="18"/>
                <w:lang w:val="kk-KZ"/>
              </w:rPr>
              <w:t>3,645,786</w:t>
            </w:r>
          </w:p>
        </w:tc>
      </w:tr>
      <w:tr w:rsidR="00021785" w:rsidRPr="00021785" w:rsidTr="00DE7E59">
        <w:trPr>
          <w:cantSplit/>
          <w:trHeight w:hRule="exact" w:val="86"/>
        </w:trPr>
        <w:tc>
          <w:tcPr>
            <w:tcW w:w="3150" w:type="dxa"/>
            <w:tcBorders>
              <w:bottom w:val="single" w:sz="6" w:space="0" w:color="auto"/>
            </w:tcBorders>
            <w:shd w:val="clear" w:color="auto" w:fill="auto"/>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p>
        </w:tc>
        <w:tc>
          <w:tcPr>
            <w:tcW w:w="1457" w:type="dxa"/>
            <w:tcBorders>
              <w:bottom w:val="single" w:sz="6"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p>
        </w:tc>
        <w:tc>
          <w:tcPr>
            <w:tcW w:w="1423" w:type="dxa"/>
            <w:tcBorders>
              <w:bottom w:val="single" w:sz="6" w:space="0" w:color="auto"/>
            </w:tcBorders>
            <w:vAlign w:val="bottom"/>
          </w:tcPr>
          <w:p w:rsidR="00021785" w:rsidRPr="00021785" w:rsidRDefault="00021785" w:rsidP="00DE7E59">
            <w:pPr>
              <w:pStyle w:val="tabletext0"/>
              <w:tabs>
                <w:tab w:val="decimal" w:pos="1262"/>
              </w:tabs>
              <w:spacing w:before="0" w:after="0"/>
              <w:ind w:right="45"/>
              <w:rPr>
                <w:rFonts w:ascii="Times New Roman" w:hAnsi="Times New Roman"/>
                <w:szCs w:val="18"/>
              </w:rPr>
            </w:pPr>
          </w:p>
        </w:tc>
        <w:tc>
          <w:tcPr>
            <w:tcW w:w="1260" w:type="dxa"/>
            <w:tcBorders>
              <w:bottom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91" w:type="dxa"/>
            <w:tcBorders>
              <w:bottom w:val="single" w:sz="6" w:space="0" w:color="auto"/>
            </w:tcBorders>
            <w:shd w:val="clear" w:color="auto" w:fill="auto"/>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60" w:type="dxa"/>
            <w:tcBorders>
              <w:bottom w:val="single" w:sz="6" w:space="0" w:color="auto"/>
            </w:tcBorders>
            <w:shd w:val="clear" w:color="auto" w:fill="auto"/>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p>
        </w:tc>
      </w:tr>
      <w:tr w:rsidR="00021785" w:rsidRPr="00021785" w:rsidTr="00DE7E59">
        <w:trPr>
          <w:cantSplit/>
          <w:trHeight w:val="202"/>
        </w:trPr>
        <w:tc>
          <w:tcPr>
            <w:tcW w:w="3150" w:type="dxa"/>
            <w:tcBorders>
              <w:top w:val="single" w:sz="6" w:space="0" w:color="auto"/>
            </w:tcBorders>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p>
        </w:tc>
        <w:tc>
          <w:tcPr>
            <w:tcW w:w="1457" w:type="dxa"/>
            <w:tcBorders>
              <w:top w:val="single" w:sz="6"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p>
        </w:tc>
        <w:tc>
          <w:tcPr>
            <w:tcW w:w="1423" w:type="dxa"/>
            <w:tcBorders>
              <w:top w:val="single" w:sz="6" w:space="0" w:color="auto"/>
            </w:tcBorders>
            <w:vAlign w:val="bottom"/>
          </w:tcPr>
          <w:p w:rsidR="00021785" w:rsidRPr="00021785" w:rsidRDefault="00021785" w:rsidP="00DE7E59">
            <w:pPr>
              <w:pStyle w:val="tabletext0"/>
              <w:tabs>
                <w:tab w:val="decimal" w:pos="1262"/>
              </w:tabs>
              <w:spacing w:before="0" w:after="0"/>
              <w:ind w:right="45"/>
              <w:rPr>
                <w:rFonts w:ascii="Times New Roman" w:hAnsi="Times New Roman"/>
                <w:szCs w:val="18"/>
              </w:rPr>
            </w:pPr>
          </w:p>
        </w:tc>
        <w:tc>
          <w:tcPr>
            <w:tcW w:w="1260" w:type="dxa"/>
            <w:tcBorders>
              <w:top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91" w:type="dxa"/>
            <w:tcBorders>
              <w:top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60" w:type="dxa"/>
            <w:tcBorders>
              <w:top w:val="single" w:sz="6" w:space="0" w:color="auto"/>
            </w:tcBorders>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p>
        </w:tc>
      </w:tr>
      <w:tr w:rsidR="00021785" w:rsidRPr="00021785" w:rsidTr="00DE7E59">
        <w:trPr>
          <w:cantSplit/>
          <w:trHeight w:val="202"/>
        </w:trPr>
        <w:tc>
          <w:tcPr>
            <w:tcW w:w="3150" w:type="dxa"/>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r w:rsidRPr="00021785">
              <w:rPr>
                <w:rFonts w:ascii="Times New Roman" w:hAnsi="Times New Roman"/>
                <w:szCs w:val="18"/>
              </w:rPr>
              <w:t>Дивиденды объявленные</w:t>
            </w: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r w:rsidRPr="00021785">
              <w:rPr>
                <w:rFonts w:ascii="Times New Roman" w:hAnsi="Times New Roman"/>
                <w:szCs w:val="18"/>
              </w:rPr>
              <w:t>-</w:t>
            </w: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szCs w:val="18"/>
              </w:rPr>
            </w:pPr>
            <w:r w:rsidRPr="00021785">
              <w:rPr>
                <w:rFonts w:ascii="Times New Roman" w:hAnsi="Times New Roman"/>
                <w:szCs w:val="18"/>
              </w:rPr>
              <w:t>-</w:t>
            </w: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r w:rsidRPr="00021785">
              <w:rPr>
                <w:rFonts w:ascii="Times New Roman" w:hAnsi="Times New Roman"/>
                <w:szCs w:val="18"/>
              </w:rPr>
              <w:t>-</w:t>
            </w:r>
          </w:p>
        </w:tc>
        <w:tc>
          <w:tcPr>
            <w:tcW w:w="1291"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r w:rsidRPr="00021785">
              <w:rPr>
                <w:rFonts w:ascii="Times New Roman" w:hAnsi="Times New Roman"/>
                <w:szCs w:val="18"/>
              </w:rPr>
              <w:t>(810,02</w:t>
            </w:r>
            <w:r w:rsidRPr="00021785">
              <w:rPr>
                <w:rFonts w:ascii="Times New Roman" w:hAnsi="Times New Roman"/>
                <w:szCs w:val="18"/>
                <w:lang w:val="en-US"/>
              </w:rPr>
              <w:t>3</w:t>
            </w:r>
            <w:r w:rsidRPr="00021785">
              <w:rPr>
                <w:rFonts w:ascii="Times New Roman" w:hAnsi="Times New Roman"/>
                <w:szCs w:val="18"/>
              </w:rPr>
              <w:t>)</w:t>
            </w:r>
          </w:p>
        </w:tc>
        <w:tc>
          <w:tcPr>
            <w:tcW w:w="1260" w:type="dxa"/>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r w:rsidRPr="00021785">
              <w:rPr>
                <w:rFonts w:ascii="Times New Roman" w:hAnsi="Times New Roman"/>
                <w:szCs w:val="18"/>
              </w:rPr>
              <w:t>(810,02</w:t>
            </w:r>
            <w:r w:rsidRPr="00021785">
              <w:rPr>
                <w:rFonts w:ascii="Times New Roman" w:hAnsi="Times New Roman"/>
                <w:szCs w:val="18"/>
                <w:lang w:val="en-US"/>
              </w:rPr>
              <w:t>3</w:t>
            </w:r>
            <w:r w:rsidRPr="00021785">
              <w:rPr>
                <w:rFonts w:ascii="Times New Roman" w:hAnsi="Times New Roman"/>
                <w:szCs w:val="18"/>
              </w:rPr>
              <w:t>)</w:t>
            </w:r>
          </w:p>
        </w:tc>
      </w:tr>
      <w:tr w:rsidR="00021785" w:rsidRPr="00021785" w:rsidTr="00DE7E59">
        <w:trPr>
          <w:cantSplit/>
          <w:trHeight w:hRule="exact" w:val="86"/>
        </w:trPr>
        <w:tc>
          <w:tcPr>
            <w:tcW w:w="3150" w:type="dxa"/>
            <w:tcBorders>
              <w:bottom w:val="single" w:sz="6" w:space="0" w:color="auto"/>
            </w:tcBorders>
            <w:shd w:val="clear" w:color="auto" w:fill="auto"/>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p>
        </w:tc>
        <w:tc>
          <w:tcPr>
            <w:tcW w:w="1457" w:type="dxa"/>
            <w:tcBorders>
              <w:bottom w:val="single" w:sz="6"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p>
        </w:tc>
        <w:tc>
          <w:tcPr>
            <w:tcW w:w="1423" w:type="dxa"/>
            <w:tcBorders>
              <w:bottom w:val="single" w:sz="6" w:space="0" w:color="auto"/>
            </w:tcBorders>
            <w:vAlign w:val="bottom"/>
          </w:tcPr>
          <w:p w:rsidR="00021785" w:rsidRPr="00021785" w:rsidRDefault="00021785" w:rsidP="00DE7E59">
            <w:pPr>
              <w:pStyle w:val="tabletext0"/>
              <w:tabs>
                <w:tab w:val="decimal" w:pos="1262"/>
              </w:tabs>
              <w:spacing w:before="0" w:after="0"/>
              <w:ind w:right="45"/>
              <w:rPr>
                <w:rFonts w:ascii="Times New Roman" w:hAnsi="Times New Roman"/>
                <w:szCs w:val="18"/>
              </w:rPr>
            </w:pPr>
          </w:p>
        </w:tc>
        <w:tc>
          <w:tcPr>
            <w:tcW w:w="1260" w:type="dxa"/>
            <w:tcBorders>
              <w:bottom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91" w:type="dxa"/>
            <w:tcBorders>
              <w:bottom w:val="single" w:sz="6" w:space="0" w:color="auto"/>
            </w:tcBorders>
            <w:shd w:val="clear" w:color="auto" w:fill="auto"/>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60" w:type="dxa"/>
            <w:tcBorders>
              <w:bottom w:val="single" w:sz="6" w:space="0" w:color="auto"/>
            </w:tcBorders>
            <w:shd w:val="clear" w:color="auto" w:fill="auto"/>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p>
        </w:tc>
      </w:tr>
      <w:tr w:rsidR="00021785" w:rsidRPr="00021785" w:rsidTr="00DE7E59">
        <w:trPr>
          <w:cantSplit/>
          <w:trHeight w:val="202"/>
        </w:trPr>
        <w:tc>
          <w:tcPr>
            <w:tcW w:w="3150" w:type="dxa"/>
            <w:tcBorders>
              <w:top w:val="single" w:sz="6" w:space="0" w:color="auto"/>
            </w:tcBorders>
            <w:shd w:val="clear" w:color="auto" w:fill="auto"/>
            <w:vAlign w:val="bottom"/>
          </w:tcPr>
          <w:p w:rsidR="00021785" w:rsidRPr="00021785" w:rsidRDefault="00021785" w:rsidP="00DE7E59">
            <w:pPr>
              <w:pStyle w:val="tabletext0"/>
              <w:tabs>
                <w:tab w:val="decimal" w:pos="0"/>
              </w:tabs>
              <w:spacing w:before="0" w:after="0"/>
              <w:ind w:left="144" w:hanging="144"/>
              <w:rPr>
                <w:rFonts w:ascii="Times New Roman" w:hAnsi="Times New Roman"/>
                <w:b/>
                <w:szCs w:val="18"/>
              </w:rPr>
            </w:pPr>
          </w:p>
        </w:tc>
        <w:tc>
          <w:tcPr>
            <w:tcW w:w="1457" w:type="dxa"/>
            <w:tcBorders>
              <w:top w:val="single" w:sz="6"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b/>
                <w:szCs w:val="18"/>
              </w:rPr>
            </w:pPr>
          </w:p>
        </w:tc>
        <w:tc>
          <w:tcPr>
            <w:tcW w:w="1423" w:type="dxa"/>
            <w:tcBorders>
              <w:top w:val="single" w:sz="6" w:space="0" w:color="auto"/>
            </w:tcBorders>
            <w:vAlign w:val="bottom"/>
          </w:tcPr>
          <w:p w:rsidR="00021785" w:rsidRPr="00021785" w:rsidRDefault="00021785" w:rsidP="00DE7E59">
            <w:pPr>
              <w:pStyle w:val="tabletext0"/>
              <w:tabs>
                <w:tab w:val="decimal" w:pos="1262"/>
              </w:tabs>
              <w:spacing w:before="0" w:after="0"/>
              <w:ind w:right="45"/>
              <w:rPr>
                <w:rFonts w:ascii="Times New Roman" w:hAnsi="Times New Roman"/>
                <w:b/>
                <w:szCs w:val="18"/>
              </w:rPr>
            </w:pPr>
          </w:p>
        </w:tc>
        <w:tc>
          <w:tcPr>
            <w:tcW w:w="1260" w:type="dxa"/>
            <w:tcBorders>
              <w:top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p>
        </w:tc>
        <w:tc>
          <w:tcPr>
            <w:tcW w:w="1291" w:type="dxa"/>
            <w:tcBorders>
              <w:top w:val="single" w:sz="6" w:space="0" w:color="auto"/>
            </w:tcBorders>
            <w:shd w:val="clear" w:color="auto" w:fill="auto"/>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p>
        </w:tc>
        <w:tc>
          <w:tcPr>
            <w:tcW w:w="1260" w:type="dxa"/>
            <w:tcBorders>
              <w:top w:val="single" w:sz="6" w:space="0" w:color="auto"/>
            </w:tcBorders>
            <w:shd w:val="clear" w:color="auto" w:fill="auto"/>
            <w:vAlign w:val="bottom"/>
          </w:tcPr>
          <w:p w:rsidR="00021785" w:rsidRPr="00021785" w:rsidRDefault="00021785" w:rsidP="00DE7E59">
            <w:pPr>
              <w:pStyle w:val="tabletext0"/>
              <w:tabs>
                <w:tab w:val="decimal" w:pos="1081"/>
              </w:tabs>
              <w:spacing w:before="0" w:after="0"/>
              <w:ind w:right="45"/>
              <w:jc w:val="both"/>
              <w:rPr>
                <w:rFonts w:ascii="Times New Roman" w:hAnsi="Times New Roman"/>
                <w:b/>
                <w:szCs w:val="18"/>
              </w:rPr>
            </w:pPr>
          </w:p>
        </w:tc>
      </w:tr>
      <w:tr w:rsidR="00021785" w:rsidRPr="00021785" w:rsidTr="00DE7E59">
        <w:trPr>
          <w:cantSplit/>
          <w:trHeight w:val="202"/>
        </w:trPr>
        <w:tc>
          <w:tcPr>
            <w:tcW w:w="3150" w:type="dxa"/>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r w:rsidRPr="00021785">
              <w:rPr>
                <w:rFonts w:ascii="Times New Roman" w:hAnsi="Times New Roman"/>
                <w:b/>
                <w:szCs w:val="18"/>
              </w:rPr>
              <w:t>Остаток на 31 декабря 2014 года</w:t>
            </w: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b/>
                <w:szCs w:val="18"/>
              </w:rPr>
            </w:pPr>
            <w:r w:rsidRPr="00021785">
              <w:rPr>
                <w:rFonts w:ascii="Times New Roman" w:hAnsi="Times New Roman"/>
                <w:b/>
                <w:szCs w:val="18"/>
              </w:rPr>
              <w:t>74,004,714</w:t>
            </w: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b/>
                <w:szCs w:val="18"/>
              </w:rPr>
            </w:pPr>
            <w:r w:rsidRPr="00021785">
              <w:rPr>
                <w:rFonts w:ascii="Times New Roman" w:hAnsi="Times New Roman"/>
                <w:b/>
                <w:szCs w:val="18"/>
              </w:rPr>
              <w:t>(11,669,650)</w:t>
            </w: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r w:rsidRPr="00021785">
              <w:rPr>
                <w:rFonts w:ascii="Times New Roman" w:hAnsi="Times New Roman"/>
                <w:b/>
                <w:szCs w:val="18"/>
              </w:rPr>
              <w:t>(13,698)</w:t>
            </w:r>
          </w:p>
        </w:tc>
        <w:tc>
          <w:tcPr>
            <w:tcW w:w="1291" w:type="dxa"/>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r w:rsidRPr="00021785">
              <w:rPr>
                <w:rFonts w:ascii="Times New Roman" w:hAnsi="Times New Roman"/>
                <w:b/>
                <w:szCs w:val="18"/>
              </w:rPr>
              <w:t>3,817,481</w:t>
            </w:r>
          </w:p>
        </w:tc>
        <w:tc>
          <w:tcPr>
            <w:tcW w:w="1260" w:type="dxa"/>
            <w:vAlign w:val="bottom"/>
          </w:tcPr>
          <w:p w:rsidR="00021785" w:rsidRPr="00021785" w:rsidRDefault="00021785" w:rsidP="00DE7E59">
            <w:pPr>
              <w:pStyle w:val="tabletext0"/>
              <w:tabs>
                <w:tab w:val="decimal" w:pos="1081"/>
              </w:tabs>
              <w:spacing w:before="0" w:after="0"/>
              <w:ind w:right="45"/>
              <w:jc w:val="both"/>
              <w:rPr>
                <w:rFonts w:ascii="Times New Roman" w:hAnsi="Times New Roman"/>
                <w:b/>
                <w:szCs w:val="18"/>
              </w:rPr>
            </w:pPr>
            <w:r w:rsidRPr="00021785">
              <w:rPr>
                <w:rFonts w:ascii="Times New Roman" w:hAnsi="Times New Roman"/>
                <w:b/>
                <w:szCs w:val="18"/>
              </w:rPr>
              <w:t>66,138,847</w:t>
            </w:r>
          </w:p>
        </w:tc>
      </w:tr>
      <w:tr w:rsidR="00021785" w:rsidRPr="00021785" w:rsidTr="00DE7E59">
        <w:trPr>
          <w:cantSplit/>
          <w:trHeight w:hRule="exact" w:val="86"/>
        </w:trPr>
        <w:tc>
          <w:tcPr>
            <w:tcW w:w="3150" w:type="dxa"/>
            <w:tcBorders>
              <w:bottom w:val="single" w:sz="12" w:space="0" w:color="auto"/>
            </w:tcBorders>
            <w:shd w:val="clear" w:color="auto" w:fill="auto"/>
            <w:vAlign w:val="bottom"/>
          </w:tcPr>
          <w:p w:rsidR="00021785" w:rsidRPr="00021785" w:rsidRDefault="00021785" w:rsidP="00DE7E59">
            <w:pPr>
              <w:pStyle w:val="tabletext0"/>
              <w:tabs>
                <w:tab w:val="decimal" w:pos="0"/>
              </w:tabs>
              <w:spacing w:before="0" w:after="0"/>
              <w:ind w:left="144" w:hanging="144"/>
              <w:rPr>
                <w:rFonts w:ascii="Times New Roman" w:hAnsi="Times New Roman"/>
                <w:b/>
                <w:szCs w:val="18"/>
              </w:rPr>
            </w:pPr>
          </w:p>
        </w:tc>
        <w:tc>
          <w:tcPr>
            <w:tcW w:w="1457" w:type="dxa"/>
            <w:tcBorders>
              <w:bottom w:val="single" w:sz="12"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b/>
                <w:szCs w:val="18"/>
              </w:rPr>
            </w:pPr>
          </w:p>
        </w:tc>
        <w:tc>
          <w:tcPr>
            <w:tcW w:w="1423" w:type="dxa"/>
            <w:tcBorders>
              <w:bottom w:val="single" w:sz="12" w:space="0" w:color="auto"/>
            </w:tcBorders>
            <w:vAlign w:val="bottom"/>
          </w:tcPr>
          <w:p w:rsidR="00021785" w:rsidRPr="00021785" w:rsidRDefault="00021785" w:rsidP="00DE7E59">
            <w:pPr>
              <w:pStyle w:val="tabletext0"/>
              <w:tabs>
                <w:tab w:val="decimal" w:pos="1262"/>
              </w:tabs>
              <w:spacing w:before="0" w:after="0"/>
              <w:ind w:right="45"/>
              <w:rPr>
                <w:rFonts w:ascii="Times New Roman" w:hAnsi="Times New Roman"/>
                <w:b/>
                <w:szCs w:val="18"/>
              </w:rPr>
            </w:pPr>
          </w:p>
        </w:tc>
        <w:tc>
          <w:tcPr>
            <w:tcW w:w="1260" w:type="dxa"/>
            <w:tcBorders>
              <w:bottom w:val="single" w:sz="12"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p>
        </w:tc>
        <w:tc>
          <w:tcPr>
            <w:tcW w:w="1291" w:type="dxa"/>
            <w:tcBorders>
              <w:bottom w:val="single" w:sz="12" w:space="0" w:color="auto"/>
            </w:tcBorders>
            <w:shd w:val="clear" w:color="auto" w:fill="auto"/>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p>
        </w:tc>
        <w:tc>
          <w:tcPr>
            <w:tcW w:w="1260" w:type="dxa"/>
            <w:tcBorders>
              <w:bottom w:val="single" w:sz="12" w:space="0" w:color="auto"/>
            </w:tcBorders>
            <w:shd w:val="clear" w:color="auto" w:fill="auto"/>
            <w:vAlign w:val="bottom"/>
          </w:tcPr>
          <w:p w:rsidR="00021785" w:rsidRPr="00021785" w:rsidRDefault="00021785" w:rsidP="00DE7E59">
            <w:pPr>
              <w:pStyle w:val="tabletext0"/>
              <w:tabs>
                <w:tab w:val="decimal" w:pos="1081"/>
              </w:tabs>
              <w:spacing w:before="0" w:after="0"/>
              <w:ind w:right="45"/>
              <w:jc w:val="both"/>
              <w:rPr>
                <w:rFonts w:ascii="Times New Roman" w:hAnsi="Times New Roman"/>
                <w:b/>
                <w:szCs w:val="18"/>
              </w:rPr>
            </w:pPr>
          </w:p>
        </w:tc>
      </w:tr>
      <w:tr w:rsidR="00021785" w:rsidRPr="00021785" w:rsidTr="00DE7E59">
        <w:trPr>
          <w:cantSplit/>
          <w:trHeight w:val="202"/>
        </w:trPr>
        <w:tc>
          <w:tcPr>
            <w:tcW w:w="3150" w:type="dxa"/>
            <w:tcBorders>
              <w:top w:val="single" w:sz="12" w:space="0" w:color="auto"/>
            </w:tcBorders>
            <w:vAlign w:val="bottom"/>
          </w:tcPr>
          <w:p w:rsidR="00021785" w:rsidRPr="00021785" w:rsidRDefault="00021785" w:rsidP="00DE7E59">
            <w:pPr>
              <w:pStyle w:val="tabletext0"/>
              <w:tabs>
                <w:tab w:val="decimal" w:pos="0"/>
              </w:tabs>
              <w:spacing w:before="0" w:after="0"/>
              <w:ind w:left="144" w:hanging="144"/>
              <w:rPr>
                <w:rFonts w:ascii="Times New Roman" w:hAnsi="Times New Roman"/>
                <w:b/>
                <w:szCs w:val="18"/>
              </w:rPr>
            </w:pPr>
          </w:p>
        </w:tc>
        <w:tc>
          <w:tcPr>
            <w:tcW w:w="1457" w:type="dxa"/>
            <w:tcBorders>
              <w:top w:val="single" w:sz="12"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b/>
                <w:szCs w:val="18"/>
              </w:rPr>
            </w:pPr>
          </w:p>
        </w:tc>
        <w:tc>
          <w:tcPr>
            <w:tcW w:w="1423" w:type="dxa"/>
            <w:tcBorders>
              <w:top w:val="single" w:sz="12" w:space="0" w:color="auto"/>
            </w:tcBorders>
            <w:vAlign w:val="bottom"/>
          </w:tcPr>
          <w:p w:rsidR="00021785" w:rsidRPr="00021785" w:rsidRDefault="00021785" w:rsidP="00DE7E59">
            <w:pPr>
              <w:pStyle w:val="tabletext0"/>
              <w:tabs>
                <w:tab w:val="decimal" w:pos="1262"/>
              </w:tabs>
              <w:spacing w:before="0" w:after="0"/>
              <w:ind w:right="45"/>
              <w:rPr>
                <w:rFonts w:ascii="Times New Roman" w:hAnsi="Times New Roman"/>
                <w:b/>
                <w:szCs w:val="18"/>
              </w:rPr>
            </w:pPr>
          </w:p>
        </w:tc>
        <w:tc>
          <w:tcPr>
            <w:tcW w:w="1260" w:type="dxa"/>
            <w:tcBorders>
              <w:top w:val="single" w:sz="12"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p>
        </w:tc>
        <w:tc>
          <w:tcPr>
            <w:tcW w:w="1291" w:type="dxa"/>
            <w:tcBorders>
              <w:top w:val="single" w:sz="12"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p>
        </w:tc>
        <w:tc>
          <w:tcPr>
            <w:tcW w:w="1260" w:type="dxa"/>
            <w:tcBorders>
              <w:top w:val="single" w:sz="12" w:space="0" w:color="auto"/>
            </w:tcBorders>
            <w:vAlign w:val="bottom"/>
          </w:tcPr>
          <w:p w:rsidR="00021785" w:rsidRPr="00021785" w:rsidRDefault="00021785" w:rsidP="00DE7E59">
            <w:pPr>
              <w:pStyle w:val="tabletext0"/>
              <w:tabs>
                <w:tab w:val="decimal" w:pos="1081"/>
              </w:tabs>
              <w:spacing w:before="0" w:after="0"/>
              <w:ind w:right="45"/>
              <w:jc w:val="both"/>
              <w:rPr>
                <w:rFonts w:ascii="Times New Roman" w:hAnsi="Times New Roman"/>
                <w:b/>
                <w:szCs w:val="18"/>
              </w:rPr>
            </w:pPr>
          </w:p>
        </w:tc>
      </w:tr>
      <w:tr w:rsidR="00021785" w:rsidRPr="00021785" w:rsidTr="00DE7E59">
        <w:trPr>
          <w:cantSplit/>
          <w:trHeight w:val="202"/>
        </w:trPr>
        <w:tc>
          <w:tcPr>
            <w:tcW w:w="3150" w:type="dxa"/>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r w:rsidRPr="00021785">
              <w:rPr>
                <w:rFonts w:ascii="Times New Roman" w:hAnsi="Times New Roman"/>
                <w:szCs w:val="18"/>
              </w:rPr>
              <w:t>Прибыль за год</w:t>
            </w: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r w:rsidRPr="00021785">
              <w:rPr>
                <w:rFonts w:ascii="Times New Roman" w:hAnsi="Times New Roman"/>
                <w:szCs w:val="18"/>
              </w:rPr>
              <w:t>-</w:t>
            </w: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szCs w:val="18"/>
                <w:lang w:val="kk-KZ"/>
              </w:rPr>
            </w:pPr>
            <w:r w:rsidRPr="00021785">
              <w:rPr>
                <w:rFonts w:ascii="Times New Roman" w:hAnsi="Times New Roman"/>
                <w:szCs w:val="18"/>
                <w:lang w:val="kk-KZ"/>
              </w:rPr>
              <w:t>-</w:t>
            </w: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lang w:val="kk-KZ"/>
              </w:rPr>
            </w:pPr>
            <w:r w:rsidRPr="00021785">
              <w:rPr>
                <w:rFonts w:ascii="Times New Roman" w:hAnsi="Times New Roman"/>
                <w:szCs w:val="18"/>
                <w:lang w:val="kk-KZ"/>
              </w:rPr>
              <w:t>-</w:t>
            </w:r>
          </w:p>
        </w:tc>
        <w:tc>
          <w:tcPr>
            <w:tcW w:w="1291" w:type="dxa"/>
            <w:shd w:val="clear" w:color="auto" w:fill="auto"/>
            <w:vAlign w:val="bottom"/>
          </w:tcPr>
          <w:p w:rsidR="00021785" w:rsidRPr="00021785" w:rsidRDefault="00021785" w:rsidP="00DE7E59">
            <w:pPr>
              <w:pStyle w:val="tabletext0"/>
              <w:tabs>
                <w:tab w:val="decimal" w:pos="1112"/>
              </w:tabs>
              <w:spacing w:before="0" w:after="0"/>
              <w:ind w:right="45"/>
              <w:rPr>
                <w:rFonts w:ascii="Times New Roman" w:hAnsi="Times New Roman"/>
                <w:szCs w:val="18"/>
                <w:lang w:val="kk-KZ"/>
              </w:rPr>
            </w:pPr>
            <w:r w:rsidRPr="00021785">
              <w:rPr>
                <w:rFonts w:ascii="Times New Roman" w:hAnsi="Times New Roman"/>
                <w:szCs w:val="18"/>
                <w:lang w:val="kk-KZ"/>
              </w:rPr>
              <w:t>654,873</w:t>
            </w:r>
          </w:p>
        </w:tc>
        <w:tc>
          <w:tcPr>
            <w:tcW w:w="1260" w:type="dxa"/>
            <w:shd w:val="clear" w:color="auto" w:fill="auto"/>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r w:rsidRPr="00021785">
              <w:rPr>
                <w:rFonts w:ascii="Times New Roman" w:hAnsi="Times New Roman"/>
                <w:szCs w:val="18"/>
                <w:lang w:val="kk-KZ"/>
              </w:rPr>
              <w:t>654,873</w:t>
            </w:r>
          </w:p>
        </w:tc>
      </w:tr>
      <w:tr w:rsidR="00021785" w:rsidRPr="00021785" w:rsidTr="00DE7E59">
        <w:trPr>
          <w:cantSplit/>
          <w:trHeight w:val="202"/>
        </w:trPr>
        <w:tc>
          <w:tcPr>
            <w:tcW w:w="3150" w:type="dxa"/>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r w:rsidRPr="00021785">
              <w:rPr>
                <w:rFonts w:ascii="Times New Roman" w:hAnsi="Times New Roman"/>
                <w:szCs w:val="18"/>
              </w:rPr>
              <w:t>Прочий совокупный доход за год</w:t>
            </w: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r w:rsidRPr="00021785">
              <w:rPr>
                <w:rFonts w:ascii="Times New Roman" w:hAnsi="Times New Roman"/>
                <w:szCs w:val="18"/>
              </w:rPr>
              <w:t>-</w:t>
            </w: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szCs w:val="18"/>
                <w:lang w:val="kk-KZ"/>
              </w:rPr>
            </w:pPr>
            <w:r w:rsidRPr="00021785">
              <w:rPr>
                <w:rFonts w:ascii="Times New Roman" w:hAnsi="Times New Roman"/>
                <w:szCs w:val="18"/>
                <w:lang w:val="kk-KZ"/>
              </w:rPr>
              <w:t>-</w:t>
            </w: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lang w:val="kk-KZ"/>
              </w:rPr>
            </w:pPr>
            <w:r w:rsidRPr="00021785">
              <w:rPr>
                <w:rFonts w:ascii="Times New Roman" w:hAnsi="Times New Roman"/>
                <w:szCs w:val="18"/>
                <w:lang w:val="kk-KZ"/>
              </w:rPr>
              <w:t>(14,538)</w:t>
            </w:r>
          </w:p>
        </w:tc>
        <w:tc>
          <w:tcPr>
            <w:tcW w:w="1291"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lang w:val="kk-KZ"/>
              </w:rPr>
            </w:pPr>
            <w:r w:rsidRPr="00021785">
              <w:rPr>
                <w:rFonts w:ascii="Times New Roman" w:hAnsi="Times New Roman"/>
                <w:szCs w:val="18"/>
                <w:lang w:val="kk-KZ"/>
              </w:rPr>
              <w:t>-</w:t>
            </w:r>
          </w:p>
        </w:tc>
        <w:tc>
          <w:tcPr>
            <w:tcW w:w="1260" w:type="dxa"/>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r w:rsidRPr="00021785">
              <w:rPr>
                <w:rFonts w:ascii="Times New Roman" w:hAnsi="Times New Roman"/>
                <w:szCs w:val="18"/>
                <w:lang w:val="kk-KZ"/>
              </w:rPr>
              <w:t>(14,538)</w:t>
            </w:r>
          </w:p>
        </w:tc>
      </w:tr>
      <w:tr w:rsidR="00021785" w:rsidRPr="00021785" w:rsidTr="00DE7E59">
        <w:trPr>
          <w:cantSplit/>
          <w:trHeight w:hRule="exact" w:val="86"/>
        </w:trPr>
        <w:tc>
          <w:tcPr>
            <w:tcW w:w="3150" w:type="dxa"/>
            <w:tcBorders>
              <w:bottom w:val="single" w:sz="6" w:space="0" w:color="auto"/>
            </w:tcBorders>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p>
        </w:tc>
        <w:tc>
          <w:tcPr>
            <w:tcW w:w="1457" w:type="dxa"/>
            <w:tcBorders>
              <w:bottom w:val="single" w:sz="6"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p>
        </w:tc>
        <w:tc>
          <w:tcPr>
            <w:tcW w:w="1423" w:type="dxa"/>
            <w:tcBorders>
              <w:bottom w:val="single" w:sz="6" w:space="0" w:color="auto"/>
            </w:tcBorders>
            <w:vAlign w:val="bottom"/>
          </w:tcPr>
          <w:p w:rsidR="00021785" w:rsidRPr="00021785" w:rsidRDefault="00021785" w:rsidP="00DE7E59">
            <w:pPr>
              <w:pStyle w:val="tabletext0"/>
              <w:tabs>
                <w:tab w:val="decimal" w:pos="1262"/>
              </w:tabs>
              <w:spacing w:before="0" w:after="0"/>
              <w:ind w:right="45"/>
              <w:rPr>
                <w:rFonts w:ascii="Times New Roman" w:hAnsi="Times New Roman"/>
                <w:szCs w:val="18"/>
              </w:rPr>
            </w:pPr>
          </w:p>
        </w:tc>
        <w:tc>
          <w:tcPr>
            <w:tcW w:w="1260" w:type="dxa"/>
            <w:tcBorders>
              <w:bottom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91" w:type="dxa"/>
            <w:tcBorders>
              <w:bottom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60" w:type="dxa"/>
            <w:tcBorders>
              <w:bottom w:val="single" w:sz="6" w:space="0" w:color="auto"/>
            </w:tcBorders>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p>
        </w:tc>
      </w:tr>
      <w:tr w:rsidR="00021785" w:rsidRPr="00021785" w:rsidTr="00DE7E59">
        <w:trPr>
          <w:cantSplit/>
          <w:trHeight w:val="202"/>
        </w:trPr>
        <w:tc>
          <w:tcPr>
            <w:tcW w:w="3150" w:type="dxa"/>
            <w:tcBorders>
              <w:top w:val="single" w:sz="6" w:space="0" w:color="auto"/>
            </w:tcBorders>
            <w:shd w:val="clear" w:color="auto" w:fill="auto"/>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p>
        </w:tc>
        <w:tc>
          <w:tcPr>
            <w:tcW w:w="1457" w:type="dxa"/>
            <w:tcBorders>
              <w:top w:val="single" w:sz="6"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p>
        </w:tc>
        <w:tc>
          <w:tcPr>
            <w:tcW w:w="1423" w:type="dxa"/>
            <w:tcBorders>
              <w:top w:val="single" w:sz="6" w:space="0" w:color="auto"/>
            </w:tcBorders>
            <w:vAlign w:val="bottom"/>
          </w:tcPr>
          <w:p w:rsidR="00021785" w:rsidRPr="00021785" w:rsidRDefault="00021785" w:rsidP="00DE7E59">
            <w:pPr>
              <w:pStyle w:val="tabletext0"/>
              <w:tabs>
                <w:tab w:val="decimal" w:pos="1262"/>
              </w:tabs>
              <w:spacing w:before="0" w:after="0"/>
              <w:ind w:right="45"/>
              <w:rPr>
                <w:rFonts w:ascii="Times New Roman" w:hAnsi="Times New Roman"/>
                <w:szCs w:val="18"/>
              </w:rPr>
            </w:pPr>
          </w:p>
        </w:tc>
        <w:tc>
          <w:tcPr>
            <w:tcW w:w="1260" w:type="dxa"/>
            <w:tcBorders>
              <w:top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91" w:type="dxa"/>
            <w:tcBorders>
              <w:top w:val="single" w:sz="6" w:space="0" w:color="auto"/>
            </w:tcBorders>
            <w:shd w:val="clear" w:color="auto" w:fill="auto"/>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60" w:type="dxa"/>
            <w:tcBorders>
              <w:top w:val="single" w:sz="6" w:space="0" w:color="auto"/>
            </w:tcBorders>
            <w:shd w:val="clear" w:color="auto" w:fill="auto"/>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p>
        </w:tc>
      </w:tr>
      <w:tr w:rsidR="00021785" w:rsidRPr="00021785" w:rsidTr="00DE7E59">
        <w:trPr>
          <w:cantSplit/>
          <w:trHeight w:val="202"/>
        </w:trPr>
        <w:tc>
          <w:tcPr>
            <w:tcW w:w="3150" w:type="dxa"/>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r w:rsidRPr="00021785">
              <w:rPr>
                <w:rFonts w:ascii="Times New Roman" w:hAnsi="Times New Roman"/>
                <w:szCs w:val="18"/>
              </w:rPr>
              <w:t>Итого совокупный доход за год</w:t>
            </w: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r w:rsidRPr="00021785">
              <w:rPr>
                <w:rFonts w:ascii="Times New Roman" w:hAnsi="Times New Roman"/>
                <w:szCs w:val="18"/>
              </w:rPr>
              <w:t>-</w:t>
            </w: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szCs w:val="18"/>
                <w:lang w:val="kk-KZ"/>
              </w:rPr>
            </w:pPr>
            <w:r w:rsidRPr="00021785">
              <w:rPr>
                <w:rFonts w:ascii="Times New Roman" w:hAnsi="Times New Roman"/>
                <w:szCs w:val="18"/>
                <w:lang w:val="kk-KZ"/>
              </w:rPr>
              <w:t>-</w:t>
            </w: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lang w:val="kk-KZ"/>
              </w:rPr>
            </w:pPr>
            <w:r w:rsidRPr="00021785">
              <w:rPr>
                <w:rFonts w:ascii="Times New Roman" w:hAnsi="Times New Roman"/>
                <w:szCs w:val="18"/>
                <w:lang w:val="kk-KZ"/>
              </w:rPr>
              <w:t>(14,538)</w:t>
            </w:r>
          </w:p>
        </w:tc>
        <w:tc>
          <w:tcPr>
            <w:tcW w:w="1291"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lang w:val="en-US"/>
              </w:rPr>
            </w:pPr>
            <w:r w:rsidRPr="00021785">
              <w:rPr>
                <w:rFonts w:ascii="Times New Roman" w:hAnsi="Times New Roman"/>
                <w:szCs w:val="18"/>
                <w:lang w:val="kk-KZ"/>
              </w:rPr>
              <w:t>654,873</w:t>
            </w:r>
          </w:p>
        </w:tc>
        <w:tc>
          <w:tcPr>
            <w:tcW w:w="1260" w:type="dxa"/>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lang w:val="kk-KZ"/>
              </w:rPr>
            </w:pPr>
            <w:r w:rsidRPr="00021785">
              <w:rPr>
                <w:rFonts w:ascii="Times New Roman" w:hAnsi="Times New Roman"/>
                <w:szCs w:val="18"/>
                <w:lang w:val="kk-KZ"/>
              </w:rPr>
              <w:t>640,335</w:t>
            </w:r>
          </w:p>
        </w:tc>
      </w:tr>
      <w:tr w:rsidR="00021785" w:rsidRPr="00021785" w:rsidTr="00DE7E59">
        <w:trPr>
          <w:cantSplit/>
          <w:trHeight w:hRule="exact" w:val="86"/>
        </w:trPr>
        <w:tc>
          <w:tcPr>
            <w:tcW w:w="3150" w:type="dxa"/>
            <w:tcBorders>
              <w:bottom w:val="single" w:sz="6" w:space="0" w:color="auto"/>
            </w:tcBorders>
            <w:shd w:val="clear" w:color="auto" w:fill="auto"/>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p>
        </w:tc>
        <w:tc>
          <w:tcPr>
            <w:tcW w:w="1457" w:type="dxa"/>
            <w:tcBorders>
              <w:bottom w:val="single" w:sz="6"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p>
        </w:tc>
        <w:tc>
          <w:tcPr>
            <w:tcW w:w="1423" w:type="dxa"/>
            <w:tcBorders>
              <w:bottom w:val="single" w:sz="6" w:space="0" w:color="auto"/>
            </w:tcBorders>
            <w:vAlign w:val="bottom"/>
          </w:tcPr>
          <w:p w:rsidR="00021785" w:rsidRPr="00021785" w:rsidRDefault="00021785" w:rsidP="00DE7E59">
            <w:pPr>
              <w:pStyle w:val="tabletext0"/>
              <w:tabs>
                <w:tab w:val="decimal" w:pos="1262"/>
              </w:tabs>
              <w:spacing w:before="0" w:after="0"/>
              <w:ind w:right="45"/>
              <w:rPr>
                <w:rFonts w:ascii="Times New Roman" w:hAnsi="Times New Roman"/>
                <w:szCs w:val="18"/>
              </w:rPr>
            </w:pPr>
          </w:p>
        </w:tc>
        <w:tc>
          <w:tcPr>
            <w:tcW w:w="1260" w:type="dxa"/>
            <w:tcBorders>
              <w:bottom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91" w:type="dxa"/>
            <w:tcBorders>
              <w:bottom w:val="single" w:sz="6" w:space="0" w:color="auto"/>
            </w:tcBorders>
            <w:shd w:val="clear" w:color="auto" w:fill="auto"/>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60" w:type="dxa"/>
            <w:tcBorders>
              <w:bottom w:val="single" w:sz="6" w:space="0" w:color="auto"/>
            </w:tcBorders>
            <w:shd w:val="clear" w:color="auto" w:fill="auto"/>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p>
        </w:tc>
      </w:tr>
      <w:tr w:rsidR="00021785" w:rsidRPr="00021785" w:rsidTr="00DE7E59">
        <w:trPr>
          <w:cantSplit/>
          <w:trHeight w:val="202"/>
        </w:trPr>
        <w:tc>
          <w:tcPr>
            <w:tcW w:w="3150" w:type="dxa"/>
            <w:tcBorders>
              <w:top w:val="single" w:sz="6" w:space="0" w:color="auto"/>
            </w:tcBorders>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p>
        </w:tc>
        <w:tc>
          <w:tcPr>
            <w:tcW w:w="1457" w:type="dxa"/>
            <w:tcBorders>
              <w:top w:val="single" w:sz="6"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p>
        </w:tc>
        <w:tc>
          <w:tcPr>
            <w:tcW w:w="1423" w:type="dxa"/>
            <w:tcBorders>
              <w:top w:val="single" w:sz="6" w:space="0" w:color="auto"/>
            </w:tcBorders>
            <w:vAlign w:val="bottom"/>
          </w:tcPr>
          <w:p w:rsidR="00021785" w:rsidRPr="00021785" w:rsidRDefault="00021785" w:rsidP="00DE7E59">
            <w:pPr>
              <w:pStyle w:val="tabletext0"/>
              <w:tabs>
                <w:tab w:val="decimal" w:pos="1262"/>
              </w:tabs>
              <w:spacing w:before="0" w:after="0"/>
              <w:ind w:right="45"/>
              <w:rPr>
                <w:rFonts w:ascii="Times New Roman" w:hAnsi="Times New Roman"/>
                <w:szCs w:val="18"/>
              </w:rPr>
            </w:pPr>
          </w:p>
        </w:tc>
        <w:tc>
          <w:tcPr>
            <w:tcW w:w="1260" w:type="dxa"/>
            <w:tcBorders>
              <w:top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91" w:type="dxa"/>
            <w:tcBorders>
              <w:top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p>
        </w:tc>
        <w:tc>
          <w:tcPr>
            <w:tcW w:w="1260" w:type="dxa"/>
            <w:tcBorders>
              <w:top w:val="single" w:sz="6" w:space="0" w:color="auto"/>
            </w:tcBorders>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p>
        </w:tc>
      </w:tr>
      <w:tr w:rsidR="00021785" w:rsidRPr="00021785" w:rsidTr="00DE7E59">
        <w:trPr>
          <w:cantSplit/>
          <w:trHeight w:val="202"/>
        </w:trPr>
        <w:tc>
          <w:tcPr>
            <w:tcW w:w="3150" w:type="dxa"/>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r w:rsidRPr="00021785">
              <w:rPr>
                <w:rFonts w:ascii="Times New Roman" w:hAnsi="Times New Roman"/>
                <w:szCs w:val="18"/>
              </w:rPr>
              <w:t>Дивиденды объявленные</w:t>
            </w: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r w:rsidRPr="00021785">
              <w:rPr>
                <w:rFonts w:ascii="Times New Roman" w:hAnsi="Times New Roman"/>
                <w:szCs w:val="18"/>
              </w:rPr>
              <w:t>-</w:t>
            </w: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szCs w:val="18"/>
              </w:rPr>
            </w:pPr>
            <w:r w:rsidRPr="00021785">
              <w:rPr>
                <w:rFonts w:ascii="Times New Roman" w:hAnsi="Times New Roman"/>
                <w:szCs w:val="18"/>
              </w:rPr>
              <w:t>-</w:t>
            </w: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r w:rsidRPr="00021785">
              <w:rPr>
                <w:rFonts w:ascii="Times New Roman" w:hAnsi="Times New Roman"/>
                <w:szCs w:val="18"/>
              </w:rPr>
              <w:t>-</w:t>
            </w:r>
          </w:p>
        </w:tc>
        <w:tc>
          <w:tcPr>
            <w:tcW w:w="1291"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r w:rsidRPr="00021785">
              <w:rPr>
                <w:rFonts w:ascii="Times New Roman" w:hAnsi="Times New Roman"/>
                <w:szCs w:val="18"/>
              </w:rPr>
              <w:t>(616,572)</w:t>
            </w:r>
          </w:p>
        </w:tc>
        <w:tc>
          <w:tcPr>
            <w:tcW w:w="1260" w:type="dxa"/>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rPr>
            </w:pPr>
            <w:r w:rsidRPr="00021785">
              <w:rPr>
                <w:rFonts w:ascii="Times New Roman" w:hAnsi="Times New Roman"/>
                <w:szCs w:val="18"/>
              </w:rPr>
              <w:t>(616,572)</w:t>
            </w:r>
          </w:p>
        </w:tc>
      </w:tr>
      <w:tr w:rsidR="00021785" w:rsidRPr="00021785" w:rsidTr="00DE7E59">
        <w:trPr>
          <w:cantSplit/>
          <w:trHeight w:val="202"/>
        </w:trPr>
        <w:tc>
          <w:tcPr>
            <w:tcW w:w="3150" w:type="dxa"/>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r w:rsidRPr="00021785">
              <w:rPr>
                <w:rFonts w:ascii="Times New Roman" w:hAnsi="Times New Roman"/>
                <w:szCs w:val="18"/>
              </w:rPr>
              <w:t>Прочие операции с собственником</w:t>
            </w: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szCs w:val="18"/>
              </w:rPr>
            </w:pPr>
            <w:r w:rsidRPr="00021785">
              <w:rPr>
                <w:rFonts w:ascii="Times New Roman" w:hAnsi="Times New Roman"/>
                <w:szCs w:val="18"/>
              </w:rPr>
              <w:t>-</w:t>
            </w: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szCs w:val="18"/>
              </w:rPr>
            </w:pPr>
            <w:r w:rsidRPr="00021785">
              <w:rPr>
                <w:rFonts w:ascii="Times New Roman" w:hAnsi="Times New Roman"/>
                <w:szCs w:val="18"/>
              </w:rPr>
              <w:t>(6,670,212)</w:t>
            </w: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r w:rsidRPr="00021785">
              <w:rPr>
                <w:rFonts w:ascii="Times New Roman" w:hAnsi="Times New Roman"/>
                <w:szCs w:val="18"/>
              </w:rPr>
              <w:t>-</w:t>
            </w:r>
          </w:p>
        </w:tc>
        <w:tc>
          <w:tcPr>
            <w:tcW w:w="1291" w:type="dxa"/>
            <w:vAlign w:val="bottom"/>
          </w:tcPr>
          <w:p w:rsidR="00021785" w:rsidRPr="00021785" w:rsidRDefault="00021785" w:rsidP="00DE7E59">
            <w:pPr>
              <w:pStyle w:val="tabletext0"/>
              <w:tabs>
                <w:tab w:val="decimal" w:pos="1112"/>
              </w:tabs>
              <w:spacing w:before="0" w:after="0"/>
              <w:ind w:right="45"/>
              <w:rPr>
                <w:rFonts w:ascii="Times New Roman" w:hAnsi="Times New Roman"/>
                <w:szCs w:val="18"/>
              </w:rPr>
            </w:pPr>
            <w:r w:rsidRPr="00021785">
              <w:rPr>
                <w:rFonts w:ascii="Times New Roman" w:hAnsi="Times New Roman"/>
                <w:szCs w:val="18"/>
              </w:rPr>
              <w:t>3,399,016</w:t>
            </w:r>
          </w:p>
        </w:tc>
        <w:tc>
          <w:tcPr>
            <w:tcW w:w="1260" w:type="dxa"/>
            <w:vAlign w:val="bottom"/>
          </w:tcPr>
          <w:p w:rsidR="00021785" w:rsidRPr="00021785" w:rsidRDefault="00021785" w:rsidP="00DE7E59">
            <w:pPr>
              <w:pStyle w:val="tabletext0"/>
              <w:tabs>
                <w:tab w:val="decimal" w:pos="1081"/>
              </w:tabs>
              <w:spacing w:before="0" w:after="0"/>
              <w:ind w:right="45"/>
              <w:jc w:val="both"/>
              <w:rPr>
                <w:rFonts w:ascii="Times New Roman" w:hAnsi="Times New Roman"/>
                <w:szCs w:val="18"/>
                <w:lang w:val="en-GB"/>
              </w:rPr>
            </w:pPr>
            <w:r w:rsidRPr="00021785">
              <w:rPr>
                <w:rFonts w:ascii="Times New Roman" w:hAnsi="Times New Roman"/>
                <w:szCs w:val="18"/>
                <w:lang w:val="en-GB"/>
              </w:rPr>
              <w:t>(</w:t>
            </w:r>
            <w:r w:rsidRPr="00021785">
              <w:rPr>
                <w:rFonts w:ascii="Times New Roman" w:hAnsi="Times New Roman"/>
                <w:szCs w:val="18"/>
              </w:rPr>
              <w:t>3</w:t>
            </w:r>
            <w:r w:rsidRPr="00021785">
              <w:rPr>
                <w:rFonts w:ascii="Times New Roman" w:hAnsi="Times New Roman"/>
                <w:szCs w:val="18"/>
                <w:lang w:val="en-GB"/>
              </w:rPr>
              <w:t>,</w:t>
            </w:r>
            <w:r w:rsidRPr="00021785">
              <w:rPr>
                <w:rFonts w:ascii="Times New Roman" w:hAnsi="Times New Roman"/>
                <w:szCs w:val="18"/>
              </w:rPr>
              <w:t>271</w:t>
            </w:r>
            <w:r w:rsidRPr="00021785">
              <w:rPr>
                <w:rFonts w:ascii="Times New Roman" w:hAnsi="Times New Roman"/>
                <w:szCs w:val="18"/>
                <w:lang w:val="en-GB"/>
              </w:rPr>
              <w:t>,</w:t>
            </w:r>
            <w:r w:rsidRPr="00021785">
              <w:rPr>
                <w:rFonts w:ascii="Times New Roman" w:hAnsi="Times New Roman"/>
                <w:szCs w:val="18"/>
              </w:rPr>
              <w:t>196</w:t>
            </w:r>
            <w:r w:rsidRPr="00021785">
              <w:rPr>
                <w:rFonts w:ascii="Times New Roman" w:hAnsi="Times New Roman"/>
                <w:szCs w:val="18"/>
                <w:lang w:val="en-GB"/>
              </w:rPr>
              <w:t>)</w:t>
            </w:r>
          </w:p>
        </w:tc>
      </w:tr>
      <w:tr w:rsidR="00021785" w:rsidRPr="00021785" w:rsidTr="00DE7E59">
        <w:trPr>
          <w:cantSplit/>
          <w:trHeight w:val="100"/>
        </w:trPr>
        <w:tc>
          <w:tcPr>
            <w:tcW w:w="3150" w:type="dxa"/>
            <w:shd w:val="clear" w:color="auto" w:fill="auto"/>
            <w:vAlign w:val="bottom"/>
          </w:tcPr>
          <w:p w:rsidR="00021785" w:rsidRPr="00021785" w:rsidRDefault="00021785" w:rsidP="00DE7E59">
            <w:pPr>
              <w:pStyle w:val="tabletext0"/>
              <w:tabs>
                <w:tab w:val="decimal" w:pos="0"/>
              </w:tabs>
              <w:spacing w:before="0" w:after="0"/>
              <w:ind w:left="144" w:hanging="144"/>
              <w:rPr>
                <w:rFonts w:ascii="Times New Roman" w:hAnsi="Times New Roman"/>
                <w:b/>
                <w:sz w:val="8"/>
                <w:szCs w:val="8"/>
              </w:rPr>
            </w:pP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b/>
                <w:sz w:val="8"/>
                <w:szCs w:val="8"/>
              </w:rPr>
            </w:pP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b/>
                <w:sz w:val="8"/>
                <w:szCs w:val="8"/>
              </w:rPr>
            </w:pP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b/>
                <w:sz w:val="8"/>
                <w:szCs w:val="8"/>
              </w:rPr>
            </w:pPr>
          </w:p>
        </w:tc>
        <w:tc>
          <w:tcPr>
            <w:tcW w:w="1291" w:type="dxa"/>
            <w:shd w:val="clear" w:color="auto" w:fill="auto"/>
            <w:vAlign w:val="bottom"/>
          </w:tcPr>
          <w:p w:rsidR="00021785" w:rsidRPr="00021785" w:rsidRDefault="00021785" w:rsidP="00DE7E59">
            <w:pPr>
              <w:pStyle w:val="tabletext0"/>
              <w:tabs>
                <w:tab w:val="decimal" w:pos="1112"/>
              </w:tabs>
              <w:spacing w:before="0" w:after="0"/>
              <w:ind w:right="45"/>
              <w:rPr>
                <w:rFonts w:ascii="Times New Roman" w:hAnsi="Times New Roman"/>
                <w:b/>
                <w:sz w:val="8"/>
                <w:szCs w:val="8"/>
              </w:rPr>
            </w:pPr>
          </w:p>
        </w:tc>
        <w:tc>
          <w:tcPr>
            <w:tcW w:w="1260" w:type="dxa"/>
            <w:shd w:val="clear" w:color="auto" w:fill="auto"/>
            <w:vAlign w:val="bottom"/>
          </w:tcPr>
          <w:p w:rsidR="00021785" w:rsidRPr="00021785" w:rsidRDefault="00021785" w:rsidP="00DE7E59">
            <w:pPr>
              <w:pStyle w:val="tabletext0"/>
              <w:tabs>
                <w:tab w:val="decimal" w:pos="1081"/>
              </w:tabs>
              <w:spacing w:before="0" w:after="0"/>
              <w:ind w:right="45"/>
              <w:jc w:val="both"/>
              <w:rPr>
                <w:rFonts w:ascii="Times New Roman" w:hAnsi="Times New Roman"/>
                <w:b/>
                <w:sz w:val="8"/>
                <w:szCs w:val="8"/>
              </w:rPr>
            </w:pPr>
          </w:p>
        </w:tc>
      </w:tr>
      <w:tr w:rsidR="00021785" w:rsidRPr="00021785" w:rsidTr="00DE7E59">
        <w:trPr>
          <w:cantSplit/>
          <w:trHeight w:val="51"/>
        </w:trPr>
        <w:tc>
          <w:tcPr>
            <w:tcW w:w="3150" w:type="dxa"/>
            <w:tcBorders>
              <w:top w:val="single" w:sz="6" w:space="0" w:color="auto"/>
            </w:tcBorders>
            <w:shd w:val="clear" w:color="auto" w:fill="auto"/>
            <w:vAlign w:val="bottom"/>
          </w:tcPr>
          <w:p w:rsidR="00021785" w:rsidRPr="00021785" w:rsidRDefault="00021785" w:rsidP="00DE7E59">
            <w:pPr>
              <w:pStyle w:val="tabletext0"/>
              <w:tabs>
                <w:tab w:val="decimal" w:pos="0"/>
              </w:tabs>
              <w:spacing w:before="0" w:after="0"/>
              <w:ind w:left="144" w:hanging="144"/>
              <w:rPr>
                <w:rFonts w:ascii="Times New Roman" w:hAnsi="Times New Roman"/>
                <w:b/>
                <w:szCs w:val="18"/>
              </w:rPr>
            </w:pPr>
          </w:p>
        </w:tc>
        <w:tc>
          <w:tcPr>
            <w:tcW w:w="1457" w:type="dxa"/>
            <w:tcBorders>
              <w:top w:val="single" w:sz="6" w:space="0" w:color="auto"/>
            </w:tcBorders>
            <w:shd w:val="clear" w:color="auto" w:fill="auto"/>
            <w:vAlign w:val="bottom"/>
          </w:tcPr>
          <w:p w:rsidR="00021785" w:rsidRPr="00021785" w:rsidRDefault="00021785" w:rsidP="00DE7E59">
            <w:pPr>
              <w:pStyle w:val="tabletext0"/>
              <w:spacing w:before="0" w:after="0"/>
              <w:ind w:right="49"/>
              <w:jc w:val="right"/>
              <w:rPr>
                <w:rFonts w:ascii="Times New Roman" w:hAnsi="Times New Roman"/>
                <w:b/>
                <w:szCs w:val="18"/>
              </w:rPr>
            </w:pPr>
          </w:p>
        </w:tc>
        <w:tc>
          <w:tcPr>
            <w:tcW w:w="1423" w:type="dxa"/>
            <w:tcBorders>
              <w:top w:val="single" w:sz="6" w:space="0" w:color="auto"/>
            </w:tcBorders>
            <w:vAlign w:val="bottom"/>
          </w:tcPr>
          <w:p w:rsidR="00021785" w:rsidRPr="00021785" w:rsidRDefault="00021785" w:rsidP="00DE7E59">
            <w:pPr>
              <w:pStyle w:val="tabletext0"/>
              <w:tabs>
                <w:tab w:val="decimal" w:pos="1262"/>
              </w:tabs>
              <w:spacing w:before="0" w:after="0"/>
              <w:ind w:right="45"/>
              <w:rPr>
                <w:rFonts w:ascii="Times New Roman" w:hAnsi="Times New Roman"/>
                <w:b/>
                <w:szCs w:val="18"/>
              </w:rPr>
            </w:pPr>
          </w:p>
        </w:tc>
        <w:tc>
          <w:tcPr>
            <w:tcW w:w="1260" w:type="dxa"/>
            <w:tcBorders>
              <w:top w:val="single" w:sz="6" w:space="0" w:color="auto"/>
            </w:tcBorders>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p>
        </w:tc>
        <w:tc>
          <w:tcPr>
            <w:tcW w:w="1291" w:type="dxa"/>
            <w:tcBorders>
              <w:top w:val="single" w:sz="6" w:space="0" w:color="auto"/>
            </w:tcBorders>
            <w:shd w:val="clear" w:color="auto" w:fill="auto"/>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p>
        </w:tc>
        <w:tc>
          <w:tcPr>
            <w:tcW w:w="1260" w:type="dxa"/>
            <w:tcBorders>
              <w:top w:val="single" w:sz="6" w:space="0" w:color="auto"/>
            </w:tcBorders>
            <w:shd w:val="clear" w:color="auto" w:fill="auto"/>
            <w:vAlign w:val="bottom"/>
          </w:tcPr>
          <w:p w:rsidR="00021785" w:rsidRPr="00021785" w:rsidRDefault="00021785" w:rsidP="00DE7E59">
            <w:pPr>
              <w:pStyle w:val="tabletext0"/>
              <w:tabs>
                <w:tab w:val="decimal" w:pos="1081"/>
              </w:tabs>
              <w:spacing w:before="0" w:after="0"/>
              <w:ind w:right="45"/>
              <w:jc w:val="both"/>
              <w:rPr>
                <w:rFonts w:ascii="Times New Roman" w:hAnsi="Times New Roman"/>
                <w:b/>
                <w:szCs w:val="18"/>
              </w:rPr>
            </w:pPr>
          </w:p>
        </w:tc>
      </w:tr>
      <w:tr w:rsidR="00021785" w:rsidRPr="00021785" w:rsidTr="00DE7E59">
        <w:trPr>
          <w:cantSplit/>
          <w:trHeight w:val="202"/>
        </w:trPr>
        <w:tc>
          <w:tcPr>
            <w:tcW w:w="3150" w:type="dxa"/>
            <w:vAlign w:val="bottom"/>
          </w:tcPr>
          <w:p w:rsidR="00021785" w:rsidRPr="00021785" w:rsidRDefault="00021785" w:rsidP="00DE7E59">
            <w:pPr>
              <w:pStyle w:val="tabletext0"/>
              <w:tabs>
                <w:tab w:val="decimal" w:pos="0"/>
              </w:tabs>
              <w:spacing w:before="0" w:after="0"/>
              <w:ind w:left="144" w:hanging="144"/>
              <w:rPr>
                <w:rFonts w:ascii="Times New Roman" w:hAnsi="Times New Roman"/>
                <w:szCs w:val="18"/>
              </w:rPr>
            </w:pPr>
            <w:r w:rsidRPr="00021785">
              <w:rPr>
                <w:rFonts w:ascii="Times New Roman" w:hAnsi="Times New Roman"/>
                <w:b/>
                <w:szCs w:val="18"/>
              </w:rPr>
              <w:t>Остаток на 31 декабря 2015 года</w:t>
            </w:r>
          </w:p>
        </w:tc>
        <w:tc>
          <w:tcPr>
            <w:tcW w:w="1457" w:type="dxa"/>
            <w:shd w:val="clear" w:color="auto" w:fill="auto"/>
            <w:vAlign w:val="bottom"/>
          </w:tcPr>
          <w:p w:rsidR="00021785" w:rsidRPr="00021785" w:rsidRDefault="00021785" w:rsidP="00DE7E59">
            <w:pPr>
              <w:pStyle w:val="tabletext0"/>
              <w:spacing w:before="0" w:after="0"/>
              <w:ind w:right="49"/>
              <w:jc w:val="right"/>
              <w:rPr>
                <w:rFonts w:ascii="Times New Roman" w:hAnsi="Times New Roman"/>
                <w:b/>
                <w:szCs w:val="18"/>
              </w:rPr>
            </w:pPr>
            <w:r w:rsidRPr="00021785">
              <w:rPr>
                <w:rFonts w:ascii="Times New Roman" w:hAnsi="Times New Roman"/>
                <w:b/>
                <w:szCs w:val="18"/>
              </w:rPr>
              <w:t>74,004,714</w:t>
            </w:r>
          </w:p>
        </w:tc>
        <w:tc>
          <w:tcPr>
            <w:tcW w:w="1423" w:type="dxa"/>
            <w:vAlign w:val="bottom"/>
          </w:tcPr>
          <w:p w:rsidR="00021785" w:rsidRPr="00021785" w:rsidRDefault="00021785" w:rsidP="00DE7E59">
            <w:pPr>
              <w:pStyle w:val="tabletext0"/>
              <w:tabs>
                <w:tab w:val="decimal" w:pos="1262"/>
              </w:tabs>
              <w:spacing w:before="0" w:after="0"/>
              <w:ind w:right="45"/>
              <w:rPr>
                <w:rFonts w:ascii="Times New Roman" w:hAnsi="Times New Roman"/>
                <w:b/>
                <w:szCs w:val="18"/>
              </w:rPr>
            </w:pPr>
            <w:r w:rsidRPr="00021785">
              <w:rPr>
                <w:rFonts w:ascii="Times New Roman" w:hAnsi="Times New Roman"/>
                <w:b/>
                <w:szCs w:val="18"/>
              </w:rPr>
              <w:t>(18,339,862)</w:t>
            </w:r>
          </w:p>
        </w:tc>
        <w:tc>
          <w:tcPr>
            <w:tcW w:w="1260" w:type="dxa"/>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r w:rsidRPr="00021785">
              <w:rPr>
                <w:rFonts w:ascii="Times New Roman" w:hAnsi="Times New Roman"/>
                <w:b/>
                <w:szCs w:val="18"/>
              </w:rPr>
              <w:t>(28,236)</w:t>
            </w:r>
          </w:p>
        </w:tc>
        <w:tc>
          <w:tcPr>
            <w:tcW w:w="1291" w:type="dxa"/>
            <w:vAlign w:val="bottom"/>
          </w:tcPr>
          <w:p w:rsidR="00021785" w:rsidRPr="00021785" w:rsidRDefault="00021785" w:rsidP="00DE7E59">
            <w:pPr>
              <w:pStyle w:val="tabletext0"/>
              <w:tabs>
                <w:tab w:val="decimal" w:pos="1112"/>
              </w:tabs>
              <w:spacing w:before="0" w:after="0"/>
              <w:ind w:right="45"/>
              <w:rPr>
                <w:rFonts w:ascii="Times New Roman" w:hAnsi="Times New Roman"/>
                <w:b/>
                <w:szCs w:val="18"/>
              </w:rPr>
            </w:pPr>
            <w:r w:rsidRPr="00021785">
              <w:rPr>
                <w:rFonts w:ascii="Times New Roman" w:hAnsi="Times New Roman"/>
                <w:b/>
                <w:szCs w:val="18"/>
              </w:rPr>
              <w:t>7,254,798</w:t>
            </w:r>
          </w:p>
        </w:tc>
        <w:tc>
          <w:tcPr>
            <w:tcW w:w="1260" w:type="dxa"/>
            <w:vAlign w:val="bottom"/>
          </w:tcPr>
          <w:p w:rsidR="00021785" w:rsidRPr="00021785" w:rsidRDefault="00021785" w:rsidP="00DE7E59">
            <w:pPr>
              <w:pStyle w:val="tabletext0"/>
              <w:tabs>
                <w:tab w:val="decimal" w:pos="1081"/>
              </w:tabs>
              <w:spacing w:before="0" w:after="0"/>
              <w:ind w:right="45"/>
              <w:jc w:val="both"/>
              <w:rPr>
                <w:rFonts w:ascii="Times New Roman" w:hAnsi="Times New Roman"/>
                <w:b/>
                <w:szCs w:val="18"/>
              </w:rPr>
            </w:pPr>
            <w:r w:rsidRPr="00021785">
              <w:rPr>
                <w:rFonts w:ascii="Times New Roman" w:hAnsi="Times New Roman"/>
                <w:b/>
                <w:szCs w:val="18"/>
              </w:rPr>
              <w:t>62,891,414</w:t>
            </w:r>
          </w:p>
        </w:tc>
      </w:tr>
      <w:tr w:rsidR="00021785" w:rsidRPr="00021785" w:rsidTr="00DE7E59">
        <w:trPr>
          <w:cantSplit/>
          <w:trHeight w:hRule="exact" w:val="86"/>
        </w:trPr>
        <w:tc>
          <w:tcPr>
            <w:tcW w:w="3150" w:type="dxa"/>
            <w:tcBorders>
              <w:bottom w:val="single" w:sz="12" w:space="0" w:color="auto"/>
            </w:tcBorders>
            <w:shd w:val="clear" w:color="auto" w:fill="auto"/>
            <w:vAlign w:val="bottom"/>
          </w:tcPr>
          <w:p w:rsidR="00021785" w:rsidRPr="00021785" w:rsidRDefault="00021785" w:rsidP="00DE7E59">
            <w:pPr>
              <w:pStyle w:val="tabletext0"/>
              <w:tabs>
                <w:tab w:val="decimal" w:pos="0"/>
              </w:tabs>
              <w:spacing w:before="0" w:after="0"/>
              <w:ind w:left="144" w:hanging="144"/>
              <w:rPr>
                <w:rFonts w:ascii="Times New Roman" w:hAnsi="Times New Roman"/>
                <w:b/>
                <w:szCs w:val="18"/>
              </w:rPr>
            </w:pPr>
          </w:p>
        </w:tc>
        <w:tc>
          <w:tcPr>
            <w:tcW w:w="1457" w:type="dxa"/>
            <w:tcBorders>
              <w:bottom w:val="single" w:sz="12" w:space="0" w:color="auto"/>
            </w:tcBorders>
            <w:shd w:val="clear" w:color="auto" w:fill="auto"/>
            <w:vAlign w:val="bottom"/>
          </w:tcPr>
          <w:p w:rsidR="00021785" w:rsidRPr="00021785" w:rsidRDefault="00021785" w:rsidP="00DE7E59">
            <w:pPr>
              <w:pStyle w:val="tabletext0"/>
              <w:spacing w:before="0" w:after="0"/>
              <w:ind w:right="29"/>
              <w:rPr>
                <w:rFonts w:ascii="Times New Roman" w:hAnsi="Times New Roman"/>
                <w:b/>
                <w:szCs w:val="18"/>
              </w:rPr>
            </w:pPr>
          </w:p>
        </w:tc>
        <w:tc>
          <w:tcPr>
            <w:tcW w:w="1423" w:type="dxa"/>
            <w:tcBorders>
              <w:bottom w:val="single" w:sz="12" w:space="0" w:color="auto"/>
            </w:tcBorders>
          </w:tcPr>
          <w:p w:rsidR="00021785" w:rsidRPr="00021785" w:rsidRDefault="00021785" w:rsidP="00DE7E59">
            <w:pPr>
              <w:pStyle w:val="tabletext0"/>
              <w:tabs>
                <w:tab w:val="decimal" w:pos="1005"/>
                <w:tab w:val="decimal" w:pos="1323"/>
              </w:tabs>
              <w:spacing w:before="0" w:after="0"/>
              <w:ind w:right="45"/>
              <w:rPr>
                <w:rFonts w:ascii="Times New Roman" w:hAnsi="Times New Roman"/>
                <w:b/>
                <w:szCs w:val="18"/>
              </w:rPr>
            </w:pPr>
          </w:p>
        </w:tc>
        <w:tc>
          <w:tcPr>
            <w:tcW w:w="1260" w:type="dxa"/>
            <w:tcBorders>
              <w:bottom w:val="single" w:sz="12" w:space="0" w:color="auto"/>
            </w:tcBorders>
          </w:tcPr>
          <w:p w:rsidR="00021785" w:rsidRPr="00021785" w:rsidRDefault="00021785" w:rsidP="00DE7E59">
            <w:pPr>
              <w:pStyle w:val="tabletext0"/>
              <w:tabs>
                <w:tab w:val="decimal" w:pos="1323"/>
              </w:tabs>
              <w:spacing w:before="0" w:after="0"/>
              <w:ind w:right="45"/>
              <w:rPr>
                <w:rFonts w:ascii="Times New Roman" w:hAnsi="Times New Roman"/>
                <w:b/>
                <w:szCs w:val="18"/>
              </w:rPr>
            </w:pPr>
          </w:p>
        </w:tc>
        <w:tc>
          <w:tcPr>
            <w:tcW w:w="1291" w:type="dxa"/>
            <w:tcBorders>
              <w:bottom w:val="single" w:sz="12" w:space="0" w:color="auto"/>
            </w:tcBorders>
            <w:shd w:val="clear" w:color="auto" w:fill="auto"/>
            <w:vAlign w:val="bottom"/>
          </w:tcPr>
          <w:p w:rsidR="00021785" w:rsidRPr="00021785" w:rsidRDefault="00021785" w:rsidP="00DE7E59">
            <w:pPr>
              <w:pStyle w:val="tabletext0"/>
              <w:tabs>
                <w:tab w:val="decimal" w:pos="1541"/>
              </w:tabs>
              <w:spacing w:before="0" w:after="0"/>
              <w:ind w:right="45"/>
              <w:rPr>
                <w:rFonts w:ascii="Times New Roman" w:hAnsi="Times New Roman"/>
                <w:b/>
                <w:szCs w:val="18"/>
              </w:rPr>
            </w:pPr>
          </w:p>
        </w:tc>
        <w:tc>
          <w:tcPr>
            <w:tcW w:w="1260" w:type="dxa"/>
            <w:tcBorders>
              <w:bottom w:val="single" w:sz="12" w:space="0" w:color="auto"/>
            </w:tcBorders>
            <w:shd w:val="clear" w:color="auto" w:fill="auto"/>
            <w:vAlign w:val="bottom"/>
          </w:tcPr>
          <w:p w:rsidR="00021785" w:rsidRPr="00021785" w:rsidRDefault="00021785" w:rsidP="00DE7E59">
            <w:pPr>
              <w:pStyle w:val="tabletext0"/>
              <w:tabs>
                <w:tab w:val="decimal" w:pos="1541"/>
              </w:tabs>
              <w:spacing w:before="0" w:after="0"/>
              <w:ind w:right="45"/>
              <w:rPr>
                <w:rFonts w:ascii="Times New Roman" w:hAnsi="Times New Roman"/>
                <w:b/>
                <w:szCs w:val="18"/>
              </w:rPr>
            </w:pPr>
          </w:p>
        </w:tc>
      </w:tr>
    </w:tbl>
    <w:p w:rsidR="00021785" w:rsidRPr="00021785" w:rsidRDefault="00021785" w:rsidP="00021785">
      <w:pPr>
        <w:spacing w:after="0"/>
        <w:jc w:val="center"/>
        <w:rPr>
          <w:rFonts w:ascii="Times New Roman" w:eastAsia="Times New Roman" w:hAnsi="Times New Roman" w:cs="Times New Roman"/>
          <w:b/>
          <w:sz w:val="24"/>
          <w:szCs w:val="24"/>
        </w:rPr>
      </w:pPr>
      <w:r w:rsidRPr="00021785">
        <w:rPr>
          <w:rFonts w:ascii="Times New Roman" w:eastAsia="Times New Roman" w:hAnsi="Times New Roman" w:cs="Times New Roman"/>
          <w:b/>
          <w:sz w:val="24"/>
          <w:szCs w:val="24"/>
        </w:rPr>
        <w:t>Отдельный отчет о движении денежных средств</w:t>
      </w:r>
    </w:p>
    <w:p w:rsidR="00021785" w:rsidRPr="00021785" w:rsidRDefault="00021785" w:rsidP="00021785">
      <w:pPr>
        <w:spacing w:after="0"/>
        <w:jc w:val="both"/>
        <w:rPr>
          <w:rFonts w:ascii="Times New Roman" w:hAnsi="Times New Roman" w:cs="Times New Roman"/>
          <w:sz w:val="24"/>
          <w:szCs w:val="24"/>
        </w:rPr>
      </w:pPr>
    </w:p>
    <w:tbl>
      <w:tblPr>
        <w:tblW w:w="4967" w:type="pct"/>
        <w:tblInd w:w="58" w:type="dxa"/>
        <w:tblLayout w:type="fixed"/>
        <w:tblCellMar>
          <w:left w:w="58" w:type="dxa"/>
          <w:right w:w="58" w:type="dxa"/>
        </w:tblCellMar>
        <w:tblLook w:val="0000" w:firstRow="0" w:lastRow="0" w:firstColumn="0" w:lastColumn="0" w:noHBand="0" w:noVBand="0"/>
      </w:tblPr>
      <w:tblGrid>
        <w:gridCol w:w="6116"/>
        <w:gridCol w:w="616"/>
        <w:gridCol w:w="1338"/>
        <w:gridCol w:w="1338"/>
      </w:tblGrid>
      <w:tr w:rsidR="00021785" w:rsidRPr="00021785" w:rsidTr="00DE7E59">
        <w:trPr>
          <w:cantSplit/>
          <w:tblHeader/>
        </w:trPr>
        <w:tc>
          <w:tcPr>
            <w:tcW w:w="6392" w:type="dxa"/>
            <w:tcBorders>
              <w:bottom w:val="single" w:sz="6" w:space="0" w:color="auto"/>
            </w:tcBorders>
            <w:noWrap/>
            <w:vAlign w:val="bottom"/>
          </w:tcPr>
          <w:p w:rsidR="00021785" w:rsidRPr="00021785" w:rsidRDefault="00021785" w:rsidP="00DE7E59">
            <w:pPr>
              <w:pStyle w:val="ABCFootnote"/>
              <w:ind w:left="101" w:right="-58" w:hanging="101"/>
              <w:rPr>
                <w:rFonts w:ascii="Times New Roman" w:hAnsi="Times New Roman"/>
                <w:i/>
                <w:sz w:val="14"/>
                <w:szCs w:val="14"/>
              </w:rPr>
            </w:pPr>
            <w:bookmarkStart w:id="2" w:name="Revenue"/>
            <w:bookmarkEnd w:id="2"/>
            <w:r w:rsidRPr="00021785">
              <w:rPr>
                <w:rFonts w:ascii="Times New Roman" w:hAnsi="Times New Roman"/>
                <w:i/>
                <w:sz w:val="14"/>
                <w:szCs w:val="14"/>
              </w:rPr>
              <w:t>В тысячах казахстанских тенге</w:t>
            </w:r>
          </w:p>
        </w:tc>
        <w:tc>
          <w:tcPr>
            <w:tcW w:w="638" w:type="dxa"/>
            <w:tcBorders>
              <w:bottom w:val="single" w:sz="6" w:space="0" w:color="auto"/>
            </w:tcBorders>
            <w:vAlign w:val="bottom"/>
          </w:tcPr>
          <w:p w:rsidR="00021785" w:rsidRPr="00021785" w:rsidRDefault="00021785" w:rsidP="00DE7E59">
            <w:pPr>
              <w:pStyle w:val="tabletext0"/>
              <w:spacing w:before="0" w:after="0"/>
              <w:ind w:left="-57" w:right="-69"/>
              <w:jc w:val="center"/>
              <w:rPr>
                <w:rFonts w:ascii="Times New Roman" w:hAnsi="Times New Roman"/>
                <w:b/>
                <w:bCs/>
                <w:sz w:val="15"/>
                <w:szCs w:val="15"/>
              </w:rPr>
            </w:pPr>
            <w:r w:rsidRPr="00021785">
              <w:rPr>
                <w:rFonts w:ascii="Times New Roman" w:hAnsi="Times New Roman"/>
                <w:b/>
                <w:bCs/>
                <w:sz w:val="15"/>
                <w:szCs w:val="15"/>
              </w:rPr>
              <w:t>Прим.</w:t>
            </w:r>
          </w:p>
        </w:tc>
        <w:tc>
          <w:tcPr>
            <w:tcW w:w="1394" w:type="dxa"/>
            <w:tcBorders>
              <w:bottom w:val="single" w:sz="6" w:space="0" w:color="auto"/>
            </w:tcBorders>
            <w:noWrap/>
            <w:vAlign w:val="bottom"/>
          </w:tcPr>
          <w:p w:rsidR="00021785" w:rsidRPr="00021785" w:rsidRDefault="00021785" w:rsidP="00DE7E59">
            <w:pPr>
              <w:pStyle w:val="tabletext0"/>
              <w:spacing w:before="0" w:after="0"/>
              <w:ind w:right="28"/>
              <w:jc w:val="right"/>
              <w:rPr>
                <w:rFonts w:ascii="Times New Roman" w:hAnsi="Times New Roman"/>
                <w:b/>
                <w:bCs/>
                <w:sz w:val="15"/>
                <w:szCs w:val="15"/>
              </w:rPr>
            </w:pPr>
            <w:r w:rsidRPr="00021785">
              <w:rPr>
                <w:rFonts w:ascii="Times New Roman" w:hAnsi="Times New Roman"/>
                <w:b/>
                <w:bCs/>
                <w:sz w:val="15"/>
                <w:szCs w:val="15"/>
              </w:rPr>
              <w:t>2015 г.</w:t>
            </w:r>
          </w:p>
        </w:tc>
        <w:tc>
          <w:tcPr>
            <w:tcW w:w="1394" w:type="dxa"/>
            <w:tcBorders>
              <w:bottom w:val="single" w:sz="6" w:space="0" w:color="auto"/>
            </w:tcBorders>
            <w:noWrap/>
            <w:vAlign w:val="bottom"/>
          </w:tcPr>
          <w:p w:rsidR="00021785" w:rsidRPr="00021785" w:rsidRDefault="00021785" w:rsidP="00DE7E59">
            <w:pPr>
              <w:pStyle w:val="tabletext0"/>
              <w:spacing w:before="0" w:after="0"/>
              <w:ind w:right="28"/>
              <w:jc w:val="right"/>
              <w:rPr>
                <w:rFonts w:ascii="Times New Roman" w:hAnsi="Times New Roman"/>
                <w:b/>
                <w:bCs/>
                <w:sz w:val="15"/>
                <w:szCs w:val="15"/>
              </w:rPr>
            </w:pPr>
            <w:r w:rsidRPr="00021785">
              <w:rPr>
                <w:rFonts w:ascii="Times New Roman" w:hAnsi="Times New Roman"/>
                <w:b/>
                <w:bCs/>
                <w:sz w:val="15"/>
                <w:szCs w:val="15"/>
              </w:rPr>
              <w:t>201</w:t>
            </w:r>
            <w:r w:rsidRPr="00021785">
              <w:rPr>
                <w:rFonts w:ascii="Times New Roman" w:hAnsi="Times New Roman"/>
                <w:b/>
                <w:bCs/>
                <w:sz w:val="15"/>
                <w:szCs w:val="15"/>
                <w:lang w:val="en-US"/>
              </w:rPr>
              <w:t>4</w:t>
            </w:r>
            <w:r w:rsidRPr="00021785">
              <w:rPr>
                <w:rFonts w:ascii="Times New Roman" w:hAnsi="Times New Roman"/>
                <w:b/>
                <w:bCs/>
                <w:sz w:val="15"/>
                <w:szCs w:val="15"/>
              </w:rPr>
              <w:t xml:space="preserve"> г.</w:t>
            </w: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15"/>
                <w:szCs w:val="15"/>
              </w:rPr>
            </w:pPr>
            <w:r w:rsidRPr="00021785">
              <w:rPr>
                <w:rFonts w:ascii="Times New Roman" w:hAnsi="Times New Roman"/>
                <w:b/>
                <w:bCs/>
                <w:sz w:val="15"/>
                <w:szCs w:val="15"/>
              </w:rPr>
              <w:t>Движение денежных средств от операционной деятельности</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p>
        </w:tc>
        <w:tc>
          <w:tcPr>
            <w:tcW w:w="1394" w:type="dxa"/>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
                <w:sz w:val="15"/>
                <w:szCs w:val="15"/>
              </w:rPr>
            </w:pPr>
            <w:r w:rsidRPr="00021785">
              <w:rPr>
                <w:rFonts w:ascii="Times New Roman" w:hAnsi="Times New Roman"/>
                <w:b/>
                <w:bCs/>
                <w:sz w:val="15"/>
                <w:szCs w:val="15"/>
              </w:rPr>
              <w:t>Прибыль до налогообложения</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
                <w:bCs/>
                <w:sz w:val="15"/>
                <w:szCs w:val="15"/>
              </w:rPr>
            </w:pPr>
            <w:r w:rsidRPr="00021785">
              <w:rPr>
                <w:rFonts w:ascii="Times New Roman" w:hAnsi="Times New Roman"/>
                <w:b/>
                <w:bCs/>
                <w:sz w:val="15"/>
                <w:szCs w:val="15"/>
              </w:rPr>
              <w:t>919,433</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
                <w:bCs/>
                <w:sz w:val="15"/>
                <w:szCs w:val="15"/>
              </w:rPr>
            </w:pPr>
            <w:r w:rsidRPr="00021785">
              <w:rPr>
                <w:rFonts w:ascii="Times New Roman" w:hAnsi="Times New Roman"/>
                <w:b/>
                <w:bCs/>
                <w:sz w:val="15"/>
                <w:szCs w:val="15"/>
              </w:rPr>
              <w:t>4,594,896</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Cs/>
                <w:sz w:val="15"/>
                <w:szCs w:val="15"/>
              </w:rPr>
            </w:pPr>
            <w:r w:rsidRPr="00021785">
              <w:rPr>
                <w:rFonts w:ascii="Times New Roman" w:hAnsi="Times New Roman"/>
                <w:bCs/>
                <w:i/>
                <w:sz w:val="15"/>
                <w:szCs w:val="15"/>
              </w:rPr>
              <w:t xml:space="preserve">Корректировка </w:t>
            </w:r>
            <w:proofErr w:type="gramStart"/>
            <w:r w:rsidRPr="00021785">
              <w:rPr>
                <w:rFonts w:ascii="Times New Roman" w:hAnsi="Times New Roman"/>
                <w:bCs/>
                <w:i/>
                <w:sz w:val="15"/>
                <w:szCs w:val="15"/>
              </w:rPr>
              <w:t>на</w:t>
            </w:r>
            <w:proofErr w:type="gramEnd"/>
            <w:r w:rsidRPr="00021785">
              <w:rPr>
                <w:rFonts w:ascii="Times New Roman" w:hAnsi="Times New Roman"/>
                <w:bCs/>
                <w:i/>
                <w:sz w:val="15"/>
                <w:szCs w:val="15"/>
              </w:rPr>
              <w:t>:</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Cs/>
                <w:sz w:val="15"/>
                <w:szCs w:val="15"/>
              </w:rPr>
            </w:pPr>
            <w:r w:rsidRPr="00021785">
              <w:rPr>
                <w:rFonts w:ascii="Times New Roman" w:hAnsi="Times New Roman"/>
                <w:sz w:val="15"/>
                <w:szCs w:val="15"/>
              </w:rPr>
              <w:t>Износ и амортизация</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4,970,730</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4,527,153</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Убыток от обесценения основных средств и НМА</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r w:rsidRPr="00021785">
              <w:rPr>
                <w:rFonts w:ascii="Times New Roman" w:hAnsi="Times New Roman"/>
                <w:bCs/>
                <w:sz w:val="15"/>
                <w:szCs w:val="15"/>
              </w:rPr>
              <w:t>7,8</w:t>
            </w: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4,001,791</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Cs/>
                <w:sz w:val="15"/>
                <w:szCs w:val="15"/>
              </w:rPr>
            </w:pPr>
            <w:r w:rsidRPr="00021785">
              <w:rPr>
                <w:rFonts w:ascii="Times New Roman" w:hAnsi="Times New Roman"/>
                <w:sz w:val="15"/>
                <w:szCs w:val="15"/>
              </w:rPr>
              <w:t>Убыток за вычетом прибыли от выбытия основных средств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lang w:val="en-US"/>
              </w:rPr>
            </w:pPr>
            <w:r w:rsidRPr="00021785">
              <w:rPr>
                <w:rFonts w:ascii="Times New Roman" w:hAnsi="Times New Roman"/>
                <w:bCs/>
                <w:sz w:val="15"/>
                <w:szCs w:val="15"/>
                <w:lang w:val="en-US"/>
              </w:rPr>
              <w:t>26</w:t>
            </w: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557,554</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30,729</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Cs/>
                <w:sz w:val="15"/>
                <w:szCs w:val="15"/>
              </w:rPr>
            </w:pPr>
            <w:r w:rsidRPr="00021785">
              <w:rPr>
                <w:rFonts w:ascii="Times New Roman" w:hAnsi="Times New Roman"/>
                <w:sz w:val="15"/>
                <w:szCs w:val="15"/>
              </w:rPr>
              <w:t>Доход от безвозмездной передачи основных средств от потребителей</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lang w:val="en-US"/>
              </w:rPr>
            </w:pPr>
            <w:r w:rsidRPr="00021785">
              <w:rPr>
                <w:rFonts w:ascii="Times New Roman" w:hAnsi="Times New Roman"/>
                <w:bCs/>
                <w:sz w:val="15"/>
                <w:szCs w:val="15"/>
                <w:lang w:val="en-US"/>
              </w:rPr>
              <w:t>23</w:t>
            </w: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(400,332)</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(131,000)</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Доход от списания сомнительных обязательств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lang w:val="en-US"/>
              </w:rPr>
            </w:pPr>
            <w:r w:rsidRPr="00021785">
              <w:rPr>
                <w:rFonts w:ascii="Times New Roman" w:hAnsi="Times New Roman"/>
                <w:bCs/>
                <w:sz w:val="15"/>
                <w:szCs w:val="15"/>
                <w:lang w:val="en-US"/>
              </w:rPr>
              <w:t>26</w:t>
            </w: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(45,451)</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(20,939</w:t>
            </w:r>
            <w:proofErr w:type="gramStart"/>
            <w:r w:rsidRPr="00021785">
              <w:rPr>
                <w:rFonts w:ascii="Times New Roman" w:hAnsi="Times New Roman"/>
                <w:bCs/>
                <w:sz w:val="15"/>
                <w:szCs w:val="15"/>
              </w:rPr>
              <w:t xml:space="preserve"> )</w:t>
            </w:r>
            <w:proofErr w:type="gramEnd"/>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Доходы по штрафам, пени и неустойкам</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(21,266)</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(78,600)</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 xml:space="preserve">Доход от дивидендов </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lang w:val="en-US"/>
              </w:rPr>
            </w:pPr>
            <w:r w:rsidRPr="00021785">
              <w:rPr>
                <w:rFonts w:ascii="Times New Roman" w:hAnsi="Times New Roman"/>
                <w:bCs/>
                <w:sz w:val="15"/>
                <w:szCs w:val="15"/>
                <w:lang w:val="en-US"/>
              </w:rPr>
              <w:t>26</w:t>
            </w: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(115,532)</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(305,518)</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5"/>
                <w:szCs w:val="15"/>
              </w:rPr>
            </w:pPr>
            <w:r w:rsidRPr="00021785">
              <w:rPr>
                <w:rFonts w:ascii="Times New Roman" w:hAnsi="Times New Roman"/>
                <w:iCs/>
                <w:sz w:val="15"/>
                <w:szCs w:val="15"/>
              </w:rPr>
              <w:t>Начисление резерва на обесценение дебиторской задолженности</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1,701</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8,907</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5"/>
                <w:szCs w:val="15"/>
              </w:rPr>
            </w:pPr>
            <w:r w:rsidRPr="00021785">
              <w:rPr>
                <w:rFonts w:ascii="Times New Roman" w:hAnsi="Times New Roman"/>
                <w:iCs/>
                <w:sz w:val="15"/>
                <w:szCs w:val="15"/>
              </w:rPr>
              <w:t>Восстановление резерва на обесценение товарно</w:t>
            </w:r>
            <w:r w:rsidRPr="00021785">
              <w:rPr>
                <w:rFonts w:ascii="Times New Roman" w:hAnsi="Times New Roman"/>
                <w:sz w:val="15"/>
                <w:szCs w:val="15"/>
              </w:rPr>
              <w:t>-материальных запасов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lang w:val="en-US"/>
              </w:rPr>
            </w:pPr>
            <w:r w:rsidRPr="00021785">
              <w:rPr>
                <w:rFonts w:ascii="Times New Roman" w:hAnsi="Times New Roman"/>
                <w:bCs/>
                <w:sz w:val="15"/>
                <w:szCs w:val="15"/>
                <w:lang w:val="en-US"/>
              </w:rPr>
              <w:t>10</w:t>
            </w: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(60,677)</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(19,394)</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5"/>
                <w:szCs w:val="15"/>
              </w:rPr>
            </w:pPr>
            <w:r w:rsidRPr="00021785">
              <w:rPr>
                <w:rFonts w:ascii="Times New Roman" w:hAnsi="Times New Roman"/>
                <w:iCs/>
                <w:sz w:val="15"/>
                <w:szCs w:val="15"/>
              </w:rPr>
              <w:t>Начисление обязательств по вознаграждениям работников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354</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48,017</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5"/>
                <w:szCs w:val="15"/>
              </w:rPr>
            </w:pPr>
            <w:r w:rsidRPr="00021785">
              <w:rPr>
                <w:rFonts w:ascii="Times New Roman" w:hAnsi="Times New Roman"/>
                <w:iCs/>
                <w:sz w:val="15"/>
                <w:szCs w:val="15"/>
              </w:rPr>
              <w:t>Начисление резерва на неиспользованные отпуска</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94,967</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5"/>
                <w:szCs w:val="15"/>
              </w:rPr>
            </w:pPr>
            <w:r w:rsidRPr="00021785">
              <w:rPr>
                <w:rFonts w:ascii="Times New Roman" w:hAnsi="Times New Roman"/>
                <w:iCs/>
                <w:sz w:val="15"/>
                <w:szCs w:val="15"/>
              </w:rPr>
              <w:t>Амортизация доходов будущих периодов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lang w:val="en-US"/>
              </w:rPr>
            </w:pPr>
            <w:r w:rsidRPr="00021785">
              <w:rPr>
                <w:rFonts w:ascii="Times New Roman" w:hAnsi="Times New Roman"/>
                <w:bCs/>
                <w:sz w:val="15"/>
                <w:szCs w:val="15"/>
                <w:lang w:val="en-US"/>
              </w:rPr>
              <w:t>20</w:t>
            </w: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(364,926)</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(379,358)</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5"/>
                <w:szCs w:val="15"/>
              </w:rPr>
            </w:pPr>
            <w:r w:rsidRPr="00021785">
              <w:rPr>
                <w:rFonts w:ascii="Times New Roman" w:hAnsi="Times New Roman"/>
                <w:iCs/>
                <w:sz w:val="15"/>
                <w:szCs w:val="15"/>
              </w:rPr>
              <w:t>Финансовые расходы</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lang w:val="en-US"/>
              </w:rPr>
            </w:pPr>
            <w:r w:rsidRPr="00021785">
              <w:rPr>
                <w:rFonts w:ascii="Times New Roman" w:hAnsi="Times New Roman"/>
                <w:bCs/>
                <w:sz w:val="15"/>
                <w:szCs w:val="15"/>
                <w:lang w:val="en-US"/>
              </w:rPr>
              <w:t>27</w:t>
            </w: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1,813,973</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1,791,473</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5"/>
                <w:szCs w:val="15"/>
              </w:rPr>
            </w:pPr>
            <w:r w:rsidRPr="00021785">
              <w:rPr>
                <w:rFonts w:ascii="Times New Roman" w:hAnsi="Times New Roman"/>
                <w:iCs/>
                <w:sz w:val="15"/>
                <w:szCs w:val="15"/>
              </w:rPr>
              <w:t>Финансовые доходы</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lang w:val="en-US"/>
              </w:rPr>
            </w:pPr>
            <w:r w:rsidRPr="00021785">
              <w:rPr>
                <w:rFonts w:ascii="Times New Roman" w:hAnsi="Times New Roman"/>
                <w:bCs/>
                <w:sz w:val="15"/>
                <w:szCs w:val="15"/>
                <w:lang w:val="en-US"/>
              </w:rPr>
              <w:t>27</w:t>
            </w: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(392,602)</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(427,389)</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5"/>
                <w:szCs w:val="15"/>
              </w:rPr>
            </w:pPr>
            <w:proofErr w:type="gramStart"/>
            <w:r w:rsidRPr="00021785">
              <w:rPr>
                <w:rFonts w:ascii="Times New Roman" w:hAnsi="Times New Roman"/>
                <w:iCs/>
                <w:sz w:val="15"/>
                <w:szCs w:val="15"/>
              </w:rPr>
              <w:t>Курсовые</w:t>
            </w:r>
            <w:proofErr w:type="gramEnd"/>
            <w:r w:rsidRPr="00021785">
              <w:rPr>
                <w:rFonts w:ascii="Times New Roman" w:hAnsi="Times New Roman"/>
                <w:iCs/>
                <w:sz w:val="15"/>
                <w:szCs w:val="15"/>
              </w:rPr>
              <w:t xml:space="preserve"> разницы</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(8,359)</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iCs/>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iCs/>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sz w:val="8"/>
                <w:szCs w:val="8"/>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b/>
                <w:bCs/>
                <w:iCs/>
                <w:sz w:val="15"/>
                <w:szCs w:val="15"/>
              </w:rPr>
              <w:t xml:space="preserve">Движение денежных средств от операционной деятельности до изменений в оборотном капитале  </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
                <w:bCs/>
                <w:sz w:val="15"/>
                <w:szCs w:val="15"/>
              </w:rPr>
            </w:pPr>
            <w:r w:rsidRPr="00021785">
              <w:rPr>
                <w:rFonts w:ascii="Times New Roman" w:hAnsi="Times New Roman"/>
                <w:b/>
                <w:bCs/>
                <w:sz w:val="15"/>
                <w:szCs w:val="15"/>
              </w:rPr>
              <w:t>10,951,358</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
                <w:bCs/>
                <w:sz w:val="15"/>
                <w:szCs w:val="15"/>
              </w:rPr>
            </w:pPr>
            <w:r w:rsidRPr="00021785">
              <w:rPr>
                <w:rFonts w:ascii="Times New Roman" w:hAnsi="Times New Roman"/>
                <w:b/>
                <w:bCs/>
                <w:sz w:val="15"/>
                <w:szCs w:val="15"/>
              </w:rPr>
              <w:t>9,638,977</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iCs/>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(Увеличение) / уменьшение дебиторской задолженности</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(2,889,491)</w:t>
            </w:r>
          </w:p>
        </w:tc>
        <w:tc>
          <w:tcPr>
            <w:tcW w:w="1394" w:type="dxa"/>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466,811</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Уменьшение товарно-материальных запасов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68,553</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81,103</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(Уменьшение) / увеличение кредиторской задолженности и налогов к уплате</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(230,987)</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242,421</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iCs/>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sz w:val="8"/>
                <w:szCs w:val="8"/>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
                <w:sz w:val="15"/>
                <w:szCs w:val="15"/>
              </w:rPr>
            </w:pPr>
            <w:r w:rsidRPr="00021785">
              <w:rPr>
                <w:rFonts w:ascii="Times New Roman" w:hAnsi="Times New Roman"/>
                <w:b/>
                <w:bCs/>
                <w:iCs/>
                <w:sz w:val="15"/>
                <w:szCs w:val="15"/>
              </w:rPr>
              <w:t>Денежные средства, полученные от операционной деятельности</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
                <w:bCs/>
                <w:sz w:val="15"/>
                <w:szCs w:val="15"/>
              </w:rPr>
            </w:pPr>
            <w:r w:rsidRPr="00021785">
              <w:rPr>
                <w:rFonts w:ascii="Times New Roman" w:hAnsi="Times New Roman"/>
                <w:b/>
                <w:bCs/>
                <w:sz w:val="15"/>
                <w:szCs w:val="15"/>
              </w:rPr>
              <w:t>7,899,433</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
                <w:bCs/>
                <w:sz w:val="15"/>
                <w:szCs w:val="15"/>
              </w:rPr>
            </w:pPr>
            <w:r w:rsidRPr="00021785">
              <w:rPr>
                <w:rFonts w:ascii="Times New Roman" w:hAnsi="Times New Roman"/>
                <w:b/>
                <w:bCs/>
                <w:sz w:val="15"/>
                <w:szCs w:val="15"/>
              </w:rPr>
              <w:t>10,429,312</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iCs/>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15"/>
                <w:szCs w:val="15"/>
              </w:rPr>
            </w:pPr>
            <w:r w:rsidRPr="00021785">
              <w:rPr>
                <w:rFonts w:ascii="Times New Roman" w:hAnsi="Times New Roman"/>
                <w:sz w:val="15"/>
                <w:szCs w:val="15"/>
              </w:rPr>
              <w:t>Подоходный налог уплаченный</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(47,563)</w:t>
            </w:r>
          </w:p>
        </w:tc>
        <w:tc>
          <w:tcPr>
            <w:tcW w:w="1394" w:type="dxa"/>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(63,112)</w:t>
            </w: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Выплата по обязательствам вознаграждения работников</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lang w:val="en-US"/>
              </w:rPr>
            </w:pPr>
            <w:r w:rsidRPr="00021785">
              <w:rPr>
                <w:rFonts w:ascii="Times New Roman" w:hAnsi="Times New Roman"/>
                <w:bCs/>
                <w:sz w:val="15"/>
                <w:szCs w:val="15"/>
                <w:lang w:val="en-US"/>
              </w:rPr>
              <w:t>(</w:t>
            </w:r>
            <w:r w:rsidRPr="00021785">
              <w:rPr>
                <w:rFonts w:ascii="Times New Roman" w:hAnsi="Times New Roman"/>
                <w:bCs/>
                <w:sz w:val="15"/>
                <w:szCs w:val="15"/>
              </w:rPr>
              <w:t>37,853</w:t>
            </w:r>
            <w:r w:rsidRPr="00021785">
              <w:rPr>
                <w:rFonts w:ascii="Times New Roman" w:hAnsi="Times New Roman"/>
                <w:bCs/>
                <w:sz w:val="15"/>
                <w:szCs w:val="15"/>
                <w:lang w:val="en-US"/>
              </w:rPr>
              <w:t>)</w:t>
            </w:r>
          </w:p>
        </w:tc>
        <w:tc>
          <w:tcPr>
            <w:tcW w:w="1394" w:type="dxa"/>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lang w:val="en-US"/>
              </w:rPr>
            </w:pPr>
            <w:r w:rsidRPr="00021785">
              <w:rPr>
                <w:rFonts w:ascii="Times New Roman" w:hAnsi="Times New Roman"/>
                <w:bCs/>
                <w:sz w:val="15"/>
                <w:szCs w:val="15"/>
                <w:lang w:val="en-US"/>
              </w:rPr>
              <w:t>(49</w:t>
            </w:r>
            <w:r w:rsidRPr="00021785">
              <w:rPr>
                <w:rFonts w:ascii="Times New Roman" w:hAnsi="Times New Roman"/>
                <w:bCs/>
                <w:sz w:val="15"/>
                <w:szCs w:val="15"/>
              </w:rPr>
              <w:t>,</w:t>
            </w:r>
            <w:r w:rsidRPr="00021785">
              <w:rPr>
                <w:rFonts w:ascii="Times New Roman" w:hAnsi="Times New Roman"/>
                <w:bCs/>
                <w:sz w:val="15"/>
                <w:szCs w:val="15"/>
                <w:lang w:val="en-US"/>
              </w:rPr>
              <w:t>55</w:t>
            </w:r>
            <w:r w:rsidRPr="00021785">
              <w:rPr>
                <w:rFonts w:ascii="Times New Roman" w:hAnsi="Times New Roman"/>
                <w:bCs/>
                <w:sz w:val="15"/>
                <w:szCs w:val="15"/>
              </w:rPr>
              <w:t>2</w:t>
            </w:r>
            <w:r w:rsidRPr="00021785">
              <w:rPr>
                <w:rFonts w:ascii="Times New Roman" w:hAnsi="Times New Roman"/>
                <w:bCs/>
                <w:sz w:val="15"/>
                <w:szCs w:val="15"/>
                <w:lang w:val="en-US"/>
              </w:rPr>
              <w:t>)</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Проценты уплаченные</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(1,050,496)</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(1,036,752)</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Проценты полученные</w:t>
            </w:r>
          </w:p>
        </w:tc>
        <w:tc>
          <w:tcPr>
            <w:tcW w:w="638" w:type="dxa"/>
            <w:vAlign w:val="bottom"/>
          </w:tcPr>
          <w:p w:rsidR="00021785" w:rsidRPr="00021785" w:rsidRDefault="00021785" w:rsidP="00DE7E59">
            <w:pPr>
              <w:pStyle w:val="tabletext0"/>
              <w:spacing w:before="0" w:after="0"/>
              <w:jc w:val="center"/>
              <w:rPr>
                <w:rFonts w:ascii="Times New Roman" w:hAnsi="Times New Roman"/>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sz w:val="15"/>
                <w:szCs w:val="15"/>
                <w:lang w:val="en-US"/>
              </w:rPr>
            </w:pPr>
            <w:r w:rsidRPr="00021785">
              <w:rPr>
                <w:rFonts w:ascii="Times New Roman" w:hAnsi="Times New Roman"/>
                <w:sz w:val="15"/>
                <w:szCs w:val="15"/>
              </w:rPr>
              <w:t>324,405</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sz w:val="15"/>
                <w:szCs w:val="15"/>
                <w:lang w:val="en-US"/>
              </w:rPr>
            </w:pPr>
            <w:r w:rsidRPr="00021785">
              <w:rPr>
                <w:rFonts w:ascii="Times New Roman" w:hAnsi="Times New Roman"/>
                <w:sz w:val="15"/>
                <w:szCs w:val="15"/>
              </w:rPr>
              <w:t>425,040</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bCs/>
                <w:sz w:val="8"/>
                <w:szCs w:val="8"/>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
                <w:bCs/>
                <w:sz w:val="15"/>
                <w:szCs w:val="15"/>
              </w:rPr>
            </w:pPr>
            <w:r w:rsidRPr="00021785">
              <w:rPr>
                <w:rFonts w:ascii="Times New Roman" w:hAnsi="Times New Roman"/>
                <w:b/>
                <w:sz w:val="15"/>
                <w:szCs w:val="15"/>
              </w:rPr>
              <w:t>Чистые денежные средства, полученные от операционной деятельности</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
                <w:bCs/>
                <w:sz w:val="15"/>
                <w:szCs w:val="15"/>
              </w:rPr>
            </w:pPr>
            <w:r w:rsidRPr="00021785">
              <w:rPr>
                <w:rFonts w:ascii="Times New Roman" w:hAnsi="Times New Roman"/>
                <w:b/>
                <w:bCs/>
                <w:sz w:val="15"/>
                <w:szCs w:val="15"/>
                <w:lang w:val="en-GB"/>
              </w:rPr>
              <w:t>7</w:t>
            </w:r>
            <w:r w:rsidRPr="00021785">
              <w:rPr>
                <w:rFonts w:ascii="Times New Roman" w:hAnsi="Times New Roman"/>
                <w:b/>
                <w:bCs/>
                <w:sz w:val="15"/>
                <w:szCs w:val="15"/>
              </w:rPr>
              <w:t>,087,926</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
                <w:bCs/>
                <w:sz w:val="15"/>
                <w:szCs w:val="15"/>
              </w:rPr>
            </w:pPr>
            <w:r w:rsidRPr="00021785">
              <w:rPr>
                <w:rFonts w:ascii="Times New Roman" w:hAnsi="Times New Roman"/>
                <w:b/>
                <w:bCs/>
                <w:sz w:val="15"/>
                <w:szCs w:val="15"/>
              </w:rPr>
              <w:t>9,704,936</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bCs/>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b/>
                <w:bCs/>
                <w:sz w:val="15"/>
                <w:szCs w:val="15"/>
              </w:rPr>
              <w:t>Движение денежных средств от инвестиционной деятельности</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p>
        </w:tc>
        <w:tc>
          <w:tcPr>
            <w:tcW w:w="1394" w:type="dxa"/>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Приобретение основных средств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lang w:bidi="he-IL"/>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lang w:val="en-US" w:bidi="he-IL"/>
              </w:rPr>
            </w:pPr>
            <w:r w:rsidRPr="00021785">
              <w:rPr>
                <w:rFonts w:ascii="Times New Roman" w:hAnsi="Times New Roman"/>
                <w:bCs/>
                <w:sz w:val="15"/>
                <w:szCs w:val="15"/>
                <w:lang w:bidi="he-IL"/>
              </w:rPr>
              <w:t>(8,380,579)</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lang w:val="en-US" w:bidi="he-IL"/>
              </w:rPr>
            </w:pPr>
            <w:r w:rsidRPr="00021785">
              <w:rPr>
                <w:rFonts w:ascii="Times New Roman" w:hAnsi="Times New Roman"/>
                <w:bCs/>
                <w:sz w:val="15"/>
                <w:szCs w:val="15"/>
                <w:lang w:bidi="he-IL"/>
              </w:rPr>
              <w:t>(10,305,528)</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
                <w:bCs/>
                <w:sz w:val="15"/>
                <w:szCs w:val="15"/>
              </w:rPr>
            </w:pPr>
            <w:r w:rsidRPr="00021785">
              <w:rPr>
                <w:rFonts w:ascii="Times New Roman" w:hAnsi="Times New Roman"/>
                <w:sz w:val="15"/>
                <w:szCs w:val="15"/>
              </w:rPr>
              <w:t>Приобретение нематериальных активов</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lang w:val="en-US"/>
              </w:rPr>
            </w:pPr>
            <w:r w:rsidRPr="00021785">
              <w:rPr>
                <w:rFonts w:ascii="Times New Roman" w:hAnsi="Times New Roman"/>
                <w:bCs/>
                <w:sz w:val="15"/>
                <w:szCs w:val="15"/>
                <w:lang w:val="en-US"/>
              </w:rPr>
              <w:t>(</w:t>
            </w:r>
            <w:r w:rsidRPr="00021785">
              <w:rPr>
                <w:rFonts w:ascii="Times New Roman" w:hAnsi="Times New Roman"/>
                <w:bCs/>
                <w:sz w:val="15"/>
                <w:szCs w:val="15"/>
              </w:rPr>
              <w:t>96,500</w:t>
            </w:r>
            <w:r w:rsidRPr="00021785">
              <w:rPr>
                <w:rFonts w:ascii="Times New Roman" w:hAnsi="Times New Roman"/>
                <w:bCs/>
                <w:sz w:val="15"/>
                <w:szCs w:val="15"/>
                <w:lang w:val="en-US"/>
              </w:rPr>
              <w:t>)</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lang w:val="en-US"/>
              </w:rPr>
            </w:pPr>
            <w:r w:rsidRPr="00021785">
              <w:rPr>
                <w:rFonts w:ascii="Times New Roman" w:hAnsi="Times New Roman"/>
                <w:bCs/>
                <w:sz w:val="15"/>
                <w:szCs w:val="15"/>
                <w:lang w:val="en-US"/>
              </w:rPr>
              <w:t>(64</w:t>
            </w:r>
            <w:r w:rsidRPr="00021785">
              <w:rPr>
                <w:rFonts w:ascii="Times New Roman" w:hAnsi="Times New Roman"/>
                <w:bCs/>
                <w:sz w:val="15"/>
                <w:szCs w:val="15"/>
              </w:rPr>
              <w:t>,</w:t>
            </w:r>
            <w:r w:rsidRPr="00021785">
              <w:rPr>
                <w:rFonts w:ascii="Times New Roman" w:hAnsi="Times New Roman"/>
                <w:bCs/>
                <w:sz w:val="15"/>
                <w:szCs w:val="15"/>
                <w:lang w:val="en-US"/>
              </w:rPr>
              <w:t>405)</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Реализация основных средств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752</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 xml:space="preserve">Краткосрочные депозиты в банках и денежные средства, ограниченные в использовании </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120,900</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387,219</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Приобретение финансовых инвестиций</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(1,300,001)</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(1,900,000)</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Продажа финансовых инвестиций</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1,700,001</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1,800,000</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Дивиденды полученные</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120,000</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Прочие поступления</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15,888</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7,102</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b/>
                <w:bCs/>
                <w:sz w:val="15"/>
                <w:szCs w:val="15"/>
              </w:rPr>
              <w:t>Чистые денежные средства, использованные в инвестиционной деятельности</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
                <w:bCs/>
                <w:sz w:val="15"/>
                <w:szCs w:val="15"/>
              </w:rPr>
            </w:pPr>
          </w:p>
        </w:tc>
        <w:tc>
          <w:tcPr>
            <w:tcW w:w="1394" w:type="dxa"/>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bCs/>
                <w:sz w:val="15"/>
                <w:szCs w:val="15"/>
              </w:rPr>
            </w:pPr>
            <w:r w:rsidRPr="00021785">
              <w:rPr>
                <w:rFonts w:ascii="Times New Roman" w:hAnsi="Times New Roman"/>
                <w:b/>
                <w:bCs/>
                <w:sz w:val="15"/>
                <w:szCs w:val="15"/>
              </w:rPr>
              <w:t>(7,940,291)</w:t>
            </w:r>
          </w:p>
        </w:tc>
        <w:tc>
          <w:tcPr>
            <w:tcW w:w="1394" w:type="dxa"/>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bCs/>
                <w:sz w:val="15"/>
                <w:szCs w:val="15"/>
              </w:rPr>
            </w:pPr>
            <w:r w:rsidRPr="00021785">
              <w:rPr>
                <w:rFonts w:ascii="Times New Roman" w:hAnsi="Times New Roman"/>
                <w:b/>
                <w:bCs/>
                <w:sz w:val="15"/>
                <w:szCs w:val="15"/>
              </w:rPr>
              <w:t>(9,954,860)</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b/>
                <w:bCs/>
                <w:sz w:val="15"/>
                <w:szCs w:val="15"/>
              </w:rPr>
              <w:t>Движение денежных средств от финансовой деятельности</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p>
        </w:tc>
        <w:tc>
          <w:tcPr>
            <w:tcW w:w="1394" w:type="dxa"/>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Поступление займов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2,249,891</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Погашение займов от потребителей</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(594,815)</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(616,518)</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sz w:val="15"/>
                <w:szCs w:val="15"/>
              </w:rPr>
              <w:t>Выплата дивидендов</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(521,040)</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(624,506)</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
                <w:bCs/>
                <w:sz w:val="15"/>
                <w:szCs w:val="15"/>
              </w:rPr>
            </w:pPr>
            <w:r w:rsidRPr="00021785">
              <w:rPr>
                <w:rFonts w:ascii="Times New Roman" w:hAnsi="Times New Roman"/>
                <w:sz w:val="15"/>
                <w:szCs w:val="15"/>
              </w:rPr>
              <w:t>Прочие (выплаты) / поступления</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rPr>
            </w:pP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w:t>
            </w:r>
            <w:r w:rsidRPr="00021785">
              <w:rPr>
                <w:rFonts w:ascii="Times New Roman" w:hAnsi="Times New Roman"/>
                <w:bCs/>
                <w:sz w:val="15"/>
                <w:szCs w:val="15"/>
                <w:lang w:val="en-GB"/>
              </w:rPr>
              <w:t>1,00</w:t>
            </w:r>
            <w:r w:rsidRPr="00021785">
              <w:rPr>
                <w:rFonts w:ascii="Times New Roman" w:hAnsi="Times New Roman"/>
                <w:bCs/>
                <w:sz w:val="15"/>
                <w:szCs w:val="15"/>
              </w:rPr>
              <w:t>3,500)</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1,000</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b/>
                <w:sz w:val="15"/>
                <w:szCs w:val="15"/>
              </w:rPr>
              <w:t>Чистые денежные средства, использованные в финансовой деятельности</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
                <w:bCs/>
                <w:sz w:val="15"/>
                <w:szCs w:val="15"/>
              </w:rPr>
            </w:pPr>
          </w:p>
        </w:tc>
        <w:tc>
          <w:tcPr>
            <w:tcW w:w="1394" w:type="dxa"/>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bCs/>
                <w:sz w:val="15"/>
                <w:szCs w:val="15"/>
              </w:rPr>
            </w:pPr>
            <w:r w:rsidRPr="00021785">
              <w:rPr>
                <w:rFonts w:ascii="Times New Roman" w:hAnsi="Times New Roman"/>
                <w:b/>
                <w:bCs/>
                <w:sz w:val="15"/>
                <w:szCs w:val="15"/>
              </w:rPr>
              <w:t>130,536</w:t>
            </w:r>
          </w:p>
        </w:tc>
        <w:tc>
          <w:tcPr>
            <w:tcW w:w="1394" w:type="dxa"/>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bCs/>
                <w:sz w:val="15"/>
                <w:szCs w:val="15"/>
              </w:rPr>
            </w:pPr>
            <w:r w:rsidRPr="00021785">
              <w:rPr>
                <w:rFonts w:ascii="Times New Roman" w:hAnsi="Times New Roman"/>
                <w:b/>
                <w:bCs/>
                <w:sz w:val="15"/>
                <w:szCs w:val="15"/>
              </w:rPr>
              <w:t>(1,240,024)</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15"/>
                <w:szCs w:val="15"/>
              </w:rPr>
            </w:pPr>
            <w:r w:rsidRPr="00021785">
              <w:rPr>
                <w:rFonts w:ascii="Times New Roman" w:hAnsi="Times New Roman"/>
                <w:b/>
                <w:bCs/>
                <w:sz w:val="15"/>
                <w:szCs w:val="15"/>
              </w:rPr>
              <w:t>Чистое уменьшение денежных средств</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
                <w:bCs/>
                <w:sz w:val="15"/>
                <w:szCs w:val="15"/>
              </w:rPr>
            </w:pPr>
          </w:p>
        </w:tc>
        <w:tc>
          <w:tcPr>
            <w:tcW w:w="1394" w:type="dxa"/>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bCs/>
                <w:sz w:val="15"/>
                <w:szCs w:val="15"/>
              </w:rPr>
            </w:pPr>
            <w:r w:rsidRPr="00021785">
              <w:rPr>
                <w:rFonts w:ascii="Times New Roman" w:hAnsi="Times New Roman"/>
                <w:b/>
                <w:bCs/>
                <w:sz w:val="15"/>
                <w:szCs w:val="15"/>
              </w:rPr>
              <w:t>(721,829)</w:t>
            </w:r>
          </w:p>
        </w:tc>
        <w:tc>
          <w:tcPr>
            <w:tcW w:w="1394" w:type="dxa"/>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bCs/>
                <w:sz w:val="15"/>
                <w:szCs w:val="15"/>
              </w:rPr>
            </w:pPr>
            <w:r w:rsidRPr="00021785">
              <w:rPr>
                <w:rFonts w:ascii="Times New Roman" w:hAnsi="Times New Roman"/>
                <w:b/>
                <w:bCs/>
                <w:sz w:val="15"/>
                <w:szCs w:val="15"/>
              </w:rPr>
              <w:t>(1,489,948)</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
                <w:bCs/>
                <w:sz w:val="15"/>
                <w:szCs w:val="15"/>
              </w:rPr>
            </w:pPr>
            <w:r w:rsidRPr="00021785">
              <w:rPr>
                <w:rFonts w:ascii="Times New Roman" w:hAnsi="Times New Roman"/>
                <w:sz w:val="15"/>
                <w:szCs w:val="15"/>
              </w:rPr>
              <w:t>Денежные средства и их эквиваленты на начало года</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5"/>
                <w:szCs w:val="15"/>
                <w:lang w:val="en-US"/>
              </w:rPr>
            </w:pPr>
            <w:r w:rsidRPr="00021785">
              <w:rPr>
                <w:rFonts w:ascii="Times New Roman" w:hAnsi="Times New Roman"/>
                <w:bCs/>
                <w:sz w:val="15"/>
                <w:szCs w:val="15"/>
                <w:lang w:val="en-US"/>
              </w:rPr>
              <w:t>14</w:t>
            </w: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Cs/>
                <w:sz w:val="15"/>
                <w:szCs w:val="15"/>
              </w:rPr>
            </w:pPr>
            <w:r w:rsidRPr="00021785">
              <w:rPr>
                <w:rFonts w:ascii="Times New Roman" w:hAnsi="Times New Roman"/>
                <w:bCs/>
                <w:sz w:val="15"/>
                <w:szCs w:val="15"/>
              </w:rPr>
              <w:t>4,207,497</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Cs/>
                <w:sz w:val="15"/>
                <w:szCs w:val="15"/>
              </w:rPr>
            </w:pPr>
            <w:r w:rsidRPr="00021785">
              <w:rPr>
                <w:rFonts w:ascii="Times New Roman" w:hAnsi="Times New Roman"/>
                <w:bCs/>
                <w:sz w:val="15"/>
                <w:szCs w:val="15"/>
              </w:rPr>
              <w:t>5,697,445</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38"/>
              </w:tabs>
              <w:spacing w:before="0" w:after="0"/>
              <w:ind w:right="28"/>
              <w:rPr>
                <w:rFonts w:ascii="Times New Roman" w:hAnsi="Times New Roman"/>
                <w:b/>
                <w:sz w:val="8"/>
                <w:szCs w:val="8"/>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5"/>
                <w:szCs w:val="15"/>
              </w:rPr>
            </w:pPr>
            <w:r w:rsidRPr="00021785">
              <w:rPr>
                <w:rFonts w:ascii="Times New Roman" w:hAnsi="Times New Roman"/>
                <w:b/>
                <w:sz w:val="15"/>
                <w:szCs w:val="15"/>
              </w:rPr>
              <w:t>Денежные средства и их эквиваленты на конец года</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5"/>
                <w:szCs w:val="15"/>
                <w:lang w:val="en-US"/>
              </w:rPr>
            </w:pPr>
            <w:r w:rsidRPr="00021785">
              <w:rPr>
                <w:rFonts w:ascii="Times New Roman" w:hAnsi="Times New Roman"/>
                <w:b/>
                <w:bCs/>
                <w:sz w:val="15"/>
                <w:szCs w:val="15"/>
                <w:lang w:val="en-US"/>
              </w:rPr>
              <w:t>14</w:t>
            </w:r>
          </w:p>
        </w:tc>
        <w:tc>
          <w:tcPr>
            <w:tcW w:w="1394" w:type="dxa"/>
            <w:noWrap/>
            <w:vAlign w:val="bottom"/>
          </w:tcPr>
          <w:p w:rsidR="00021785" w:rsidRPr="00021785" w:rsidRDefault="00021785" w:rsidP="00DE7E59">
            <w:pPr>
              <w:pStyle w:val="tabletext0"/>
              <w:tabs>
                <w:tab w:val="decimal" w:pos="1211"/>
              </w:tabs>
              <w:spacing w:before="0" w:after="0"/>
              <w:ind w:right="28"/>
              <w:rPr>
                <w:rFonts w:ascii="Times New Roman" w:hAnsi="Times New Roman"/>
                <w:b/>
                <w:bCs/>
                <w:sz w:val="15"/>
                <w:szCs w:val="15"/>
              </w:rPr>
            </w:pPr>
            <w:r w:rsidRPr="00021785">
              <w:rPr>
                <w:rFonts w:ascii="Times New Roman" w:hAnsi="Times New Roman"/>
                <w:b/>
                <w:bCs/>
                <w:sz w:val="15"/>
                <w:szCs w:val="15"/>
              </w:rPr>
              <w:t>3,485,668</w:t>
            </w:r>
          </w:p>
        </w:tc>
        <w:tc>
          <w:tcPr>
            <w:tcW w:w="1394" w:type="dxa"/>
            <w:noWrap/>
            <w:vAlign w:val="bottom"/>
          </w:tcPr>
          <w:p w:rsidR="00021785" w:rsidRPr="00021785" w:rsidRDefault="00021785" w:rsidP="00DE7E59">
            <w:pPr>
              <w:pStyle w:val="tabletext0"/>
              <w:tabs>
                <w:tab w:val="decimal" w:pos="1238"/>
              </w:tabs>
              <w:spacing w:before="0" w:after="0"/>
              <w:ind w:right="28"/>
              <w:rPr>
                <w:rFonts w:ascii="Times New Roman" w:hAnsi="Times New Roman"/>
                <w:b/>
                <w:bCs/>
                <w:sz w:val="15"/>
                <w:szCs w:val="15"/>
              </w:rPr>
            </w:pPr>
            <w:r w:rsidRPr="00021785">
              <w:rPr>
                <w:rFonts w:ascii="Times New Roman" w:hAnsi="Times New Roman"/>
                <w:b/>
                <w:bCs/>
                <w:sz w:val="15"/>
                <w:szCs w:val="15"/>
              </w:rPr>
              <w:t>4,207,497</w:t>
            </w:r>
          </w:p>
        </w:tc>
      </w:tr>
      <w:tr w:rsidR="00021785" w:rsidRPr="00021785" w:rsidTr="00DE7E59">
        <w:trPr>
          <w:cantSplit/>
        </w:trPr>
        <w:tc>
          <w:tcPr>
            <w:tcW w:w="6392" w:type="dxa"/>
            <w:tcBorders>
              <w:bottom w:val="single" w:sz="12"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8"/>
                <w:szCs w:val="8"/>
              </w:rPr>
            </w:pPr>
          </w:p>
        </w:tc>
        <w:tc>
          <w:tcPr>
            <w:tcW w:w="638" w:type="dxa"/>
            <w:tcBorders>
              <w:bottom w:val="single" w:sz="12"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12"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sz w:val="8"/>
                <w:szCs w:val="8"/>
              </w:rPr>
            </w:pPr>
          </w:p>
        </w:tc>
        <w:tc>
          <w:tcPr>
            <w:tcW w:w="1394" w:type="dxa"/>
            <w:tcBorders>
              <w:bottom w:val="single" w:sz="12"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bCs/>
                <w:sz w:val="8"/>
                <w:szCs w:val="8"/>
              </w:rPr>
            </w:pPr>
          </w:p>
        </w:tc>
      </w:tr>
    </w:tbl>
    <w:p w:rsidR="00021785" w:rsidRPr="00021785" w:rsidRDefault="00021785" w:rsidP="00021785">
      <w:pPr>
        <w:pStyle w:val="a5"/>
        <w:tabs>
          <w:tab w:val="left" w:pos="0"/>
        </w:tabs>
        <w:spacing w:after="0"/>
        <w:ind w:left="0"/>
        <w:jc w:val="center"/>
        <w:rPr>
          <w:rFonts w:ascii="Times New Roman" w:hAnsi="Times New Roman"/>
          <w:b/>
          <w:sz w:val="24"/>
          <w:szCs w:val="24"/>
          <w:lang w:val="kk-KZ"/>
        </w:rPr>
      </w:pPr>
    </w:p>
    <w:p w:rsidR="00021785" w:rsidRPr="00A83F76" w:rsidRDefault="00021785" w:rsidP="00021785">
      <w:pPr>
        <w:pStyle w:val="a5"/>
        <w:tabs>
          <w:tab w:val="left" w:pos="0"/>
        </w:tabs>
        <w:spacing w:after="0"/>
        <w:ind w:left="0"/>
        <w:jc w:val="center"/>
        <w:rPr>
          <w:rFonts w:ascii="Times New Roman" w:hAnsi="Times New Roman"/>
          <w:b/>
          <w:sz w:val="24"/>
          <w:szCs w:val="24"/>
          <w:lang w:val="kk-KZ"/>
        </w:rPr>
      </w:pPr>
    </w:p>
    <w:p w:rsidR="00021785" w:rsidRDefault="00021785" w:rsidP="00021785">
      <w:pPr>
        <w:pStyle w:val="a5"/>
        <w:tabs>
          <w:tab w:val="left" w:pos="0"/>
        </w:tabs>
        <w:spacing w:after="0"/>
        <w:ind w:left="0"/>
        <w:jc w:val="center"/>
        <w:rPr>
          <w:rFonts w:ascii="Times New Roman" w:hAnsi="Times New Roman"/>
          <w:b/>
          <w:sz w:val="24"/>
          <w:szCs w:val="24"/>
          <w:lang w:val="kk-KZ"/>
        </w:rPr>
      </w:pPr>
    </w:p>
    <w:p w:rsidR="00021785" w:rsidRDefault="00021785" w:rsidP="00021785">
      <w:pPr>
        <w:pStyle w:val="a5"/>
        <w:tabs>
          <w:tab w:val="left" w:pos="0"/>
        </w:tabs>
        <w:spacing w:after="0"/>
        <w:ind w:left="0"/>
        <w:jc w:val="center"/>
        <w:rPr>
          <w:rFonts w:ascii="Times New Roman" w:hAnsi="Times New Roman"/>
          <w:b/>
          <w:sz w:val="24"/>
          <w:szCs w:val="24"/>
          <w:lang w:val="kk-KZ"/>
        </w:rPr>
      </w:pPr>
    </w:p>
    <w:p w:rsidR="00021785" w:rsidRDefault="00021785" w:rsidP="00021785">
      <w:pPr>
        <w:pStyle w:val="a5"/>
        <w:tabs>
          <w:tab w:val="left" w:pos="0"/>
        </w:tabs>
        <w:spacing w:after="0"/>
        <w:ind w:left="0"/>
        <w:jc w:val="center"/>
        <w:rPr>
          <w:rFonts w:ascii="Times New Roman" w:hAnsi="Times New Roman"/>
          <w:b/>
          <w:sz w:val="24"/>
          <w:szCs w:val="24"/>
          <w:lang w:val="kk-KZ"/>
        </w:rPr>
      </w:pPr>
    </w:p>
    <w:p w:rsidR="00021785" w:rsidRDefault="00021785" w:rsidP="00021785">
      <w:pPr>
        <w:pStyle w:val="a5"/>
        <w:tabs>
          <w:tab w:val="left" w:pos="0"/>
        </w:tabs>
        <w:spacing w:after="0"/>
        <w:ind w:left="0"/>
        <w:jc w:val="center"/>
        <w:rPr>
          <w:rFonts w:ascii="Times New Roman" w:hAnsi="Times New Roman"/>
          <w:b/>
          <w:sz w:val="24"/>
          <w:szCs w:val="24"/>
          <w:lang w:val="kk-KZ"/>
        </w:rPr>
      </w:pPr>
    </w:p>
    <w:p w:rsidR="00021785" w:rsidRDefault="00021785" w:rsidP="00021785">
      <w:pPr>
        <w:pStyle w:val="a5"/>
        <w:tabs>
          <w:tab w:val="left" w:pos="0"/>
        </w:tabs>
        <w:spacing w:after="0"/>
        <w:ind w:left="0"/>
        <w:jc w:val="center"/>
        <w:rPr>
          <w:rFonts w:ascii="Times New Roman" w:hAnsi="Times New Roman"/>
          <w:b/>
          <w:sz w:val="24"/>
          <w:szCs w:val="24"/>
          <w:lang w:val="kk-KZ"/>
        </w:rPr>
      </w:pPr>
      <w:r w:rsidRPr="00A83F76">
        <w:rPr>
          <w:rFonts w:ascii="Times New Roman" w:hAnsi="Times New Roman"/>
          <w:b/>
          <w:sz w:val="24"/>
          <w:szCs w:val="24"/>
          <w:lang w:val="kk-KZ"/>
        </w:rPr>
        <w:t>Структура активов</w:t>
      </w:r>
    </w:p>
    <w:p w:rsidR="00021785" w:rsidRPr="00A83F76" w:rsidRDefault="00021785" w:rsidP="0002178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kk-KZ"/>
        </w:rPr>
        <w:tab/>
      </w:r>
      <w:r w:rsidRPr="00A83F76">
        <w:rPr>
          <w:rFonts w:ascii="Times New Roman" w:hAnsi="Times New Roman" w:cs="Times New Roman"/>
          <w:sz w:val="24"/>
          <w:szCs w:val="24"/>
        </w:rPr>
        <w:t>Нижеприведенный перечень представляет инвестиции Компании в другие предприятия, страны их регистрации и размер прямой доли участия Компании в их капитале в процентном выражении:</w:t>
      </w:r>
    </w:p>
    <w:p w:rsidR="00021785" w:rsidRPr="000E1CC9" w:rsidRDefault="00021785" w:rsidP="00CE2E8D">
      <w:pPr>
        <w:pStyle w:val="a5"/>
        <w:numPr>
          <w:ilvl w:val="0"/>
          <w:numId w:val="56"/>
        </w:numPr>
        <w:tabs>
          <w:tab w:val="left" w:pos="0"/>
        </w:tabs>
        <w:spacing w:after="0"/>
        <w:jc w:val="both"/>
        <w:rPr>
          <w:rFonts w:ascii="Times New Roman" w:eastAsiaTheme="minorEastAsia" w:hAnsi="Times New Roman"/>
          <w:sz w:val="24"/>
          <w:szCs w:val="24"/>
        </w:rPr>
      </w:pPr>
      <w:bookmarkStart w:id="3" w:name="Equity"/>
      <w:bookmarkStart w:id="4" w:name="Cash"/>
      <w:bookmarkEnd w:id="3"/>
      <w:bookmarkEnd w:id="4"/>
      <w:r w:rsidRPr="000E1CC9">
        <w:rPr>
          <w:rFonts w:ascii="Times New Roman" w:eastAsiaTheme="minorEastAsia" w:hAnsi="Times New Roman"/>
          <w:sz w:val="24"/>
          <w:szCs w:val="24"/>
        </w:rPr>
        <w:t>В декабре 2015 года Компания реализовала 100% доли в АО «Актобе ТЭЦ</w:t>
      </w:r>
      <w:proofErr w:type="gramStart"/>
      <w:r w:rsidRPr="000E1CC9">
        <w:rPr>
          <w:rFonts w:ascii="Times New Roman" w:eastAsiaTheme="minorEastAsia" w:hAnsi="Times New Roman"/>
          <w:sz w:val="24"/>
          <w:szCs w:val="24"/>
        </w:rPr>
        <w:t>»(</w:t>
      </w:r>
      <w:proofErr w:type="gramEnd"/>
      <w:r w:rsidRPr="000E1CC9">
        <w:rPr>
          <w:rFonts w:ascii="Times New Roman" w:eastAsiaTheme="minorEastAsia" w:hAnsi="Times New Roman"/>
          <w:sz w:val="24"/>
          <w:szCs w:val="24"/>
        </w:rPr>
        <w:t>далее «Актобе ТЭЦ»), в которой на 31 декабря 2014 года ей принадлежало 100%. Актобе ТЭЦ зарегистрирована в Республике Казахстан, и ее основной деятельностью является производство электроэнергии и тепловой энергии в виде пара и горячей воды на основе природного газа и водных ресурсов на территории города Актобе</w:t>
      </w:r>
      <w:r>
        <w:rPr>
          <w:rFonts w:ascii="Times New Roman" w:eastAsiaTheme="minorEastAsia" w:hAnsi="Times New Roman"/>
          <w:sz w:val="24"/>
          <w:szCs w:val="24"/>
        </w:rPr>
        <w:t>.</w:t>
      </w:r>
    </w:p>
    <w:p w:rsidR="00021785" w:rsidRPr="00A83F76" w:rsidRDefault="00021785" w:rsidP="00021785">
      <w:pPr>
        <w:pStyle w:val="a5"/>
        <w:tabs>
          <w:tab w:val="left" w:pos="0"/>
        </w:tabs>
        <w:spacing w:after="0"/>
        <w:ind w:left="0"/>
        <w:jc w:val="both"/>
        <w:rPr>
          <w:rFonts w:ascii="Times New Roman" w:hAnsi="Times New Roman"/>
          <w:b/>
          <w:sz w:val="24"/>
          <w:szCs w:val="24"/>
          <w:lang w:val="kk-KZ"/>
        </w:rPr>
      </w:pPr>
    </w:p>
    <w:p w:rsidR="00021785" w:rsidRDefault="00021785" w:rsidP="00021785">
      <w:pPr>
        <w:keepNext/>
        <w:tabs>
          <w:tab w:val="left" w:pos="0"/>
        </w:tabs>
        <w:spacing w:after="0"/>
        <w:jc w:val="both"/>
        <w:outlineLvl w:val="0"/>
        <w:rPr>
          <w:rFonts w:ascii="Times New Roman" w:hAnsi="Times New Roman" w:cs="Times New Roman"/>
          <w:b/>
          <w:sz w:val="24"/>
          <w:szCs w:val="24"/>
        </w:rPr>
      </w:pPr>
      <w:r w:rsidRPr="00A83F76">
        <w:rPr>
          <w:rFonts w:ascii="Times New Roman" w:hAnsi="Times New Roman" w:cs="Times New Roman"/>
          <w:b/>
          <w:sz w:val="24"/>
          <w:szCs w:val="24"/>
        </w:rPr>
        <w:t>Инвестиции в компании, предназначенные для продажи</w:t>
      </w:r>
    </w:p>
    <w:p w:rsidR="00021785" w:rsidRDefault="00021785" w:rsidP="00021785">
      <w:pPr>
        <w:keepNext/>
        <w:tabs>
          <w:tab w:val="left" w:pos="0"/>
        </w:tabs>
        <w:spacing w:after="0"/>
        <w:jc w:val="both"/>
        <w:outlineLvl w:val="0"/>
        <w:rPr>
          <w:rFonts w:ascii="Times New Roman" w:hAnsi="Times New Roman" w:cs="Times New Roman"/>
          <w:b/>
          <w:sz w:val="24"/>
          <w:szCs w:val="24"/>
        </w:rPr>
      </w:pPr>
    </w:p>
    <w:p w:rsidR="00021785" w:rsidRPr="00021785" w:rsidRDefault="00021785" w:rsidP="00021785">
      <w:pPr>
        <w:pStyle w:val="ABC-paragrahinNotes"/>
        <w:rPr>
          <w:rFonts w:ascii="Times New Roman" w:hAnsi="Times New Roman"/>
          <w:sz w:val="24"/>
          <w:szCs w:val="24"/>
          <w:lang w:val="ru-RU"/>
        </w:rPr>
      </w:pPr>
      <w:r>
        <w:rPr>
          <w:rFonts w:ascii="Times New Roman" w:hAnsi="Times New Roman"/>
          <w:sz w:val="24"/>
          <w:szCs w:val="24"/>
          <w:lang w:val="ru-RU"/>
        </w:rPr>
        <w:tab/>
      </w:r>
      <w:r w:rsidRPr="00021785">
        <w:rPr>
          <w:rFonts w:ascii="Times New Roman" w:hAnsi="Times New Roman"/>
          <w:sz w:val="24"/>
          <w:szCs w:val="24"/>
          <w:lang w:val="ru-RU"/>
        </w:rPr>
        <w:t>Ниже представлена информация о стоимости инвестиций в компании, предназначенные для продажи.</w:t>
      </w:r>
    </w:p>
    <w:tbl>
      <w:tblPr>
        <w:tblW w:w="9810" w:type="dxa"/>
        <w:tblInd w:w="58" w:type="dxa"/>
        <w:tblLayout w:type="fixed"/>
        <w:tblCellMar>
          <w:left w:w="58" w:type="dxa"/>
          <w:right w:w="58" w:type="dxa"/>
        </w:tblCellMar>
        <w:tblLook w:val="01E0" w:firstRow="1" w:lastRow="1" w:firstColumn="1" w:lastColumn="1" w:noHBand="0" w:noVBand="0"/>
      </w:tblPr>
      <w:tblGrid>
        <w:gridCol w:w="1134"/>
        <w:gridCol w:w="567"/>
        <w:gridCol w:w="1418"/>
        <w:gridCol w:w="1364"/>
        <w:gridCol w:w="1367"/>
        <w:gridCol w:w="1260"/>
        <w:gridCol w:w="1440"/>
        <w:gridCol w:w="1260"/>
      </w:tblGrid>
      <w:tr w:rsidR="00021785" w:rsidRPr="00021785" w:rsidTr="00DE7E59">
        <w:tc>
          <w:tcPr>
            <w:tcW w:w="1134" w:type="dxa"/>
            <w:tcBorders>
              <w:bottom w:val="single" w:sz="6" w:space="0" w:color="auto"/>
            </w:tcBorders>
            <w:shd w:val="clear" w:color="auto" w:fill="auto"/>
            <w:noWrap/>
          </w:tcPr>
          <w:p w:rsidR="00021785" w:rsidRPr="00021785" w:rsidRDefault="00021785" w:rsidP="00DE7E59">
            <w:pPr>
              <w:pStyle w:val="ABC-paragrahinNotes"/>
              <w:spacing w:after="0"/>
              <w:ind w:left="101" w:right="-14" w:hanging="101"/>
              <w:jc w:val="left"/>
              <w:rPr>
                <w:rFonts w:ascii="Times New Roman" w:hAnsi="Times New Roman"/>
                <w:b/>
                <w:szCs w:val="18"/>
                <w:lang w:val="ru-RU"/>
              </w:rPr>
            </w:pPr>
          </w:p>
        </w:tc>
        <w:tc>
          <w:tcPr>
            <w:tcW w:w="567" w:type="dxa"/>
            <w:tcBorders>
              <w:bottom w:val="single" w:sz="6" w:space="0" w:color="auto"/>
            </w:tcBorders>
            <w:shd w:val="clear" w:color="auto" w:fill="auto"/>
            <w:vAlign w:val="bottom"/>
          </w:tcPr>
          <w:p w:rsidR="00021785" w:rsidRPr="00021785" w:rsidRDefault="00021785" w:rsidP="00DE7E59">
            <w:pPr>
              <w:pStyle w:val="ABC-paragrahinNotes"/>
              <w:spacing w:after="0"/>
              <w:ind w:left="-108" w:right="-108"/>
              <w:jc w:val="center"/>
              <w:rPr>
                <w:rFonts w:ascii="Times New Roman" w:hAnsi="Times New Roman"/>
                <w:b/>
                <w:szCs w:val="18"/>
                <w:lang w:val="ru-RU"/>
              </w:rPr>
            </w:pPr>
            <w:r w:rsidRPr="00021785">
              <w:rPr>
                <w:rFonts w:ascii="Times New Roman" w:hAnsi="Times New Roman"/>
                <w:b/>
                <w:szCs w:val="18"/>
                <w:lang w:val="ru-RU"/>
              </w:rPr>
              <w:t>Прим.</w:t>
            </w:r>
          </w:p>
        </w:tc>
        <w:tc>
          <w:tcPr>
            <w:tcW w:w="1418" w:type="dxa"/>
            <w:tcBorders>
              <w:bottom w:val="single" w:sz="6" w:space="0" w:color="auto"/>
            </w:tcBorders>
            <w:shd w:val="clear" w:color="auto" w:fill="auto"/>
            <w:vAlign w:val="bottom"/>
          </w:tcPr>
          <w:p w:rsidR="00021785" w:rsidRPr="00021785" w:rsidRDefault="00021785" w:rsidP="00DE7E59">
            <w:pPr>
              <w:pStyle w:val="ABC-paragrahinNotes"/>
              <w:spacing w:after="0"/>
              <w:ind w:right="15"/>
              <w:jc w:val="right"/>
              <w:rPr>
                <w:rFonts w:ascii="Times New Roman" w:hAnsi="Times New Roman"/>
                <w:b/>
                <w:szCs w:val="18"/>
                <w:lang w:val="ru-RU"/>
              </w:rPr>
            </w:pPr>
            <w:r w:rsidRPr="00021785">
              <w:rPr>
                <w:rFonts w:ascii="Times New Roman" w:hAnsi="Times New Roman"/>
                <w:b/>
                <w:szCs w:val="18"/>
                <w:lang w:val="ru-RU"/>
              </w:rPr>
              <w:t>Дата приобретения</w:t>
            </w:r>
          </w:p>
        </w:tc>
        <w:tc>
          <w:tcPr>
            <w:tcW w:w="1364" w:type="dxa"/>
            <w:tcBorders>
              <w:bottom w:val="single" w:sz="6" w:space="0" w:color="auto"/>
            </w:tcBorders>
            <w:shd w:val="clear" w:color="auto" w:fill="auto"/>
            <w:vAlign w:val="bottom"/>
          </w:tcPr>
          <w:p w:rsidR="00021785" w:rsidRPr="00021785" w:rsidRDefault="00021785" w:rsidP="00DE7E59">
            <w:pPr>
              <w:pStyle w:val="ABC-paragrahinNotes"/>
              <w:spacing w:after="0"/>
              <w:ind w:right="15"/>
              <w:jc w:val="right"/>
              <w:rPr>
                <w:rFonts w:ascii="Times New Roman" w:hAnsi="Times New Roman"/>
                <w:b/>
                <w:szCs w:val="18"/>
                <w:lang w:val="ru-RU"/>
              </w:rPr>
            </w:pPr>
            <w:r w:rsidRPr="00021785">
              <w:rPr>
                <w:rFonts w:ascii="Times New Roman" w:hAnsi="Times New Roman"/>
                <w:b/>
                <w:szCs w:val="18"/>
                <w:lang w:val="ru-RU"/>
              </w:rPr>
              <w:t>Страна регистрации</w:t>
            </w:r>
          </w:p>
        </w:tc>
        <w:tc>
          <w:tcPr>
            <w:tcW w:w="1367" w:type="dxa"/>
            <w:tcBorders>
              <w:bottom w:val="single" w:sz="6" w:space="0" w:color="auto"/>
            </w:tcBorders>
            <w:shd w:val="clear" w:color="auto" w:fill="auto"/>
            <w:vAlign w:val="bottom"/>
          </w:tcPr>
          <w:p w:rsidR="00021785" w:rsidRPr="00021785" w:rsidRDefault="00021785" w:rsidP="00DE7E59">
            <w:pPr>
              <w:pStyle w:val="ABC-paragrahinNotes"/>
              <w:spacing w:after="0"/>
              <w:ind w:left="-41" w:right="19"/>
              <w:jc w:val="right"/>
              <w:rPr>
                <w:rFonts w:ascii="Times New Roman" w:hAnsi="Times New Roman"/>
                <w:b/>
                <w:szCs w:val="18"/>
                <w:lang w:val="ru-RU"/>
              </w:rPr>
            </w:pPr>
            <w:r w:rsidRPr="00021785">
              <w:rPr>
                <w:rFonts w:ascii="Times New Roman" w:hAnsi="Times New Roman"/>
                <w:b/>
                <w:szCs w:val="18"/>
                <w:lang w:val="ru-RU"/>
              </w:rPr>
              <w:t>Стоимость инвестиций на31 декабря 2015 г.</w:t>
            </w:r>
          </w:p>
        </w:tc>
        <w:tc>
          <w:tcPr>
            <w:tcW w:w="1260" w:type="dxa"/>
            <w:tcBorders>
              <w:bottom w:val="single" w:sz="6" w:space="0" w:color="auto"/>
            </w:tcBorders>
            <w:shd w:val="clear" w:color="auto" w:fill="auto"/>
            <w:vAlign w:val="bottom"/>
          </w:tcPr>
          <w:p w:rsidR="00021785" w:rsidRPr="00021785" w:rsidRDefault="00021785" w:rsidP="00DE7E59">
            <w:pPr>
              <w:pStyle w:val="ABC-paragrahinNotes"/>
              <w:spacing w:after="0"/>
              <w:ind w:right="19"/>
              <w:jc w:val="right"/>
              <w:rPr>
                <w:rFonts w:ascii="Times New Roman" w:hAnsi="Times New Roman"/>
                <w:b/>
                <w:szCs w:val="18"/>
                <w:lang w:val="ru-RU"/>
              </w:rPr>
            </w:pPr>
            <w:r w:rsidRPr="00021785">
              <w:rPr>
                <w:rFonts w:ascii="Times New Roman" w:hAnsi="Times New Roman"/>
                <w:b/>
                <w:szCs w:val="18"/>
                <w:lang w:val="ru-RU"/>
              </w:rPr>
              <w:t xml:space="preserve">Доля владения на </w:t>
            </w:r>
            <w:r w:rsidRPr="00021785">
              <w:rPr>
                <w:rFonts w:ascii="Times New Roman" w:hAnsi="Times New Roman"/>
                <w:b/>
                <w:szCs w:val="18"/>
                <w:lang w:val="ru-RU"/>
              </w:rPr>
              <w:br/>
              <w:t>31 декабря 2015 г.</w:t>
            </w:r>
          </w:p>
        </w:tc>
        <w:tc>
          <w:tcPr>
            <w:tcW w:w="1440" w:type="dxa"/>
            <w:tcBorders>
              <w:bottom w:val="single" w:sz="6" w:space="0" w:color="auto"/>
            </w:tcBorders>
            <w:shd w:val="clear" w:color="auto" w:fill="auto"/>
            <w:vAlign w:val="bottom"/>
          </w:tcPr>
          <w:p w:rsidR="00021785" w:rsidRPr="00021785" w:rsidRDefault="00021785" w:rsidP="00DE7E59">
            <w:pPr>
              <w:pStyle w:val="ABC-paragrahinNotes"/>
              <w:spacing w:after="0"/>
              <w:ind w:left="-41" w:right="19"/>
              <w:jc w:val="right"/>
              <w:rPr>
                <w:rFonts w:ascii="Times New Roman" w:hAnsi="Times New Roman"/>
                <w:b/>
                <w:szCs w:val="18"/>
                <w:lang w:val="ru-RU"/>
              </w:rPr>
            </w:pPr>
            <w:r w:rsidRPr="00021785">
              <w:rPr>
                <w:rFonts w:ascii="Times New Roman" w:hAnsi="Times New Roman"/>
                <w:b/>
                <w:szCs w:val="18"/>
                <w:lang w:val="ru-RU"/>
              </w:rPr>
              <w:t>Стоимость инвестиций на</w:t>
            </w:r>
            <w:r w:rsidRPr="00021785">
              <w:rPr>
                <w:rFonts w:ascii="Times New Roman" w:hAnsi="Times New Roman"/>
                <w:b/>
                <w:szCs w:val="18"/>
                <w:lang w:val="ru-RU"/>
              </w:rPr>
              <w:br/>
              <w:t>31 декабря 2014 г.</w:t>
            </w:r>
          </w:p>
        </w:tc>
        <w:tc>
          <w:tcPr>
            <w:tcW w:w="1260" w:type="dxa"/>
            <w:tcBorders>
              <w:bottom w:val="single" w:sz="6" w:space="0" w:color="auto"/>
            </w:tcBorders>
            <w:shd w:val="clear" w:color="auto" w:fill="auto"/>
            <w:vAlign w:val="bottom"/>
          </w:tcPr>
          <w:p w:rsidR="00021785" w:rsidRPr="00021785" w:rsidRDefault="00021785" w:rsidP="00DE7E59">
            <w:pPr>
              <w:pStyle w:val="ABC-paragrahinNotes"/>
              <w:spacing w:after="0"/>
              <w:ind w:right="19"/>
              <w:jc w:val="right"/>
              <w:rPr>
                <w:rFonts w:ascii="Times New Roman" w:hAnsi="Times New Roman"/>
                <w:b/>
                <w:szCs w:val="18"/>
                <w:lang w:val="ru-RU"/>
              </w:rPr>
            </w:pPr>
            <w:r w:rsidRPr="00021785">
              <w:rPr>
                <w:rFonts w:ascii="Times New Roman" w:hAnsi="Times New Roman"/>
                <w:b/>
                <w:szCs w:val="18"/>
                <w:lang w:val="ru-RU"/>
              </w:rPr>
              <w:t xml:space="preserve">Доля владения на </w:t>
            </w:r>
            <w:r w:rsidRPr="00021785">
              <w:rPr>
                <w:rFonts w:ascii="Times New Roman" w:hAnsi="Times New Roman"/>
                <w:b/>
                <w:szCs w:val="18"/>
                <w:lang w:val="ru-RU"/>
              </w:rPr>
              <w:br/>
              <w:t>31 декабря 2014 г.</w:t>
            </w:r>
          </w:p>
        </w:tc>
      </w:tr>
      <w:tr w:rsidR="00021785" w:rsidRPr="00021785" w:rsidTr="00DE7E59">
        <w:tc>
          <w:tcPr>
            <w:tcW w:w="1134" w:type="dxa"/>
            <w:tcBorders>
              <w:top w:val="single" w:sz="6" w:space="0" w:color="auto"/>
            </w:tcBorders>
            <w:shd w:val="clear" w:color="auto" w:fill="auto"/>
          </w:tcPr>
          <w:p w:rsidR="00021785" w:rsidRPr="00021785" w:rsidRDefault="00021785" w:rsidP="00DE7E59">
            <w:pPr>
              <w:pStyle w:val="ABC-paragrahinNotes"/>
              <w:spacing w:after="0"/>
              <w:ind w:left="101" w:right="-14" w:hanging="101"/>
              <w:jc w:val="left"/>
              <w:rPr>
                <w:rFonts w:ascii="Times New Roman" w:hAnsi="Times New Roman"/>
                <w:b/>
                <w:szCs w:val="18"/>
                <w:lang w:val="ru-RU"/>
              </w:rPr>
            </w:pPr>
          </w:p>
        </w:tc>
        <w:tc>
          <w:tcPr>
            <w:tcW w:w="567" w:type="dxa"/>
            <w:tcBorders>
              <w:top w:val="single" w:sz="6" w:space="0" w:color="auto"/>
            </w:tcBorders>
            <w:shd w:val="clear" w:color="auto" w:fill="auto"/>
            <w:vAlign w:val="bottom"/>
          </w:tcPr>
          <w:p w:rsidR="00021785" w:rsidRPr="00021785" w:rsidRDefault="00021785" w:rsidP="00DE7E59">
            <w:pPr>
              <w:pStyle w:val="ABC-paragrahinNotes"/>
              <w:spacing w:after="0"/>
              <w:ind w:left="-108" w:right="-108"/>
              <w:jc w:val="center"/>
              <w:rPr>
                <w:rFonts w:ascii="Times New Roman" w:hAnsi="Times New Roman"/>
                <w:b/>
                <w:szCs w:val="18"/>
                <w:lang w:val="ru-RU"/>
              </w:rPr>
            </w:pPr>
          </w:p>
        </w:tc>
        <w:tc>
          <w:tcPr>
            <w:tcW w:w="1418" w:type="dxa"/>
            <w:tcBorders>
              <w:top w:val="single" w:sz="6" w:space="0" w:color="auto"/>
            </w:tcBorders>
            <w:shd w:val="clear" w:color="auto" w:fill="auto"/>
            <w:vAlign w:val="bottom"/>
          </w:tcPr>
          <w:p w:rsidR="00021785" w:rsidRPr="00021785" w:rsidRDefault="00021785" w:rsidP="00DE7E59">
            <w:pPr>
              <w:pStyle w:val="ABC-paragrahinNotes"/>
              <w:spacing w:after="0"/>
              <w:ind w:right="15"/>
              <w:jc w:val="right"/>
              <w:rPr>
                <w:rFonts w:ascii="Times New Roman" w:hAnsi="Times New Roman"/>
                <w:b/>
                <w:szCs w:val="18"/>
                <w:lang w:val="ru-RU"/>
              </w:rPr>
            </w:pPr>
          </w:p>
        </w:tc>
        <w:tc>
          <w:tcPr>
            <w:tcW w:w="1364" w:type="dxa"/>
            <w:tcBorders>
              <w:top w:val="single" w:sz="6" w:space="0" w:color="auto"/>
            </w:tcBorders>
            <w:shd w:val="clear" w:color="auto" w:fill="auto"/>
            <w:vAlign w:val="bottom"/>
          </w:tcPr>
          <w:p w:rsidR="00021785" w:rsidRPr="00021785" w:rsidRDefault="00021785" w:rsidP="00DE7E59">
            <w:pPr>
              <w:pStyle w:val="ABC-paragrahinNotes"/>
              <w:spacing w:after="0"/>
              <w:ind w:right="15"/>
              <w:jc w:val="right"/>
              <w:rPr>
                <w:rFonts w:ascii="Times New Roman" w:hAnsi="Times New Roman"/>
                <w:b/>
                <w:szCs w:val="18"/>
                <w:lang w:val="ru-RU"/>
              </w:rPr>
            </w:pPr>
          </w:p>
        </w:tc>
        <w:tc>
          <w:tcPr>
            <w:tcW w:w="1367" w:type="dxa"/>
            <w:tcBorders>
              <w:top w:val="single" w:sz="6" w:space="0" w:color="auto"/>
            </w:tcBorders>
            <w:shd w:val="clear" w:color="auto" w:fill="auto"/>
            <w:vAlign w:val="bottom"/>
          </w:tcPr>
          <w:p w:rsidR="00021785" w:rsidRPr="00021785" w:rsidRDefault="00021785" w:rsidP="00DE7E59">
            <w:pPr>
              <w:pStyle w:val="ABC-paragrahinNotes"/>
              <w:spacing w:after="0"/>
              <w:ind w:right="19"/>
              <w:jc w:val="right"/>
              <w:rPr>
                <w:rFonts w:ascii="Times New Roman" w:hAnsi="Times New Roman"/>
                <w:b/>
                <w:szCs w:val="18"/>
                <w:lang w:val="ru-RU"/>
              </w:rPr>
            </w:pPr>
          </w:p>
        </w:tc>
        <w:tc>
          <w:tcPr>
            <w:tcW w:w="1260" w:type="dxa"/>
            <w:tcBorders>
              <w:top w:val="single" w:sz="6" w:space="0" w:color="auto"/>
            </w:tcBorders>
            <w:shd w:val="clear" w:color="auto" w:fill="auto"/>
            <w:vAlign w:val="bottom"/>
          </w:tcPr>
          <w:p w:rsidR="00021785" w:rsidRPr="00021785" w:rsidRDefault="00021785" w:rsidP="00DE7E59">
            <w:pPr>
              <w:pStyle w:val="ABC-paragrahinNotes"/>
              <w:spacing w:after="0"/>
              <w:ind w:right="19"/>
              <w:jc w:val="right"/>
              <w:rPr>
                <w:rFonts w:ascii="Times New Roman" w:hAnsi="Times New Roman"/>
                <w:b/>
                <w:szCs w:val="18"/>
                <w:lang w:val="ru-RU"/>
              </w:rPr>
            </w:pPr>
          </w:p>
        </w:tc>
        <w:tc>
          <w:tcPr>
            <w:tcW w:w="1440" w:type="dxa"/>
            <w:tcBorders>
              <w:top w:val="single" w:sz="6" w:space="0" w:color="auto"/>
            </w:tcBorders>
            <w:shd w:val="clear" w:color="auto" w:fill="auto"/>
            <w:vAlign w:val="bottom"/>
          </w:tcPr>
          <w:p w:rsidR="00021785" w:rsidRPr="00021785" w:rsidRDefault="00021785" w:rsidP="00DE7E59">
            <w:pPr>
              <w:pStyle w:val="ABC-paragrahinNotes"/>
              <w:spacing w:after="0"/>
              <w:ind w:right="19"/>
              <w:jc w:val="right"/>
              <w:rPr>
                <w:rFonts w:ascii="Times New Roman" w:hAnsi="Times New Roman"/>
                <w:b/>
                <w:szCs w:val="18"/>
                <w:lang w:val="ru-RU"/>
              </w:rPr>
            </w:pPr>
          </w:p>
        </w:tc>
        <w:tc>
          <w:tcPr>
            <w:tcW w:w="1260" w:type="dxa"/>
            <w:tcBorders>
              <w:top w:val="single" w:sz="6" w:space="0" w:color="auto"/>
            </w:tcBorders>
            <w:shd w:val="clear" w:color="auto" w:fill="auto"/>
            <w:vAlign w:val="bottom"/>
          </w:tcPr>
          <w:p w:rsidR="00021785" w:rsidRPr="00021785" w:rsidRDefault="00021785" w:rsidP="00DE7E59">
            <w:pPr>
              <w:pStyle w:val="ABC-paragrahinNotes"/>
              <w:spacing w:after="0"/>
              <w:ind w:right="19"/>
              <w:jc w:val="right"/>
              <w:rPr>
                <w:rFonts w:ascii="Times New Roman" w:hAnsi="Times New Roman"/>
                <w:b/>
                <w:szCs w:val="18"/>
                <w:lang w:val="ru-RU"/>
              </w:rPr>
            </w:pPr>
          </w:p>
        </w:tc>
      </w:tr>
      <w:tr w:rsidR="00021785" w:rsidRPr="00021785" w:rsidTr="00DE7E59">
        <w:trPr>
          <w:trHeight w:val="173"/>
        </w:trPr>
        <w:tc>
          <w:tcPr>
            <w:tcW w:w="1134" w:type="dxa"/>
            <w:shd w:val="clear" w:color="auto" w:fill="auto"/>
            <w:vAlign w:val="bottom"/>
          </w:tcPr>
          <w:p w:rsidR="00021785" w:rsidRPr="00021785" w:rsidRDefault="00021785" w:rsidP="00DE7E59">
            <w:pPr>
              <w:pStyle w:val="Tabletext"/>
              <w:ind w:left="101" w:right="-14" w:hanging="101"/>
              <w:rPr>
                <w:rFonts w:ascii="Times New Roman" w:hAnsi="Times New Roman"/>
                <w:szCs w:val="18"/>
              </w:rPr>
            </w:pPr>
            <w:r w:rsidRPr="00021785">
              <w:rPr>
                <w:rFonts w:ascii="Times New Roman" w:hAnsi="Times New Roman"/>
                <w:szCs w:val="18"/>
              </w:rPr>
              <w:t>Актобе ТЭЦ</w:t>
            </w:r>
          </w:p>
        </w:tc>
        <w:tc>
          <w:tcPr>
            <w:tcW w:w="567" w:type="dxa"/>
            <w:shd w:val="clear" w:color="auto" w:fill="auto"/>
            <w:vAlign w:val="bottom"/>
          </w:tcPr>
          <w:p w:rsidR="00021785" w:rsidRPr="00021785" w:rsidRDefault="00021785" w:rsidP="00DE7E59">
            <w:pPr>
              <w:pStyle w:val="Tabletext"/>
              <w:ind w:left="124" w:hanging="124"/>
              <w:jc w:val="center"/>
              <w:rPr>
                <w:rFonts w:ascii="Times New Roman" w:hAnsi="Times New Roman"/>
                <w:szCs w:val="18"/>
              </w:rPr>
            </w:pPr>
            <w:r w:rsidRPr="00021785">
              <w:rPr>
                <w:rFonts w:ascii="Times New Roman" w:hAnsi="Times New Roman"/>
                <w:szCs w:val="18"/>
              </w:rPr>
              <w:t>1</w:t>
            </w:r>
          </w:p>
        </w:tc>
        <w:tc>
          <w:tcPr>
            <w:tcW w:w="1418" w:type="dxa"/>
            <w:shd w:val="clear" w:color="auto" w:fill="auto"/>
            <w:vAlign w:val="bottom"/>
          </w:tcPr>
          <w:p w:rsidR="00021785" w:rsidRPr="00021785" w:rsidRDefault="00021785" w:rsidP="00DE7E59">
            <w:pPr>
              <w:pStyle w:val="Tabletext"/>
              <w:ind w:left="0" w:right="15" w:firstLine="0"/>
              <w:jc w:val="right"/>
              <w:rPr>
                <w:rFonts w:ascii="Times New Roman" w:hAnsi="Times New Roman"/>
                <w:szCs w:val="18"/>
              </w:rPr>
            </w:pPr>
            <w:r w:rsidRPr="00021785">
              <w:rPr>
                <w:rFonts w:ascii="Times New Roman" w:hAnsi="Times New Roman"/>
                <w:szCs w:val="18"/>
              </w:rPr>
              <w:t>30.09.2006</w:t>
            </w:r>
          </w:p>
        </w:tc>
        <w:tc>
          <w:tcPr>
            <w:tcW w:w="1364" w:type="dxa"/>
            <w:shd w:val="clear" w:color="auto" w:fill="auto"/>
            <w:vAlign w:val="bottom"/>
          </w:tcPr>
          <w:p w:rsidR="00021785" w:rsidRPr="00021785" w:rsidRDefault="00021785" w:rsidP="00DE7E59">
            <w:pPr>
              <w:pStyle w:val="Tabletext"/>
              <w:ind w:left="0" w:right="15" w:firstLine="0"/>
              <w:jc w:val="right"/>
              <w:rPr>
                <w:rFonts w:ascii="Times New Roman" w:hAnsi="Times New Roman"/>
                <w:szCs w:val="18"/>
              </w:rPr>
            </w:pPr>
            <w:r w:rsidRPr="00021785">
              <w:rPr>
                <w:rFonts w:ascii="Times New Roman" w:hAnsi="Times New Roman"/>
                <w:szCs w:val="18"/>
              </w:rPr>
              <w:t>Казахстан</w:t>
            </w:r>
          </w:p>
        </w:tc>
        <w:tc>
          <w:tcPr>
            <w:tcW w:w="1367" w:type="dxa"/>
            <w:shd w:val="clear" w:color="auto" w:fill="auto"/>
            <w:vAlign w:val="bottom"/>
          </w:tcPr>
          <w:p w:rsidR="00021785" w:rsidRPr="00021785" w:rsidRDefault="00021785" w:rsidP="00DE7E59">
            <w:pPr>
              <w:pStyle w:val="Tabletext"/>
              <w:ind w:left="0" w:right="19" w:firstLine="0"/>
              <w:jc w:val="right"/>
              <w:rPr>
                <w:rFonts w:ascii="Times New Roman" w:hAnsi="Times New Roman"/>
                <w:szCs w:val="18"/>
              </w:rPr>
            </w:pPr>
            <w:r w:rsidRPr="00021785">
              <w:rPr>
                <w:rFonts w:ascii="Times New Roman" w:hAnsi="Times New Roman"/>
                <w:szCs w:val="18"/>
              </w:rPr>
              <w:t>-</w:t>
            </w:r>
          </w:p>
        </w:tc>
        <w:tc>
          <w:tcPr>
            <w:tcW w:w="1260" w:type="dxa"/>
            <w:shd w:val="clear" w:color="auto" w:fill="auto"/>
            <w:vAlign w:val="bottom"/>
          </w:tcPr>
          <w:p w:rsidR="00021785" w:rsidRPr="00021785" w:rsidRDefault="00021785" w:rsidP="00DE7E59">
            <w:pPr>
              <w:pStyle w:val="Tabletext"/>
              <w:ind w:left="0" w:right="19" w:firstLine="0"/>
              <w:jc w:val="right"/>
              <w:rPr>
                <w:rFonts w:ascii="Times New Roman" w:hAnsi="Times New Roman"/>
                <w:szCs w:val="18"/>
              </w:rPr>
            </w:pPr>
            <w:r w:rsidRPr="00021785">
              <w:rPr>
                <w:rFonts w:ascii="Times New Roman" w:hAnsi="Times New Roman"/>
                <w:szCs w:val="18"/>
              </w:rPr>
              <w:t>0.00%</w:t>
            </w:r>
          </w:p>
        </w:tc>
        <w:tc>
          <w:tcPr>
            <w:tcW w:w="1440" w:type="dxa"/>
            <w:shd w:val="clear" w:color="auto" w:fill="auto"/>
            <w:vAlign w:val="bottom"/>
          </w:tcPr>
          <w:p w:rsidR="00021785" w:rsidRPr="00021785" w:rsidRDefault="00021785" w:rsidP="00DE7E59">
            <w:pPr>
              <w:pStyle w:val="Tabletext"/>
              <w:ind w:left="0" w:right="19" w:firstLine="0"/>
              <w:jc w:val="right"/>
              <w:rPr>
                <w:rFonts w:ascii="Times New Roman" w:hAnsi="Times New Roman"/>
                <w:szCs w:val="18"/>
              </w:rPr>
            </w:pPr>
            <w:r w:rsidRPr="00021785">
              <w:rPr>
                <w:rFonts w:ascii="Times New Roman" w:hAnsi="Times New Roman"/>
                <w:szCs w:val="18"/>
              </w:rPr>
              <w:t>3,777,710</w:t>
            </w:r>
          </w:p>
        </w:tc>
        <w:tc>
          <w:tcPr>
            <w:tcW w:w="1260" w:type="dxa"/>
            <w:shd w:val="clear" w:color="auto" w:fill="auto"/>
            <w:vAlign w:val="bottom"/>
          </w:tcPr>
          <w:p w:rsidR="00021785" w:rsidRPr="00021785" w:rsidRDefault="00021785" w:rsidP="00DE7E59">
            <w:pPr>
              <w:pStyle w:val="Tabletext"/>
              <w:ind w:left="0" w:right="19" w:firstLine="0"/>
              <w:jc w:val="right"/>
              <w:rPr>
                <w:rFonts w:ascii="Times New Roman" w:hAnsi="Times New Roman"/>
                <w:szCs w:val="18"/>
              </w:rPr>
            </w:pPr>
            <w:r w:rsidRPr="00021785">
              <w:rPr>
                <w:rFonts w:ascii="Times New Roman" w:hAnsi="Times New Roman"/>
                <w:szCs w:val="18"/>
              </w:rPr>
              <w:t>100.00%</w:t>
            </w:r>
          </w:p>
        </w:tc>
      </w:tr>
      <w:tr w:rsidR="00021785" w:rsidRPr="00021785" w:rsidTr="00DE7E59">
        <w:trPr>
          <w:trHeight w:hRule="exact" w:val="86"/>
        </w:trPr>
        <w:tc>
          <w:tcPr>
            <w:tcW w:w="1134" w:type="dxa"/>
            <w:tcBorders>
              <w:bottom w:val="single" w:sz="12" w:space="0" w:color="auto"/>
            </w:tcBorders>
            <w:shd w:val="clear" w:color="auto" w:fill="auto"/>
            <w:vAlign w:val="bottom"/>
          </w:tcPr>
          <w:p w:rsidR="00021785" w:rsidRPr="00021785" w:rsidRDefault="00021785" w:rsidP="00DE7E59">
            <w:pPr>
              <w:pStyle w:val="Tabletext"/>
              <w:ind w:left="101" w:right="-14" w:hanging="101"/>
              <w:rPr>
                <w:rFonts w:ascii="Times New Roman" w:hAnsi="Times New Roman"/>
                <w:szCs w:val="18"/>
              </w:rPr>
            </w:pPr>
          </w:p>
        </w:tc>
        <w:tc>
          <w:tcPr>
            <w:tcW w:w="567" w:type="dxa"/>
            <w:tcBorders>
              <w:bottom w:val="single" w:sz="12" w:space="0" w:color="auto"/>
            </w:tcBorders>
            <w:shd w:val="clear" w:color="auto" w:fill="auto"/>
            <w:vAlign w:val="bottom"/>
          </w:tcPr>
          <w:p w:rsidR="00021785" w:rsidRPr="00021785" w:rsidRDefault="00021785" w:rsidP="00DE7E59">
            <w:pPr>
              <w:pStyle w:val="Tabletext"/>
              <w:ind w:left="124" w:hanging="124"/>
              <w:jc w:val="center"/>
              <w:rPr>
                <w:rFonts w:ascii="Times New Roman" w:hAnsi="Times New Roman"/>
                <w:szCs w:val="18"/>
              </w:rPr>
            </w:pPr>
          </w:p>
        </w:tc>
        <w:tc>
          <w:tcPr>
            <w:tcW w:w="1418" w:type="dxa"/>
            <w:tcBorders>
              <w:bottom w:val="single" w:sz="12" w:space="0" w:color="auto"/>
            </w:tcBorders>
            <w:shd w:val="clear" w:color="auto" w:fill="auto"/>
            <w:vAlign w:val="bottom"/>
          </w:tcPr>
          <w:p w:rsidR="00021785" w:rsidRPr="00021785" w:rsidRDefault="00021785" w:rsidP="00DE7E59">
            <w:pPr>
              <w:pStyle w:val="Tabletext"/>
              <w:ind w:left="0" w:right="15" w:firstLine="0"/>
              <w:jc w:val="right"/>
              <w:rPr>
                <w:rFonts w:ascii="Times New Roman" w:hAnsi="Times New Roman"/>
                <w:szCs w:val="18"/>
              </w:rPr>
            </w:pPr>
          </w:p>
        </w:tc>
        <w:tc>
          <w:tcPr>
            <w:tcW w:w="1364" w:type="dxa"/>
            <w:tcBorders>
              <w:bottom w:val="single" w:sz="12" w:space="0" w:color="auto"/>
            </w:tcBorders>
            <w:shd w:val="clear" w:color="auto" w:fill="auto"/>
            <w:vAlign w:val="bottom"/>
          </w:tcPr>
          <w:p w:rsidR="00021785" w:rsidRPr="00021785" w:rsidRDefault="00021785" w:rsidP="00DE7E59">
            <w:pPr>
              <w:pStyle w:val="Tabletext"/>
              <w:ind w:left="0" w:right="15" w:firstLine="0"/>
              <w:jc w:val="right"/>
              <w:rPr>
                <w:rFonts w:ascii="Times New Roman" w:hAnsi="Times New Roman"/>
                <w:szCs w:val="18"/>
              </w:rPr>
            </w:pPr>
          </w:p>
        </w:tc>
        <w:tc>
          <w:tcPr>
            <w:tcW w:w="1367" w:type="dxa"/>
            <w:tcBorders>
              <w:bottom w:val="single" w:sz="12" w:space="0" w:color="auto"/>
            </w:tcBorders>
            <w:shd w:val="clear" w:color="auto" w:fill="auto"/>
            <w:vAlign w:val="bottom"/>
          </w:tcPr>
          <w:p w:rsidR="00021785" w:rsidRPr="00021785" w:rsidRDefault="00021785" w:rsidP="00DE7E59">
            <w:pPr>
              <w:pStyle w:val="Tabletext"/>
              <w:ind w:left="0" w:right="15" w:firstLine="0"/>
              <w:jc w:val="right"/>
              <w:rPr>
                <w:rFonts w:ascii="Times New Roman" w:hAnsi="Times New Roman"/>
                <w:szCs w:val="18"/>
              </w:rPr>
            </w:pPr>
          </w:p>
        </w:tc>
        <w:tc>
          <w:tcPr>
            <w:tcW w:w="1260" w:type="dxa"/>
            <w:tcBorders>
              <w:bottom w:val="single" w:sz="12" w:space="0" w:color="auto"/>
            </w:tcBorders>
            <w:shd w:val="clear" w:color="auto" w:fill="auto"/>
            <w:vAlign w:val="bottom"/>
          </w:tcPr>
          <w:p w:rsidR="00021785" w:rsidRPr="00021785" w:rsidRDefault="00021785" w:rsidP="00DE7E59">
            <w:pPr>
              <w:pStyle w:val="Tabletext"/>
              <w:ind w:left="0" w:right="15" w:firstLine="0"/>
              <w:jc w:val="right"/>
              <w:rPr>
                <w:rFonts w:ascii="Times New Roman" w:hAnsi="Times New Roman"/>
                <w:szCs w:val="18"/>
              </w:rPr>
            </w:pPr>
          </w:p>
        </w:tc>
        <w:tc>
          <w:tcPr>
            <w:tcW w:w="1440" w:type="dxa"/>
            <w:tcBorders>
              <w:bottom w:val="single" w:sz="12" w:space="0" w:color="auto"/>
            </w:tcBorders>
            <w:shd w:val="clear" w:color="auto" w:fill="auto"/>
            <w:vAlign w:val="bottom"/>
          </w:tcPr>
          <w:p w:rsidR="00021785" w:rsidRPr="00021785" w:rsidRDefault="00021785" w:rsidP="00DE7E59">
            <w:pPr>
              <w:pStyle w:val="Tabletext"/>
              <w:ind w:left="0" w:right="15" w:firstLine="0"/>
              <w:jc w:val="right"/>
              <w:rPr>
                <w:rFonts w:ascii="Times New Roman" w:hAnsi="Times New Roman"/>
                <w:szCs w:val="18"/>
              </w:rPr>
            </w:pPr>
          </w:p>
        </w:tc>
        <w:tc>
          <w:tcPr>
            <w:tcW w:w="1260" w:type="dxa"/>
            <w:tcBorders>
              <w:bottom w:val="single" w:sz="12" w:space="0" w:color="auto"/>
            </w:tcBorders>
            <w:shd w:val="clear" w:color="auto" w:fill="auto"/>
            <w:vAlign w:val="bottom"/>
          </w:tcPr>
          <w:p w:rsidR="00021785" w:rsidRPr="00021785" w:rsidRDefault="00021785" w:rsidP="00DE7E59">
            <w:pPr>
              <w:pStyle w:val="Tabletext"/>
              <w:ind w:left="0" w:right="15" w:firstLine="0"/>
              <w:jc w:val="right"/>
              <w:rPr>
                <w:rFonts w:ascii="Times New Roman" w:hAnsi="Times New Roman"/>
                <w:szCs w:val="18"/>
              </w:rPr>
            </w:pPr>
          </w:p>
        </w:tc>
      </w:tr>
    </w:tbl>
    <w:p w:rsidR="00021785" w:rsidRPr="00021785" w:rsidRDefault="00021785" w:rsidP="00021785">
      <w:pPr>
        <w:spacing w:after="0"/>
        <w:jc w:val="both"/>
        <w:rPr>
          <w:rFonts w:ascii="Times New Roman" w:hAnsi="Times New Roman" w:cs="Times New Roman"/>
          <w:b/>
          <w:i/>
          <w:sz w:val="24"/>
          <w:szCs w:val="24"/>
        </w:rPr>
      </w:pPr>
    </w:p>
    <w:p w:rsidR="00021785" w:rsidRPr="00021785" w:rsidRDefault="00021785" w:rsidP="00021785">
      <w:pPr>
        <w:spacing w:after="0"/>
        <w:jc w:val="both"/>
        <w:rPr>
          <w:rFonts w:ascii="Times New Roman" w:hAnsi="Times New Roman" w:cs="Times New Roman"/>
          <w:b/>
          <w:i/>
          <w:sz w:val="24"/>
          <w:szCs w:val="24"/>
        </w:rPr>
      </w:pPr>
      <w:r w:rsidRPr="00021785">
        <w:rPr>
          <w:rFonts w:ascii="Times New Roman" w:hAnsi="Times New Roman" w:cs="Times New Roman"/>
          <w:b/>
          <w:i/>
          <w:sz w:val="24"/>
          <w:szCs w:val="24"/>
        </w:rPr>
        <w:t>Актобе ТЭЦ</w:t>
      </w:r>
    </w:p>
    <w:p w:rsidR="00021785" w:rsidRPr="00021785" w:rsidRDefault="00021785" w:rsidP="00021785">
      <w:pPr>
        <w:spacing w:after="0" w:line="240" w:lineRule="auto"/>
        <w:jc w:val="both"/>
        <w:rPr>
          <w:rFonts w:ascii="Times New Roman" w:hAnsi="Times New Roman" w:cs="Times New Roman"/>
          <w:sz w:val="24"/>
          <w:szCs w:val="24"/>
        </w:rPr>
      </w:pPr>
      <w:r w:rsidRPr="00021785">
        <w:rPr>
          <w:rFonts w:ascii="Times New Roman" w:hAnsi="Times New Roman" w:cs="Times New Roman"/>
          <w:sz w:val="24"/>
          <w:szCs w:val="24"/>
        </w:rPr>
        <w:tab/>
      </w:r>
      <w:proofErr w:type="gramStart"/>
      <w:r w:rsidRPr="00021785">
        <w:rPr>
          <w:rFonts w:ascii="Times New Roman" w:hAnsi="Times New Roman" w:cs="Times New Roman"/>
          <w:sz w:val="24"/>
          <w:szCs w:val="24"/>
        </w:rPr>
        <w:t>12 мая 2014 года было утверждено Постановление Правительства «О внесении изменений и дополнений в постановление Правительства Республики Казахстан от 31 марта 2014 года №280 «О некоторых вопросах приватизации», в соответствии с которым Советом директоров было принято решение о реализации Актобе ТЭЦ.</w:t>
      </w:r>
      <w:r w:rsidRPr="00021785">
        <w:rPr>
          <w:rFonts w:ascii="Times New Roman" w:hAnsi="Times New Roman" w:cs="Times New Roman"/>
          <w:sz w:val="24"/>
          <w:szCs w:val="24"/>
        </w:rPr>
        <w:br/>
        <w:t>20 ноября 2014 года Советом директоров Компании был утвержден план мероприятий по реализации 100% акций  Актобе ТЭЦ.</w:t>
      </w:r>
      <w:proofErr w:type="gramEnd"/>
    </w:p>
    <w:p w:rsidR="00021785" w:rsidRPr="00021785" w:rsidRDefault="00021785" w:rsidP="00021785">
      <w:pPr>
        <w:spacing w:after="0" w:line="240" w:lineRule="auto"/>
        <w:jc w:val="both"/>
        <w:rPr>
          <w:rFonts w:ascii="Times New Roman" w:hAnsi="Times New Roman" w:cs="Times New Roman"/>
          <w:sz w:val="24"/>
          <w:szCs w:val="24"/>
        </w:rPr>
      </w:pPr>
      <w:r w:rsidRPr="00021785">
        <w:rPr>
          <w:rFonts w:ascii="Times New Roman" w:hAnsi="Times New Roman" w:cs="Times New Roman"/>
          <w:sz w:val="24"/>
          <w:szCs w:val="24"/>
        </w:rPr>
        <w:tab/>
        <w:t>29 июня 2015 года заседанием Правления Самрук-Энерго было принято решение о заключении сделки по передаче в собственность Самрук-Энерго100% акций Актобе ТЭЦ.</w:t>
      </w:r>
    </w:p>
    <w:p w:rsidR="00021785" w:rsidRPr="00021785" w:rsidRDefault="00021785" w:rsidP="00021785">
      <w:pPr>
        <w:spacing w:after="0" w:line="240" w:lineRule="auto"/>
        <w:jc w:val="both"/>
        <w:rPr>
          <w:rFonts w:ascii="Times New Roman" w:hAnsi="Times New Roman" w:cs="Times New Roman"/>
          <w:sz w:val="24"/>
          <w:szCs w:val="24"/>
        </w:rPr>
      </w:pPr>
      <w:r w:rsidRPr="00021785">
        <w:rPr>
          <w:rFonts w:ascii="Times New Roman" w:hAnsi="Times New Roman" w:cs="Times New Roman"/>
          <w:sz w:val="24"/>
          <w:szCs w:val="24"/>
        </w:rPr>
        <w:t xml:space="preserve">3 декабря 2015 года между Компанией и Самрук-Энерго был подписан Договор купли-продажи 100% акций Актобе ТЭЦ в количестве 366,768 штук (цена одной акции – 19,567.5 тенге) по балансовой стоимости чистых активов Актобе ТЭЦ на дату принятия решения о заключении сделки, равной 7,176,726 тысяч тенге. Передача прав собственности на акции была произведена в счет выкупа собственных акций Компании в количестве 12,827,331 штук (цена одной акции – 520 тенге) на общую сумму 6,670,212 тысяч тенге, и облигаций в количестве 506,514 штук (цена одной облигации – 1,000 тенге) на общую сумму 506,514 тысяч тенге. Государственная регистрация прав собственности на акции и облигаций произошла 7 декабря 2015 года. В результате данной операции доля участия Компании в Актобе ТЭЦ составила 0% (31 декабря 2015 года: 100%). </w:t>
      </w:r>
    </w:p>
    <w:p w:rsidR="00021785" w:rsidRPr="00021785" w:rsidRDefault="00021785" w:rsidP="00021785">
      <w:pPr>
        <w:spacing w:after="0" w:line="240" w:lineRule="auto"/>
        <w:jc w:val="both"/>
        <w:rPr>
          <w:rFonts w:ascii="Times New Roman" w:hAnsi="Times New Roman" w:cs="Times New Roman"/>
          <w:sz w:val="24"/>
          <w:szCs w:val="24"/>
        </w:rPr>
      </w:pPr>
    </w:p>
    <w:p w:rsidR="00021785" w:rsidRPr="00021785" w:rsidRDefault="00021785" w:rsidP="00021785">
      <w:pPr>
        <w:spacing w:after="0"/>
        <w:jc w:val="both"/>
        <w:rPr>
          <w:rFonts w:ascii="Times New Roman" w:hAnsi="Times New Roman" w:cs="Times New Roman"/>
          <w:sz w:val="24"/>
          <w:szCs w:val="24"/>
        </w:rPr>
      </w:pPr>
      <w:bookmarkStart w:id="5" w:name="Note"/>
      <w:bookmarkEnd w:id="5"/>
      <w:r w:rsidRPr="00021785">
        <w:rPr>
          <w:rFonts w:ascii="Times New Roman" w:hAnsi="Times New Roman" w:cs="Times New Roman"/>
          <w:sz w:val="24"/>
          <w:szCs w:val="24"/>
        </w:rPr>
        <w:t>Движение инвестиции в Актобе ТЭЦ представлено ниже:</w:t>
      </w:r>
    </w:p>
    <w:tbl>
      <w:tblPr>
        <w:tblStyle w:val="a9"/>
        <w:tblW w:w="9810"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58" w:type="dxa"/>
        </w:tblCellMar>
        <w:tblLook w:val="04A0" w:firstRow="1" w:lastRow="0" w:firstColumn="1" w:lastColumn="0" w:noHBand="0" w:noVBand="1"/>
      </w:tblPr>
      <w:tblGrid>
        <w:gridCol w:w="8190"/>
        <w:gridCol w:w="1620"/>
      </w:tblGrid>
      <w:tr w:rsidR="00021785" w:rsidRPr="00021785" w:rsidTr="00DE7E59">
        <w:trPr>
          <w:trHeight w:val="202"/>
        </w:trPr>
        <w:tc>
          <w:tcPr>
            <w:tcW w:w="8190" w:type="dxa"/>
            <w:tcBorders>
              <w:bottom w:val="single" w:sz="6" w:space="0" w:color="auto"/>
            </w:tcBorders>
            <w:noWrap/>
            <w:vAlign w:val="bottom"/>
          </w:tcPr>
          <w:p w:rsidR="00021785" w:rsidRPr="00021785" w:rsidRDefault="00021785" w:rsidP="00DE7E59">
            <w:pPr>
              <w:rPr>
                <w:rFonts w:ascii="Times New Roman" w:hAnsi="Times New Roman"/>
                <w:i/>
                <w:sz w:val="16"/>
                <w:szCs w:val="16"/>
              </w:rPr>
            </w:pPr>
            <w:r w:rsidRPr="00021785">
              <w:rPr>
                <w:rFonts w:ascii="Times New Roman" w:hAnsi="Times New Roman"/>
                <w:i/>
                <w:sz w:val="16"/>
                <w:szCs w:val="16"/>
              </w:rPr>
              <w:t>В тысячах казахстанских тенге</w:t>
            </w:r>
          </w:p>
        </w:tc>
        <w:tc>
          <w:tcPr>
            <w:tcW w:w="1620" w:type="dxa"/>
            <w:tcBorders>
              <w:bottom w:val="single" w:sz="6" w:space="0" w:color="auto"/>
            </w:tcBorders>
            <w:vAlign w:val="bottom"/>
          </w:tcPr>
          <w:p w:rsidR="00021785" w:rsidRPr="00021785" w:rsidRDefault="00021785" w:rsidP="00DE7E59">
            <w:pPr>
              <w:ind w:right="29"/>
              <w:jc w:val="right"/>
              <w:rPr>
                <w:rFonts w:ascii="Times New Roman" w:hAnsi="Times New Roman"/>
                <w:b/>
                <w:szCs w:val="18"/>
              </w:rPr>
            </w:pPr>
            <w:r w:rsidRPr="00021785">
              <w:rPr>
                <w:rFonts w:ascii="Times New Roman" w:hAnsi="Times New Roman"/>
                <w:b/>
                <w:bCs/>
                <w:szCs w:val="18"/>
              </w:rPr>
              <w:t>2015 г.</w:t>
            </w:r>
          </w:p>
        </w:tc>
      </w:tr>
      <w:tr w:rsidR="00021785" w:rsidRPr="00021785" w:rsidTr="00DE7E59">
        <w:trPr>
          <w:trHeight w:val="202"/>
        </w:trPr>
        <w:tc>
          <w:tcPr>
            <w:tcW w:w="8190" w:type="dxa"/>
            <w:tcBorders>
              <w:top w:val="single" w:sz="6" w:space="0" w:color="auto"/>
            </w:tcBorders>
            <w:shd w:val="clear" w:color="auto" w:fill="auto"/>
            <w:vAlign w:val="bottom"/>
          </w:tcPr>
          <w:p w:rsidR="00021785" w:rsidRPr="00021785" w:rsidRDefault="00021785" w:rsidP="00DE7E59">
            <w:pPr>
              <w:tabs>
                <w:tab w:val="right" w:pos="8221"/>
              </w:tabs>
              <w:rPr>
                <w:rFonts w:ascii="Times New Roman" w:hAnsi="Times New Roman"/>
                <w:szCs w:val="18"/>
              </w:rPr>
            </w:pPr>
          </w:p>
        </w:tc>
        <w:tc>
          <w:tcPr>
            <w:tcW w:w="1620" w:type="dxa"/>
            <w:tcBorders>
              <w:top w:val="single" w:sz="6" w:space="0" w:color="auto"/>
            </w:tcBorders>
            <w:shd w:val="clear" w:color="auto" w:fill="auto"/>
            <w:vAlign w:val="bottom"/>
          </w:tcPr>
          <w:p w:rsidR="00021785" w:rsidRPr="00021785" w:rsidRDefault="00021785" w:rsidP="00DE7E59">
            <w:pPr>
              <w:tabs>
                <w:tab w:val="decimal" w:pos="1472"/>
              </w:tabs>
              <w:ind w:right="29"/>
              <w:rPr>
                <w:rFonts w:ascii="Times New Roman" w:hAnsi="Times New Roman"/>
                <w:szCs w:val="18"/>
              </w:rPr>
            </w:pPr>
          </w:p>
        </w:tc>
      </w:tr>
      <w:tr w:rsidR="00021785" w:rsidRPr="00021785" w:rsidTr="00DE7E59">
        <w:trPr>
          <w:trHeight w:val="202"/>
        </w:trPr>
        <w:tc>
          <w:tcPr>
            <w:tcW w:w="8190" w:type="dxa"/>
            <w:shd w:val="clear" w:color="auto" w:fill="auto"/>
            <w:vAlign w:val="bottom"/>
          </w:tcPr>
          <w:p w:rsidR="00021785" w:rsidRPr="00021785" w:rsidRDefault="00021785" w:rsidP="00DE7E59">
            <w:pPr>
              <w:tabs>
                <w:tab w:val="right" w:pos="8221"/>
              </w:tabs>
              <w:rPr>
                <w:rFonts w:ascii="Times New Roman" w:hAnsi="Times New Roman"/>
                <w:szCs w:val="18"/>
              </w:rPr>
            </w:pPr>
            <w:r w:rsidRPr="00021785">
              <w:rPr>
                <w:rFonts w:ascii="Times New Roman" w:hAnsi="Times New Roman"/>
                <w:szCs w:val="18"/>
              </w:rPr>
              <w:t xml:space="preserve">Инвестиция в компанию, предназначенная для продажи, на 1 января </w:t>
            </w:r>
          </w:p>
        </w:tc>
        <w:tc>
          <w:tcPr>
            <w:tcW w:w="1620" w:type="dxa"/>
            <w:shd w:val="clear" w:color="auto" w:fill="auto"/>
            <w:vAlign w:val="bottom"/>
          </w:tcPr>
          <w:p w:rsidR="00021785" w:rsidRPr="00021785" w:rsidRDefault="00021785" w:rsidP="00DE7E59">
            <w:pPr>
              <w:tabs>
                <w:tab w:val="decimal" w:pos="1472"/>
              </w:tabs>
              <w:ind w:right="29"/>
              <w:rPr>
                <w:rFonts w:ascii="Times New Roman" w:hAnsi="Times New Roman"/>
                <w:szCs w:val="18"/>
              </w:rPr>
            </w:pPr>
            <w:r w:rsidRPr="00021785">
              <w:rPr>
                <w:rFonts w:ascii="Times New Roman" w:hAnsi="Times New Roman"/>
                <w:szCs w:val="18"/>
              </w:rPr>
              <w:t>3,777,710</w:t>
            </w:r>
          </w:p>
        </w:tc>
      </w:tr>
      <w:tr w:rsidR="00021785" w:rsidRPr="00021785" w:rsidTr="00DE7E59">
        <w:trPr>
          <w:trHeight w:val="202"/>
        </w:trPr>
        <w:tc>
          <w:tcPr>
            <w:tcW w:w="8190" w:type="dxa"/>
            <w:vAlign w:val="bottom"/>
          </w:tcPr>
          <w:p w:rsidR="00021785" w:rsidRPr="00021785" w:rsidRDefault="00021785" w:rsidP="00DE7E59">
            <w:pPr>
              <w:rPr>
                <w:rFonts w:ascii="Times New Roman" w:hAnsi="Times New Roman"/>
                <w:szCs w:val="18"/>
              </w:rPr>
            </w:pPr>
            <w:r w:rsidRPr="00021785">
              <w:rPr>
                <w:rFonts w:ascii="Times New Roman" w:hAnsi="Times New Roman"/>
                <w:szCs w:val="18"/>
              </w:rPr>
              <w:t>Нераспределенная прибыль</w:t>
            </w:r>
          </w:p>
        </w:tc>
        <w:tc>
          <w:tcPr>
            <w:tcW w:w="1620" w:type="dxa"/>
            <w:vAlign w:val="bottom"/>
          </w:tcPr>
          <w:p w:rsidR="00021785" w:rsidRPr="00021785" w:rsidRDefault="00021785" w:rsidP="00DE7E59">
            <w:pPr>
              <w:tabs>
                <w:tab w:val="decimal" w:pos="1472"/>
              </w:tabs>
              <w:ind w:right="29"/>
              <w:rPr>
                <w:rFonts w:ascii="Times New Roman" w:hAnsi="Times New Roman"/>
                <w:szCs w:val="18"/>
              </w:rPr>
            </w:pPr>
            <w:r w:rsidRPr="00021785">
              <w:rPr>
                <w:rFonts w:ascii="Times New Roman" w:hAnsi="Times New Roman"/>
                <w:szCs w:val="18"/>
              </w:rPr>
              <w:t>3,399,016</w:t>
            </w:r>
          </w:p>
        </w:tc>
      </w:tr>
      <w:tr w:rsidR="00021785" w:rsidRPr="00021785" w:rsidTr="00DE7E59">
        <w:trPr>
          <w:trHeight w:val="202"/>
        </w:trPr>
        <w:tc>
          <w:tcPr>
            <w:tcW w:w="8190" w:type="dxa"/>
            <w:vAlign w:val="bottom"/>
          </w:tcPr>
          <w:p w:rsidR="00021785" w:rsidRPr="00021785" w:rsidRDefault="00021785" w:rsidP="00DE7E59">
            <w:pPr>
              <w:rPr>
                <w:rFonts w:ascii="Times New Roman" w:hAnsi="Times New Roman"/>
                <w:szCs w:val="18"/>
              </w:rPr>
            </w:pPr>
            <w:r w:rsidRPr="00021785">
              <w:rPr>
                <w:rFonts w:ascii="Times New Roman" w:hAnsi="Times New Roman"/>
                <w:szCs w:val="18"/>
              </w:rPr>
              <w:t>Выкуп собственных акций</w:t>
            </w:r>
          </w:p>
        </w:tc>
        <w:tc>
          <w:tcPr>
            <w:tcW w:w="1620" w:type="dxa"/>
            <w:vAlign w:val="bottom"/>
          </w:tcPr>
          <w:p w:rsidR="00021785" w:rsidRPr="00021785" w:rsidRDefault="00021785" w:rsidP="00DE7E59">
            <w:pPr>
              <w:tabs>
                <w:tab w:val="decimal" w:pos="1472"/>
              </w:tabs>
              <w:ind w:right="29"/>
              <w:rPr>
                <w:rFonts w:ascii="Times New Roman" w:hAnsi="Times New Roman"/>
                <w:szCs w:val="18"/>
              </w:rPr>
            </w:pPr>
            <w:r w:rsidRPr="00021785">
              <w:rPr>
                <w:rFonts w:ascii="Times New Roman" w:hAnsi="Times New Roman"/>
                <w:szCs w:val="18"/>
              </w:rPr>
              <w:t>(6,670,212)</w:t>
            </w:r>
          </w:p>
        </w:tc>
      </w:tr>
      <w:tr w:rsidR="00021785" w:rsidRPr="00021785" w:rsidTr="00DE7E59">
        <w:trPr>
          <w:trHeight w:val="202"/>
        </w:trPr>
        <w:tc>
          <w:tcPr>
            <w:tcW w:w="8190" w:type="dxa"/>
            <w:vAlign w:val="bottom"/>
          </w:tcPr>
          <w:p w:rsidR="00021785" w:rsidRPr="00021785" w:rsidRDefault="00021785" w:rsidP="00DE7E59">
            <w:pPr>
              <w:rPr>
                <w:rFonts w:ascii="Times New Roman" w:hAnsi="Times New Roman"/>
                <w:szCs w:val="18"/>
              </w:rPr>
            </w:pPr>
            <w:r w:rsidRPr="00021785">
              <w:rPr>
                <w:rFonts w:ascii="Times New Roman" w:hAnsi="Times New Roman"/>
                <w:szCs w:val="18"/>
              </w:rPr>
              <w:t>Погашение облигаций</w:t>
            </w:r>
          </w:p>
        </w:tc>
        <w:tc>
          <w:tcPr>
            <w:tcW w:w="1620" w:type="dxa"/>
            <w:vAlign w:val="bottom"/>
          </w:tcPr>
          <w:p w:rsidR="00021785" w:rsidRPr="00021785" w:rsidRDefault="00021785" w:rsidP="00DE7E59">
            <w:pPr>
              <w:tabs>
                <w:tab w:val="decimal" w:pos="1472"/>
              </w:tabs>
              <w:ind w:right="29"/>
              <w:rPr>
                <w:rFonts w:ascii="Times New Roman" w:hAnsi="Times New Roman"/>
                <w:szCs w:val="18"/>
              </w:rPr>
            </w:pPr>
            <w:r w:rsidRPr="00021785">
              <w:rPr>
                <w:rFonts w:ascii="Times New Roman" w:hAnsi="Times New Roman"/>
                <w:szCs w:val="18"/>
              </w:rPr>
              <w:t>(506,514)</w:t>
            </w:r>
          </w:p>
        </w:tc>
      </w:tr>
      <w:tr w:rsidR="00021785" w:rsidRPr="00021785" w:rsidTr="00DE7E59">
        <w:trPr>
          <w:trHeight w:hRule="exact" w:val="86"/>
        </w:trPr>
        <w:tc>
          <w:tcPr>
            <w:tcW w:w="8190" w:type="dxa"/>
            <w:tcBorders>
              <w:bottom w:val="single" w:sz="6" w:space="0" w:color="auto"/>
            </w:tcBorders>
            <w:shd w:val="clear" w:color="auto" w:fill="auto"/>
            <w:vAlign w:val="bottom"/>
          </w:tcPr>
          <w:p w:rsidR="00021785" w:rsidRPr="00021785" w:rsidRDefault="00021785" w:rsidP="00DE7E59">
            <w:pPr>
              <w:rPr>
                <w:rFonts w:ascii="Times New Roman" w:hAnsi="Times New Roman"/>
                <w:szCs w:val="18"/>
              </w:rPr>
            </w:pPr>
          </w:p>
        </w:tc>
        <w:tc>
          <w:tcPr>
            <w:tcW w:w="1620" w:type="dxa"/>
            <w:tcBorders>
              <w:bottom w:val="single" w:sz="6" w:space="0" w:color="auto"/>
            </w:tcBorders>
            <w:shd w:val="clear" w:color="auto" w:fill="auto"/>
            <w:vAlign w:val="bottom"/>
          </w:tcPr>
          <w:p w:rsidR="00021785" w:rsidRPr="00021785" w:rsidRDefault="00021785" w:rsidP="00DE7E59">
            <w:pPr>
              <w:tabs>
                <w:tab w:val="decimal" w:pos="1472"/>
              </w:tabs>
              <w:ind w:right="29"/>
              <w:rPr>
                <w:rFonts w:ascii="Times New Roman" w:hAnsi="Times New Roman"/>
                <w:szCs w:val="18"/>
              </w:rPr>
            </w:pPr>
          </w:p>
        </w:tc>
      </w:tr>
      <w:tr w:rsidR="00021785" w:rsidRPr="00021785" w:rsidTr="00DE7E59">
        <w:tc>
          <w:tcPr>
            <w:tcW w:w="8190" w:type="dxa"/>
            <w:tcBorders>
              <w:top w:val="single" w:sz="6" w:space="0" w:color="auto"/>
            </w:tcBorders>
            <w:shd w:val="clear" w:color="auto" w:fill="auto"/>
            <w:vAlign w:val="bottom"/>
          </w:tcPr>
          <w:p w:rsidR="00021785" w:rsidRPr="00021785" w:rsidRDefault="00021785" w:rsidP="00DE7E59">
            <w:pPr>
              <w:rPr>
                <w:rFonts w:ascii="Times New Roman" w:hAnsi="Times New Roman"/>
                <w:b/>
                <w:bCs/>
                <w:color w:val="000000"/>
                <w:sz w:val="12"/>
                <w:szCs w:val="12"/>
              </w:rPr>
            </w:pPr>
          </w:p>
        </w:tc>
        <w:tc>
          <w:tcPr>
            <w:tcW w:w="1620" w:type="dxa"/>
            <w:tcBorders>
              <w:top w:val="single" w:sz="6" w:space="0" w:color="auto"/>
            </w:tcBorders>
            <w:shd w:val="clear" w:color="auto" w:fill="auto"/>
            <w:vAlign w:val="bottom"/>
          </w:tcPr>
          <w:p w:rsidR="00021785" w:rsidRPr="00021785" w:rsidRDefault="00021785" w:rsidP="00DE7E59">
            <w:pPr>
              <w:tabs>
                <w:tab w:val="decimal" w:pos="1472"/>
              </w:tabs>
              <w:ind w:right="29"/>
              <w:rPr>
                <w:rFonts w:ascii="Times New Roman" w:hAnsi="Times New Roman"/>
                <w:b/>
                <w:bCs/>
                <w:color w:val="000000"/>
                <w:sz w:val="12"/>
                <w:szCs w:val="12"/>
              </w:rPr>
            </w:pPr>
          </w:p>
        </w:tc>
      </w:tr>
      <w:tr w:rsidR="00021785" w:rsidRPr="00021785" w:rsidTr="00DE7E59">
        <w:trPr>
          <w:trHeight w:val="202"/>
        </w:trPr>
        <w:tc>
          <w:tcPr>
            <w:tcW w:w="8190" w:type="dxa"/>
            <w:vAlign w:val="bottom"/>
          </w:tcPr>
          <w:p w:rsidR="00021785" w:rsidRPr="00021785" w:rsidRDefault="00021785" w:rsidP="00DE7E59">
            <w:pPr>
              <w:rPr>
                <w:rFonts w:ascii="Times New Roman" w:hAnsi="Times New Roman"/>
                <w:b/>
                <w:szCs w:val="18"/>
              </w:rPr>
            </w:pPr>
            <w:r w:rsidRPr="00021785">
              <w:rPr>
                <w:rFonts w:ascii="Times New Roman" w:hAnsi="Times New Roman"/>
                <w:b/>
                <w:szCs w:val="18"/>
              </w:rPr>
              <w:t xml:space="preserve">Инвестиция, предназначенная для продажи (Актобе ТЭЦ) на 31 декабря </w:t>
            </w:r>
          </w:p>
        </w:tc>
        <w:tc>
          <w:tcPr>
            <w:tcW w:w="1620" w:type="dxa"/>
            <w:vAlign w:val="bottom"/>
          </w:tcPr>
          <w:p w:rsidR="00021785" w:rsidRPr="00021785" w:rsidRDefault="00021785" w:rsidP="00DE7E59">
            <w:pPr>
              <w:tabs>
                <w:tab w:val="decimal" w:pos="1472"/>
              </w:tabs>
              <w:ind w:right="29"/>
              <w:rPr>
                <w:rFonts w:ascii="Times New Roman" w:hAnsi="Times New Roman"/>
                <w:b/>
                <w:bCs/>
                <w:color w:val="000000"/>
                <w:szCs w:val="18"/>
              </w:rPr>
            </w:pPr>
            <w:r w:rsidRPr="00021785">
              <w:rPr>
                <w:rFonts w:ascii="Times New Roman" w:hAnsi="Times New Roman"/>
                <w:b/>
                <w:bCs/>
                <w:color w:val="000000"/>
                <w:szCs w:val="18"/>
              </w:rPr>
              <w:t>-</w:t>
            </w:r>
          </w:p>
        </w:tc>
      </w:tr>
      <w:tr w:rsidR="00021785" w:rsidRPr="00021785" w:rsidTr="00DE7E59">
        <w:trPr>
          <w:trHeight w:hRule="exact" w:val="86"/>
        </w:trPr>
        <w:tc>
          <w:tcPr>
            <w:tcW w:w="8190" w:type="dxa"/>
            <w:tcBorders>
              <w:bottom w:val="single" w:sz="12" w:space="0" w:color="auto"/>
            </w:tcBorders>
            <w:shd w:val="clear" w:color="auto" w:fill="auto"/>
            <w:vAlign w:val="bottom"/>
          </w:tcPr>
          <w:p w:rsidR="00021785" w:rsidRPr="00021785" w:rsidRDefault="00021785" w:rsidP="00DE7E59">
            <w:pPr>
              <w:rPr>
                <w:rFonts w:ascii="Times New Roman" w:hAnsi="Times New Roman"/>
                <w:b/>
                <w:bCs/>
                <w:color w:val="000000"/>
                <w:szCs w:val="18"/>
              </w:rPr>
            </w:pPr>
          </w:p>
        </w:tc>
        <w:tc>
          <w:tcPr>
            <w:tcW w:w="1620" w:type="dxa"/>
            <w:tcBorders>
              <w:bottom w:val="single" w:sz="12" w:space="0" w:color="auto"/>
            </w:tcBorders>
            <w:shd w:val="clear" w:color="auto" w:fill="auto"/>
            <w:vAlign w:val="bottom"/>
          </w:tcPr>
          <w:p w:rsidR="00021785" w:rsidRPr="00021785" w:rsidRDefault="00021785" w:rsidP="00DE7E59">
            <w:pPr>
              <w:tabs>
                <w:tab w:val="decimal" w:pos="1541"/>
              </w:tabs>
              <w:ind w:right="-101"/>
              <w:rPr>
                <w:rFonts w:ascii="Times New Roman" w:hAnsi="Times New Roman"/>
                <w:b/>
                <w:bCs/>
                <w:color w:val="000000"/>
                <w:szCs w:val="18"/>
              </w:rPr>
            </w:pPr>
          </w:p>
        </w:tc>
      </w:tr>
    </w:tbl>
    <w:p w:rsidR="00021785" w:rsidRPr="00A83F76" w:rsidRDefault="00021785" w:rsidP="00021785">
      <w:pPr>
        <w:pStyle w:val="a5"/>
        <w:tabs>
          <w:tab w:val="left" w:pos="0"/>
        </w:tabs>
        <w:spacing w:after="0"/>
        <w:ind w:left="0"/>
        <w:jc w:val="center"/>
        <w:rPr>
          <w:rFonts w:ascii="Times New Roman" w:hAnsi="Times New Roman"/>
          <w:b/>
          <w:sz w:val="24"/>
          <w:szCs w:val="24"/>
          <w:lang w:val="kk-KZ"/>
        </w:rPr>
      </w:pPr>
      <w:r w:rsidRPr="00A83F76">
        <w:rPr>
          <w:rFonts w:ascii="Times New Roman" w:hAnsi="Times New Roman"/>
          <w:b/>
          <w:sz w:val="24"/>
          <w:szCs w:val="24"/>
          <w:lang w:val="kk-KZ"/>
        </w:rPr>
        <w:lastRenderedPageBreak/>
        <w:t>Консолидированный отчет о финансовом положении. (Приложение 2)</w:t>
      </w:r>
    </w:p>
    <w:p w:rsidR="00021785" w:rsidRPr="00A83F76" w:rsidRDefault="00021785" w:rsidP="00021785">
      <w:pPr>
        <w:pStyle w:val="a5"/>
        <w:tabs>
          <w:tab w:val="left" w:pos="0"/>
        </w:tabs>
        <w:spacing w:after="0"/>
        <w:ind w:left="0"/>
        <w:jc w:val="center"/>
        <w:rPr>
          <w:rFonts w:ascii="Times New Roman" w:hAnsi="Times New Roman"/>
          <w:b/>
          <w:sz w:val="24"/>
          <w:szCs w:val="24"/>
          <w:lang w:val="kk-KZ"/>
        </w:rPr>
      </w:pPr>
      <w:r>
        <w:rPr>
          <w:rFonts w:ascii="Times New Roman" w:hAnsi="Times New Roman"/>
          <w:b/>
          <w:noProof/>
          <w:sz w:val="24"/>
          <w:szCs w:val="24"/>
        </w:rPr>
        <w:drawing>
          <wp:inline distT="0" distB="0" distL="0" distR="0">
            <wp:extent cx="5940425" cy="8311160"/>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940425" cy="8311160"/>
                    </a:xfrm>
                    <a:prstGeom prst="rect">
                      <a:avLst/>
                    </a:prstGeom>
                    <a:noFill/>
                    <a:ln w="9525">
                      <a:noFill/>
                      <a:miter lim="800000"/>
                      <a:headEnd/>
                      <a:tailEnd/>
                    </a:ln>
                  </pic:spPr>
                </pic:pic>
              </a:graphicData>
            </a:graphic>
          </wp:inline>
        </w:drawing>
      </w:r>
    </w:p>
    <w:p w:rsidR="00021785" w:rsidRPr="00A83F76" w:rsidRDefault="00021785" w:rsidP="00021785">
      <w:pPr>
        <w:pStyle w:val="a5"/>
        <w:tabs>
          <w:tab w:val="left" w:pos="0"/>
        </w:tabs>
        <w:spacing w:after="0"/>
        <w:ind w:left="0"/>
        <w:jc w:val="center"/>
        <w:rPr>
          <w:rFonts w:ascii="Times New Roman" w:hAnsi="Times New Roman"/>
          <w:b/>
          <w:sz w:val="24"/>
          <w:szCs w:val="24"/>
          <w:lang w:val="kk-KZ"/>
        </w:rPr>
      </w:pPr>
    </w:p>
    <w:p w:rsidR="00021785" w:rsidRPr="00A83F76" w:rsidRDefault="00021785" w:rsidP="00021785">
      <w:pPr>
        <w:pStyle w:val="a5"/>
        <w:tabs>
          <w:tab w:val="left" w:pos="0"/>
        </w:tabs>
        <w:spacing w:after="0"/>
        <w:ind w:left="0"/>
        <w:jc w:val="center"/>
        <w:rPr>
          <w:rFonts w:ascii="Times New Roman" w:hAnsi="Times New Roman"/>
          <w:b/>
          <w:sz w:val="24"/>
          <w:szCs w:val="24"/>
          <w:lang w:val="kk-KZ"/>
        </w:rPr>
      </w:pPr>
    </w:p>
    <w:p w:rsidR="00021785" w:rsidRPr="00A83F76" w:rsidRDefault="00021785" w:rsidP="00021785">
      <w:pPr>
        <w:pStyle w:val="a5"/>
        <w:tabs>
          <w:tab w:val="left" w:pos="0"/>
        </w:tabs>
        <w:spacing w:after="0"/>
        <w:ind w:left="0"/>
        <w:jc w:val="center"/>
        <w:rPr>
          <w:rFonts w:ascii="Times New Roman" w:hAnsi="Times New Roman"/>
          <w:b/>
          <w:sz w:val="24"/>
          <w:szCs w:val="24"/>
          <w:lang w:val="kk-KZ"/>
        </w:rPr>
      </w:pPr>
    </w:p>
    <w:p w:rsidR="00021785" w:rsidRPr="00A83F76" w:rsidRDefault="00021785" w:rsidP="00021785">
      <w:pPr>
        <w:pStyle w:val="a5"/>
        <w:tabs>
          <w:tab w:val="left" w:pos="0"/>
        </w:tabs>
        <w:spacing w:after="0"/>
        <w:ind w:left="0"/>
        <w:jc w:val="center"/>
        <w:rPr>
          <w:rFonts w:ascii="Times New Roman" w:hAnsi="Times New Roman"/>
          <w:b/>
          <w:sz w:val="24"/>
          <w:szCs w:val="24"/>
          <w:lang w:val="kk-KZ"/>
        </w:rPr>
      </w:pPr>
    </w:p>
    <w:p w:rsidR="00021785" w:rsidRDefault="00021785" w:rsidP="00021785">
      <w:pPr>
        <w:pStyle w:val="a5"/>
        <w:tabs>
          <w:tab w:val="left" w:pos="0"/>
        </w:tabs>
        <w:spacing w:after="0"/>
        <w:ind w:left="0"/>
        <w:jc w:val="center"/>
        <w:rPr>
          <w:rFonts w:ascii="Times New Roman" w:hAnsi="Times New Roman"/>
          <w:b/>
          <w:sz w:val="24"/>
          <w:szCs w:val="24"/>
          <w:lang w:val="kk-KZ"/>
        </w:rPr>
      </w:pPr>
      <w:r>
        <w:rPr>
          <w:rFonts w:ascii="Times New Roman" w:hAnsi="Times New Roman"/>
          <w:b/>
          <w:noProof/>
          <w:sz w:val="24"/>
          <w:szCs w:val="24"/>
        </w:rPr>
        <w:drawing>
          <wp:inline distT="0" distB="0" distL="0" distR="0">
            <wp:extent cx="5940425" cy="8297412"/>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5940425" cy="8297412"/>
                    </a:xfrm>
                    <a:prstGeom prst="rect">
                      <a:avLst/>
                    </a:prstGeom>
                    <a:noFill/>
                    <a:ln w="9525">
                      <a:noFill/>
                      <a:miter lim="800000"/>
                      <a:headEnd/>
                      <a:tailEnd/>
                    </a:ln>
                  </pic:spPr>
                </pic:pic>
              </a:graphicData>
            </a:graphic>
          </wp:inline>
        </w:drawing>
      </w:r>
    </w:p>
    <w:p w:rsidR="00021785" w:rsidRDefault="00021785" w:rsidP="00021785">
      <w:pPr>
        <w:pStyle w:val="a5"/>
        <w:tabs>
          <w:tab w:val="left" w:pos="0"/>
        </w:tabs>
        <w:spacing w:after="0"/>
        <w:ind w:left="0"/>
        <w:jc w:val="center"/>
        <w:rPr>
          <w:rFonts w:ascii="Times New Roman" w:hAnsi="Times New Roman"/>
          <w:b/>
          <w:sz w:val="24"/>
          <w:szCs w:val="24"/>
          <w:lang w:val="kk-KZ"/>
        </w:rPr>
      </w:pPr>
    </w:p>
    <w:p w:rsidR="00021785" w:rsidRDefault="00021785" w:rsidP="00021785">
      <w:pPr>
        <w:pStyle w:val="a5"/>
        <w:tabs>
          <w:tab w:val="left" w:pos="0"/>
        </w:tabs>
        <w:spacing w:after="0"/>
        <w:ind w:left="0"/>
        <w:jc w:val="center"/>
        <w:rPr>
          <w:rFonts w:ascii="Times New Roman" w:hAnsi="Times New Roman"/>
          <w:b/>
          <w:sz w:val="24"/>
          <w:szCs w:val="24"/>
          <w:lang w:val="kk-KZ"/>
        </w:rPr>
      </w:pPr>
    </w:p>
    <w:p w:rsidR="00021785" w:rsidRDefault="00021785" w:rsidP="00021785">
      <w:pPr>
        <w:pStyle w:val="a5"/>
        <w:tabs>
          <w:tab w:val="left" w:pos="0"/>
        </w:tabs>
        <w:spacing w:after="0"/>
        <w:ind w:left="0"/>
        <w:jc w:val="center"/>
        <w:rPr>
          <w:rFonts w:ascii="Times New Roman" w:hAnsi="Times New Roman"/>
          <w:b/>
          <w:sz w:val="24"/>
          <w:szCs w:val="24"/>
          <w:lang w:val="kk-KZ"/>
        </w:rPr>
      </w:pPr>
    </w:p>
    <w:p w:rsidR="00021785" w:rsidRDefault="00021785" w:rsidP="00021785">
      <w:pPr>
        <w:pStyle w:val="a5"/>
        <w:tabs>
          <w:tab w:val="left" w:pos="0"/>
        </w:tabs>
        <w:spacing w:after="0"/>
        <w:ind w:left="0"/>
        <w:jc w:val="center"/>
        <w:rPr>
          <w:rFonts w:ascii="Times New Roman" w:hAnsi="Times New Roman"/>
          <w:b/>
          <w:sz w:val="24"/>
          <w:szCs w:val="24"/>
          <w:lang w:val="kk-KZ"/>
        </w:rPr>
      </w:pPr>
    </w:p>
    <w:p w:rsidR="00021785" w:rsidRPr="00A83F76" w:rsidRDefault="00021785" w:rsidP="00021785">
      <w:pPr>
        <w:pStyle w:val="a5"/>
        <w:tabs>
          <w:tab w:val="left" w:pos="0"/>
        </w:tabs>
        <w:spacing w:after="0"/>
        <w:ind w:left="0"/>
        <w:jc w:val="center"/>
        <w:rPr>
          <w:rFonts w:ascii="Times New Roman" w:hAnsi="Times New Roman"/>
          <w:b/>
          <w:sz w:val="24"/>
          <w:szCs w:val="24"/>
          <w:lang w:val="kk-KZ"/>
        </w:rPr>
      </w:pPr>
    </w:p>
    <w:p w:rsidR="00021785" w:rsidRPr="00021785" w:rsidRDefault="00021785" w:rsidP="00021785">
      <w:pPr>
        <w:spacing w:after="0"/>
        <w:jc w:val="center"/>
        <w:rPr>
          <w:rFonts w:ascii="Times New Roman" w:eastAsia="Times New Roman" w:hAnsi="Times New Roman" w:cs="Times New Roman"/>
          <w:b/>
          <w:sz w:val="24"/>
          <w:szCs w:val="24"/>
        </w:rPr>
      </w:pPr>
      <w:r w:rsidRPr="00021785">
        <w:rPr>
          <w:rFonts w:ascii="Times New Roman" w:eastAsia="Times New Roman" w:hAnsi="Times New Roman" w:cs="Times New Roman"/>
          <w:b/>
          <w:sz w:val="24"/>
          <w:szCs w:val="24"/>
        </w:rPr>
        <w:t>Консолидированный отчет о финансовом положении.</w:t>
      </w:r>
    </w:p>
    <w:p w:rsidR="00021785" w:rsidRPr="00021785" w:rsidRDefault="00021785" w:rsidP="00021785">
      <w:pPr>
        <w:spacing w:after="0"/>
        <w:jc w:val="center"/>
        <w:rPr>
          <w:rFonts w:ascii="Times New Roman" w:eastAsia="Times New Roman" w:hAnsi="Times New Roman" w:cs="Times New Roman"/>
          <w:b/>
          <w:sz w:val="24"/>
          <w:szCs w:val="24"/>
        </w:rPr>
      </w:pPr>
    </w:p>
    <w:tbl>
      <w:tblPr>
        <w:tblW w:w="4963" w:type="pct"/>
        <w:tblInd w:w="58" w:type="dxa"/>
        <w:tblBorders>
          <w:bottom w:val="double" w:sz="6" w:space="0" w:color="auto"/>
        </w:tblBorders>
        <w:tblLayout w:type="fixed"/>
        <w:tblCellMar>
          <w:left w:w="58" w:type="dxa"/>
          <w:right w:w="58" w:type="dxa"/>
        </w:tblCellMar>
        <w:tblLook w:val="0000" w:firstRow="0" w:lastRow="0" w:firstColumn="0" w:lastColumn="0" w:noHBand="0" w:noVBand="0"/>
      </w:tblPr>
      <w:tblGrid>
        <w:gridCol w:w="5341"/>
        <w:gridCol w:w="608"/>
        <w:gridCol w:w="1726"/>
        <w:gridCol w:w="1726"/>
      </w:tblGrid>
      <w:tr w:rsidR="00021785" w:rsidRPr="00021785" w:rsidTr="00DE7E59">
        <w:trPr>
          <w:trHeight w:val="196"/>
          <w:tblHeader/>
        </w:trPr>
        <w:tc>
          <w:tcPr>
            <w:tcW w:w="5582" w:type="dxa"/>
            <w:tcBorders>
              <w:bottom w:val="single" w:sz="6" w:space="0" w:color="auto"/>
            </w:tcBorders>
            <w:noWrap/>
            <w:vAlign w:val="bottom"/>
          </w:tcPr>
          <w:p w:rsidR="00021785" w:rsidRPr="00021785" w:rsidRDefault="00021785" w:rsidP="00DE7E59">
            <w:pPr>
              <w:pStyle w:val="ABCFootnote"/>
              <w:ind w:left="101" w:hanging="101"/>
              <w:rPr>
                <w:rFonts w:ascii="Times New Roman" w:hAnsi="Times New Roman"/>
                <w:i/>
                <w:sz w:val="15"/>
                <w:szCs w:val="15"/>
              </w:rPr>
            </w:pPr>
            <w:r w:rsidRPr="00021785">
              <w:rPr>
                <w:rFonts w:ascii="Times New Roman" w:hAnsi="Times New Roman"/>
                <w:i/>
                <w:sz w:val="15"/>
                <w:szCs w:val="15"/>
              </w:rPr>
              <w:t>В тысячах казахстанских тенге</w:t>
            </w:r>
          </w:p>
        </w:tc>
        <w:tc>
          <w:tcPr>
            <w:tcW w:w="630" w:type="dxa"/>
            <w:tcBorders>
              <w:bottom w:val="single" w:sz="6" w:space="0" w:color="auto"/>
            </w:tcBorders>
            <w:noWrap/>
            <w:vAlign w:val="bottom"/>
          </w:tcPr>
          <w:p w:rsidR="00021785" w:rsidRPr="00021785" w:rsidRDefault="00021785" w:rsidP="00DE7E59">
            <w:pPr>
              <w:pStyle w:val="tabletext0"/>
              <w:pageBreakBefore/>
              <w:tabs>
                <w:tab w:val="decimal" w:pos="0"/>
              </w:tabs>
              <w:spacing w:before="0" w:after="0"/>
              <w:ind w:right="-58"/>
              <w:jc w:val="center"/>
              <w:rPr>
                <w:rFonts w:ascii="Times New Roman" w:hAnsi="Times New Roman"/>
                <w:b/>
                <w:bCs/>
                <w:sz w:val="16"/>
                <w:szCs w:val="16"/>
              </w:rPr>
            </w:pPr>
            <w:r w:rsidRPr="00021785">
              <w:rPr>
                <w:rFonts w:ascii="Times New Roman" w:hAnsi="Times New Roman"/>
                <w:b/>
                <w:bCs/>
                <w:sz w:val="16"/>
                <w:szCs w:val="16"/>
              </w:rPr>
              <w:t>Прим.</w:t>
            </w:r>
          </w:p>
        </w:tc>
        <w:tc>
          <w:tcPr>
            <w:tcW w:w="1800" w:type="dxa"/>
            <w:tcBorders>
              <w:bottom w:val="single" w:sz="6" w:space="0" w:color="auto"/>
            </w:tcBorders>
            <w:noWrap/>
            <w:vAlign w:val="bottom"/>
          </w:tcPr>
          <w:p w:rsidR="00021785" w:rsidRPr="00021785" w:rsidRDefault="00021785" w:rsidP="00DE7E59">
            <w:pPr>
              <w:pStyle w:val="tabletext0"/>
              <w:spacing w:before="0" w:after="0"/>
              <w:ind w:right="65"/>
              <w:jc w:val="right"/>
              <w:rPr>
                <w:rFonts w:ascii="Times New Roman" w:hAnsi="Times New Roman"/>
                <w:b/>
                <w:bCs/>
                <w:sz w:val="16"/>
                <w:szCs w:val="16"/>
              </w:rPr>
            </w:pPr>
            <w:r w:rsidRPr="00021785">
              <w:rPr>
                <w:rFonts w:ascii="Times New Roman" w:hAnsi="Times New Roman"/>
                <w:b/>
                <w:bCs/>
                <w:sz w:val="16"/>
                <w:szCs w:val="16"/>
              </w:rPr>
              <w:t>31 декабря</w:t>
            </w:r>
            <w:r w:rsidRPr="00021785">
              <w:rPr>
                <w:rFonts w:ascii="Times New Roman" w:hAnsi="Times New Roman"/>
                <w:b/>
                <w:bCs/>
                <w:sz w:val="16"/>
                <w:szCs w:val="16"/>
              </w:rPr>
              <w:br/>
              <w:t>2015 г.</w:t>
            </w:r>
          </w:p>
        </w:tc>
        <w:tc>
          <w:tcPr>
            <w:tcW w:w="1800" w:type="dxa"/>
            <w:tcBorders>
              <w:bottom w:val="single" w:sz="6" w:space="0" w:color="auto"/>
            </w:tcBorders>
            <w:noWrap/>
            <w:vAlign w:val="bottom"/>
          </w:tcPr>
          <w:p w:rsidR="00021785" w:rsidRPr="00021785" w:rsidRDefault="00021785" w:rsidP="00DE7E59">
            <w:pPr>
              <w:pStyle w:val="tabletext0"/>
              <w:spacing w:before="0" w:after="0"/>
              <w:ind w:right="65"/>
              <w:jc w:val="right"/>
              <w:rPr>
                <w:rFonts w:ascii="Times New Roman" w:hAnsi="Times New Roman"/>
                <w:b/>
                <w:bCs/>
                <w:sz w:val="16"/>
                <w:szCs w:val="16"/>
              </w:rPr>
            </w:pPr>
            <w:r w:rsidRPr="00021785">
              <w:rPr>
                <w:rFonts w:ascii="Times New Roman" w:hAnsi="Times New Roman"/>
                <w:b/>
                <w:bCs/>
                <w:sz w:val="16"/>
                <w:szCs w:val="16"/>
              </w:rPr>
              <w:t>31 декабря</w:t>
            </w:r>
            <w:r w:rsidRPr="00021785">
              <w:rPr>
                <w:rFonts w:ascii="Times New Roman" w:hAnsi="Times New Roman"/>
                <w:b/>
                <w:bCs/>
                <w:sz w:val="16"/>
                <w:szCs w:val="16"/>
              </w:rPr>
              <w:br/>
              <w:t>2014 г.</w:t>
            </w:r>
          </w:p>
        </w:tc>
      </w:tr>
      <w:tr w:rsidR="00021785" w:rsidRPr="00021785" w:rsidTr="00DE7E59">
        <w:trPr>
          <w:trHeight w:val="196"/>
        </w:trPr>
        <w:tc>
          <w:tcPr>
            <w:tcW w:w="5582"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 w:val="16"/>
                <w:szCs w:val="16"/>
              </w:rPr>
            </w:pPr>
          </w:p>
        </w:tc>
        <w:tc>
          <w:tcPr>
            <w:tcW w:w="63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bCs/>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bCs/>
                <w:sz w:val="16"/>
                <w:szCs w:val="16"/>
              </w:rPr>
            </w:pPr>
          </w:p>
        </w:tc>
      </w:tr>
      <w:tr w:rsidR="00021785" w:rsidRPr="00021785" w:rsidTr="00DE7E59">
        <w:trPr>
          <w:trHeight w:val="196"/>
        </w:trPr>
        <w:tc>
          <w:tcPr>
            <w:tcW w:w="5582" w:type="dxa"/>
            <w:tcBorders>
              <w:top w:val="nil"/>
            </w:tcBorders>
            <w:noWrap/>
            <w:vAlign w:val="bottom"/>
          </w:tcPr>
          <w:p w:rsidR="00021785" w:rsidRPr="00021785" w:rsidRDefault="00021785" w:rsidP="00DE7E59">
            <w:pPr>
              <w:pStyle w:val="tabletext0"/>
              <w:spacing w:before="0" w:after="0"/>
              <w:ind w:left="101" w:hanging="101"/>
              <w:rPr>
                <w:rFonts w:ascii="Times New Roman" w:hAnsi="Times New Roman"/>
                <w:b/>
                <w:bCs/>
                <w:sz w:val="16"/>
                <w:szCs w:val="16"/>
              </w:rPr>
            </w:pPr>
            <w:r w:rsidRPr="00021785">
              <w:rPr>
                <w:rFonts w:ascii="Times New Roman" w:hAnsi="Times New Roman"/>
                <w:b/>
                <w:bCs/>
                <w:sz w:val="16"/>
                <w:szCs w:val="16"/>
              </w:rPr>
              <w:t>АКТИВЫ</w:t>
            </w:r>
          </w:p>
        </w:tc>
        <w:tc>
          <w:tcPr>
            <w:tcW w:w="630" w:type="dxa"/>
            <w:tcBorders>
              <w:top w:val="nil"/>
            </w:tcBorders>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nil"/>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b/>
                <w:bCs/>
                <w:sz w:val="16"/>
                <w:szCs w:val="16"/>
              </w:rPr>
            </w:pPr>
          </w:p>
        </w:tc>
        <w:tc>
          <w:tcPr>
            <w:tcW w:w="1800" w:type="dxa"/>
            <w:tcBorders>
              <w:top w:val="nil"/>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b/>
                <w:bCs/>
                <w:sz w:val="16"/>
                <w:szCs w:val="16"/>
              </w:rPr>
            </w:pPr>
          </w:p>
        </w:tc>
      </w:tr>
      <w:tr w:rsidR="00021785" w:rsidRPr="00021785" w:rsidTr="00DE7E59">
        <w:trPr>
          <w:trHeight w:val="196"/>
        </w:trPr>
        <w:tc>
          <w:tcPr>
            <w:tcW w:w="5582" w:type="dxa"/>
            <w:noWrap/>
            <w:vAlign w:val="bottom"/>
          </w:tcPr>
          <w:p w:rsidR="00021785" w:rsidRPr="00021785" w:rsidRDefault="00021785" w:rsidP="00DE7E59">
            <w:pPr>
              <w:pStyle w:val="tabletext0"/>
              <w:spacing w:before="0" w:after="0"/>
              <w:ind w:left="101" w:hanging="101"/>
              <w:rPr>
                <w:rFonts w:ascii="Times New Roman" w:hAnsi="Times New Roman"/>
                <w:b/>
                <w:bCs/>
                <w:sz w:val="16"/>
                <w:szCs w:val="16"/>
              </w:rPr>
            </w:pPr>
            <w:r w:rsidRPr="00021785">
              <w:rPr>
                <w:rFonts w:ascii="Times New Roman" w:hAnsi="Times New Roman"/>
                <w:b/>
                <w:bCs/>
                <w:sz w:val="16"/>
                <w:szCs w:val="16"/>
              </w:rPr>
              <w:t>Долгосрочные активы</w:t>
            </w:r>
          </w:p>
        </w:tc>
        <w:tc>
          <w:tcPr>
            <w:tcW w:w="630" w:type="dxa"/>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b/>
                <w:bCs/>
                <w:sz w:val="16"/>
                <w:szCs w:val="16"/>
              </w:rPr>
            </w:pP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b/>
                <w:bCs/>
                <w:sz w:val="16"/>
                <w:szCs w:val="16"/>
              </w:rPr>
            </w:pPr>
          </w:p>
        </w:tc>
      </w:tr>
      <w:tr w:rsidR="00021785" w:rsidRPr="00021785" w:rsidTr="00DE7E59">
        <w:trPr>
          <w:trHeight w:val="196"/>
        </w:trPr>
        <w:tc>
          <w:tcPr>
            <w:tcW w:w="5582" w:type="dxa"/>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Основные средства</w:t>
            </w:r>
          </w:p>
        </w:tc>
        <w:tc>
          <w:tcPr>
            <w:tcW w:w="630" w:type="dxa"/>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7</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92,019,201</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91,480,528</w:t>
            </w:r>
          </w:p>
        </w:tc>
      </w:tr>
      <w:tr w:rsidR="00021785" w:rsidRPr="00021785" w:rsidTr="00DE7E59">
        <w:trPr>
          <w:trHeight w:val="196"/>
        </w:trPr>
        <w:tc>
          <w:tcPr>
            <w:tcW w:w="5582" w:type="dxa"/>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Нематериальные активы</w:t>
            </w:r>
          </w:p>
        </w:tc>
        <w:tc>
          <w:tcPr>
            <w:tcW w:w="630" w:type="dxa"/>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8</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575,464</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534,758</w:t>
            </w:r>
          </w:p>
        </w:tc>
      </w:tr>
      <w:tr w:rsidR="00021785" w:rsidRPr="00021785" w:rsidTr="00DE7E59">
        <w:trPr>
          <w:trHeight w:val="196"/>
        </w:trPr>
        <w:tc>
          <w:tcPr>
            <w:tcW w:w="5582" w:type="dxa"/>
            <w:tcBorders>
              <w:bottom w:val="nil"/>
            </w:tcBorders>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Прочие долгосрочные активы</w:t>
            </w:r>
          </w:p>
        </w:tc>
        <w:tc>
          <w:tcPr>
            <w:tcW w:w="630" w:type="dxa"/>
            <w:tcBorders>
              <w:bottom w:val="nil"/>
            </w:tcBorders>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9</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314,136</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595,773</w:t>
            </w:r>
          </w:p>
        </w:tc>
      </w:tr>
      <w:tr w:rsidR="00021785" w:rsidRPr="00021785" w:rsidTr="00DE7E59">
        <w:trPr>
          <w:trHeight w:hRule="exact" w:val="82"/>
        </w:trPr>
        <w:tc>
          <w:tcPr>
            <w:tcW w:w="558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p>
        </w:tc>
        <w:tc>
          <w:tcPr>
            <w:tcW w:w="630" w:type="dxa"/>
            <w:tcBorders>
              <w:bottom w:val="single" w:sz="6" w:space="0" w:color="auto"/>
            </w:tcBorders>
            <w:shd w:val="clear" w:color="auto" w:fill="auto"/>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sz w:val="16"/>
                <w:szCs w:val="16"/>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sz w:val="16"/>
                <w:szCs w:val="16"/>
              </w:rPr>
            </w:pPr>
          </w:p>
        </w:tc>
      </w:tr>
      <w:tr w:rsidR="00021785" w:rsidRPr="00021785" w:rsidTr="00DE7E59">
        <w:trPr>
          <w:trHeight w:val="196"/>
        </w:trPr>
        <w:tc>
          <w:tcPr>
            <w:tcW w:w="5582"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sz w:val="16"/>
                <w:szCs w:val="16"/>
              </w:rPr>
            </w:pPr>
          </w:p>
        </w:tc>
      </w:tr>
      <w:tr w:rsidR="00021785" w:rsidRPr="00021785" w:rsidTr="00DE7E59">
        <w:trPr>
          <w:trHeight w:val="196"/>
        </w:trPr>
        <w:tc>
          <w:tcPr>
            <w:tcW w:w="5582" w:type="dxa"/>
            <w:tcBorders>
              <w:top w:val="nil"/>
              <w:bottom w:val="nil"/>
            </w:tcBorders>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r w:rsidRPr="00021785">
              <w:rPr>
                <w:rFonts w:ascii="Times New Roman" w:hAnsi="Times New Roman"/>
                <w:b/>
                <w:sz w:val="16"/>
                <w:szCs w:val="16"/>
              </w:rPr>
              <w:t>Итого долгосрочные активы</w:t>
            </w:r>
          </w:p>
        </w:tc>
        <w:tc>
          <w:tcPr>
            <w:tcW w:w="630" w:type="dxa"/>
            <w:tcBorders>
              <w:top w:val="nil"/>
              <w:bottom w:val="nil"/>
            </w:tcBorders>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nil"/>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r w:rsidRPr="00021785">
              <w:rPr>
                <w:rFonts w:ascii="Times New Roman" w:hAnsi="Times New Roman"/>
                <w:b/>
                <w:color w:val="000000"/>
                <w:sz w:val="16"/>
                <w:szCs w:val="16"/>
              </w:rPr>
              <w:t>92,908,801</w:t>
            </w:r>
          </w:p>
        </w:tc>
        <w:tc>
          <w:tcPr>
            <w:tcW w:w="1800" w:type="dxa"/>
            <w:tcBorders>
              <w:top w:val="nil"/>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r w:rsidRPr="00021785">
              <w:rPr>
                <w:rFonts w:ascii="Times New Roman" w:hAnsi="Times New Roman"/>
                <w:b/>
                <w:color w:val="000000"/>
                <w:sz w:val="16"/>
                <w:szCs w:val="16"/>
              </w:rPr>
              <w:t>92,611,059</w:t>
            </w:r>
          </w:p>
        </w:tc>
      </w:tr>
      <w:tr w:rsidR="00021785" w:rsidRPr="00021785" w:rsidTr="00DE7E59">
        <w:trPr>
          <w:trHeight w:hRule="exact" w:val="82"/>
        </w:trPr>
        <w:tc>
          <w:tcPr>
            <w:tcW w:w="5582"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sz w:val="16"/>
                <w:szCs w:val="16"/>
              </w:rPr>
            </w:pPr>
          </w:p>
        </w:tc>
      </w:tr>
      <w:tr w:rsidR="00021785" w:rsidRPr="00021785" w:rsidTr="00DE7E59">
        <w:trPr>
          <w:trHeight w:val="196"/>
        </w:trPr>
        <w:tc>
          <w:tcPr>
            <w:tcW w:w="5582" w:type="dxa"/>
            <w:tcBorders>
              <w:top w:val="single" w:sz="6" w:space="0" w:color="auto"/>
            </w:tcBorders>
            <w:noWrap/>
            <w:vAlign w:val="bottom"/>
          </w:tcPr>
          <w:p w:rsidR="00021785" w:rsidRPr="00021785" w:rsidRDefault="00021785" w:rsidP="00DE7E59">
            <w:pPr>
              <w:pStyle w:val="tabletext0"/>
              <w:spacing w:before="0" w:after="0"/>
              <w:ind w:left="101" w:hanging="101"/>
              <w:rPr>
                <w:rFonts w:ascii="Times New Roman" w:hAnsi="Times New Roman"/>
                <w:b/>
                <w:bCs/>
                <w:sz w:val="16"/>
                <w:szCs w:val="16"/>
              </w:rPr>
            </w:pPr>
          </w:p>
        </w:tc>
        <w:tc>
          <w:tcPr>
            <w:tcW w:w="630" w:type="dxa"/>
            <w:tcBorders>
              <w:top w:val="single" w:sz="6" w:space="0" w:color="auto"/>
            </w:tcBorders>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single" w:sz="6" w:space="0" w:color="auto"/>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c>
          <w:tcPr>
            <w:tcW w:w="1800" w:type="dxa"/>
            <w:tcBorders>
              <w:top w:val="single" w:sz="6" w:space="0" w:color="auto"/>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r>
      <w:tr w:rsidR="00021785" w:rsidRPr="00021785" w:rsidTr="00DE7E59">
        <w:trPr>
          <w:trHeight w:val="196"/>
        </w:trPr>
        <w:tc>
          <w:tcPr>
            <w:tcW w:w="5582" w:type="dxa"/>
            <w:noWrap/>
            <w:vAlign w:val="bottom"/>
          </w:tcPr>
          <w:p w:rsidR="00021785" w:rsidRPr="00021785" w:rsidRDefault="00021785" w:rsidP="00DE7E59">
            <w:pPr>
              <w:pStyle w:val="tabletext0"/>
              <w:spacing w:before="0" w:after="0"/>
              <w:ind w:left="101" w:hanging="101"/>
              <w:rPr>
                <w:rFonts w:ascii="Times New Roman" w:hAnsi="Times New Roman"/>
                <w:b/>
                <w:bCs/>
                <w:sz w:val="16"/>
                <w:szCs w:val="16"/>
              </w:rPr>
            </w:pPr>
            <w:r w:rsidRPr="00021785">
              <w:rPr>
                <w:rFonts w:ascii="Times New Roman" w:hAnsi="Times New Roman"/>
                <w:b/>
                <w:bCs/>
                <w:sz w:val="16"/>
                <w:szCs w:val="16"/>
              </w:rPr>
              <w:t>Краткосрочные активы</w:t>
            </w:r>
          </w:p>
        </w:tc>
        <w:tc>
          <w:tcPr>
            <w:tcW w:w="630" w:type="dxa"/>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nil"/>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c>
          <w:tcPr>
            <w:tcW w:w="1800" w:type="dxa"/>
            <w:tcBorders>
              <w:top w:val="nil"/>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r>
      <w:tr w:rsidR="00021785" w:rsidRPr="00021785" w:rsidTr="00DE7E59">
        <w:trPr>
          <w:trHeight w:val="196"/>
        </w:trPr>
        <w:tc>
          <w:tcPr>
            <w:tcW w:w="5582" w:type="dxa"/>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Товарно-материальные запасы</w:t>
            </w:r>
          </w:p>
        </w:tc>
        <w:tc>
          <w:tcPr>
            <w:tcW w:w="630" w:type="dxa"/>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10</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361,816</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337,142</w:t>
            </w:r>
          </w:p>
        </w:tc>
      </w:tr>
      <w:tr w:rsidR="00021785" w:rsidRPr="00021785" w:rsidTr="00DE7E59">
        <w:trPr>
          <w:trHeight w:val="196"/>
        </w:trPr>
        <w:tc>
          <w:tcPr>
            <w:tcW w:w="5582" w:type="dxa"/>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Предоплата по корпоративному подоходному налогу</w:t>
            </w:r>
          </w:p>
        </w:tc>
        <w:tc>
          <w:tcPr>
            <w:tcW w:w="630" w:type="dxa"/>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528,474</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480,911</w:t>
            </w:r>
          </w:p>
        </w:tc>
      </w:tr>
      <w:tr w:rsidR="00021785" w:rsidRPr="00021785" w:rsidTr="00DE7E59">
        <w:trPr>
          <w:trHeight w:val="196"/>
        </w:trPr>
        <w:tc>
          <w:tcPr>
            <w:tcW w:w="5582" w:type="dxa"/>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Дебиторская задолженность</w:t>
            </w:r>
          </w:p>
        </w:tc>
        <w:tc>
          <w:tcPr>
            <w:tcW w:w="630" w:type="dxa"/>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11</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lang w:val="en-US"/>
              </w:rPr>
            </w:pPr>
            <w:r w:rsidRPr="00021785">
              <w:rPr>
                <w:rFonts w:ascii="Times New Roman" w:hAnsi="Times New Roman"/>
                <w:color w:val="000000"/>
                <w:sz w:val="16"/>
                <w:szCs w:val="16"/>
              </w:rPr>
              <w:t>8,161,391</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lang w:val="en-US"/>
              </w:rPr>
            </w:pPr>
            <w:r w:rsidRPr="00021785">
              <w:rPr>
                <w:rFonts w:ascii="Times New Roman" w:hAnsi="Times New Roman"/>
                <w:color w:val="000000"/>
                <w:sz w:val="16"/>
                <w:szCs w:val="16"/>
              </w:rPr>
              <w:t>4,703,36</w:t>
            </w:r>
            <w:r w:rsidRPr="00021785">
              <w:rPr>
                <w:rFonts w:ascii="Times New Roman" w:hAnsi="Times New Roman"/>
                <w:color w:val="000000"/>
                <w:sz w:val="16"/>
                <w:szCs w:val="16"/>
                <w:lang w:val="en-US"/>
              </w:rPr>
              <w:t>8</w:t>
            </w:r>
          </w:p>
        </w:tc>
      </w:tr>
      <w:tr w:rsidR="00021785" w:rsidRPr="00021785" w:rsidTr="00DE7E59">
        <w:trPr>
          <w:trHeight w:val="196"/>
        </w:trPr>
        <w:tc>
          <w:tcPr>
            <w:tcW w:w="5582" w:type="dxa"/>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Финансовые активы, приобретенные по соглашению РЕПО</w:t>
            </w:r>
          </w:p>
        </w:tc>
        <w:tc>
          <w:tcPr>
            <w:tcW w:w="630" w:type="dxa"/>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12</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400,000</w:t>
            </w:r>
          </w:p>
        </w:tc>
      </w:tr>
      <w:tr w:rsidR="00021785" w:rsidRPr="00021785" w:rsidTr="00DE7E59">
        <w:trPr>
          <w:trHeight w:val="196"/>
        </w:trPr>
        <w:tc>
          <w:tcPr>
            <w:tcW w:w="5582" w:type="dxa"/>
            <w:tcBorders>
              <w:bottom w:val="nil"/>
            </w:tcBorders>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Краткосрочные депозиты в банках</w:t>
            </w:r>
          </w:p>
        </w:tc>
        <w:tc>
          <w:tcPr>
            <w:tcW w:w="630" w:type="dxa"/>
            <w:tcBorders>
              <w:bottom w:val="nil"/>
            </w:tcBorders>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13</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lang w:val="en-US"/>
              </w:rPr>
            </w:pPr>
            <w:r w:rsidRPr="00021785">
              <w:rPr>
                <w:rFonts w:ascii="Times New Roman" w:hAnsi="Times New Roman"/>
                <w:color w:val="000000"/>
                <w:sz w:val="16"/>
                <w:szCs w:val="16"/>
              </w:rPr>
              <w:t>514,861</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lang w:val="en-US"/>
              </w:rPr>
            </w:pPr>
            <w:r w:rsidRPr="00021785">
              <w:rPr>
                <w:rFonts w:ascii="Times New Roman" w:hAnsi="Times New Roman"/>
                <w:color w:val="000000"/>
                <w:sz w:val="16"/>
                <w:szCs w:val="16"/>
              </w:rPr>
              <w:t>5</w:t>
            </w:r>
            <w:r w:rsidRPr="00021785">
              <w:rPr>
                <w:rFonts w:ascii="Times New Roman" w:hAnsi="Times New Roman"/>
                <w:color w:val="000000"/>
                <w:sz w:val="16"/>
                <w:szCs w:val="16"/>
                <w:lang w:val="en-US"/>
              </w:rPr>
              <w:t>63</w:t>
            </w:r>
            <w:r w:rsidRPr="00021785">
              <w:rPr>
                <w:rFonts w:ascii="Times New Roman" w:hAnsi="Times New Roman"/>
                <w:color w:val="000000"/>
                <w:sz w:val="16"/>
                <w:szCs w:val="16"/>
              </w:rPr>
              <w:t>,</w:t>
            </w:r>
            <w:r w:rsidRPr="00021785">
              <w:rPr>
                <w:rFonts w:ascii="Times New Roman" w:hAnsi="Times New Roman"/>
                <w:color w:val="000000"/>
                <w:sz w:val="16"/>
                <w:szCs w:val="16"/>
                <w:lang w:val="en-US"/>
              </w:rPr>
              <w:t>258</w:t>
            </w:r>
          </w:p>
        </w:tc>
      </w:tr>
      <w:tr w:rsidR="00021785" w:rsidRPr="00021785" w:rsidTr="00DE7E59">
        <w:trPr>
          <w:trHeight w:val="196"/>
        </w:trPr>
        <w:tc>
          <w:tcPr>
            <w:tcW w:w="5582" w:type="dxa"/>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Денежные средства и их эквиваленты</w:t>
            </w:r>
          </w:p>
        </w:tc>
        <w:tc>
          <w:tcPr>
            <w:tcW w:w="630" w:type="dxa"/>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14</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lang w:val="en-US"/>
              </w:rPr>
            </w:pPr>
            <w:r w:rsidRPr="00021785">
              <w:rPr>
                <w:rFonts w:ascii="Times New Roman" w:hAnsi="Times New Roman"/>
                <w:color w:val="000000"/>
                <w:sz w:val="16"/>
                <w:szCs w:val="16"/>
              </w:rPr>
              <w:t>3,485,668</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lang w:val="en-US"/>
              </w:rPr>
            </w:pPr>
            <w:r w:rsidRPr="00021785">
              <w:rPr>
                <w:rFonts w:ascii="Times New Roman" w:hAnsi="Times New Roman"/>
                <w:color w:val="000000"/>
                <w:sz w:val="16"/>
                <w:szCs w:val="16"/>
              </w:rPr>
              <w:t>4,207,497</w:t>
            </w:r>
          </w:p>
        </w:tc>
      </w:tr>
      <w:tr w:rsidR="00021785" w:rsidRPr="00021785" w:rsidTr="00DE7E59">
        <w:trPr>
          <w:trHeight w:hRule="exact" w:val="82"/>
        </w:trPr>
        <w:tc>
          <w:tcPr>
            <w:tcW w:w="558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p>
        </w:tc>
        <w:tc>
          <w:tcPr>
            <w:tcW w:w="630" w:type="dxa"/>
            <w:tcBorders>
              <w:bottom w:val="single" w:sz="6" w:space="0" w:color="auto"/>
            </w:tcBorders>
            <w:shd w:val="clear" w:color="auto" w:fill="auto"/>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r>
      <w:tr w:rsidR="00021785" w:rsidRPr="00021785" w:rsidTr="00DE7E59">
        <w:trPr>
          <w:trHeight w:val="196"/>
        </w:trPr>
        <w:tc>
          <w:tcPr>
            <w:tcW w:w="5582" w:type="dxa"/>
            <w:noWrap/>
            <w:vAlign w:val="bottom"/>
          </w:tcPr>
          <w:p w:rsidR="00021785" w:rsidRPr="00021785" w:rsidRDefault="00021785" w:rsidP="00DE7E59">
            <w:pPr>
              <w:pStyle w:val="tabletext0"/>
              <w:spacing w:before="0" w:after="0"/>
              <w:ind w:left="101" w:hanging="101"/>
              <w:rPr>
                <w:rFonts w:ascii="Times New Roman" w:hAnsi="Times New Roman"/>
                <w:sz w:val="16"/>
                <w:szCs w:val="16"/>
              </w:rPr>
            </w:pPr>
          </w:p>
        </w:tc>
        <w:tc>
          <w:tcPr>
            <w:tcW w:w="630" w:type="dxa"/>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r>
      <w:tr w:rsidR="00021785" w:rsidRPr="00021785" w:rsidTr="00DE7E59">
        <w:trPr>
          <w:trHeight w:val="196"/>
        </w:trPr>
        <w:tc>
          <w:tcPr>
            <w:tcW w:w="5582" w:type="dxa"/>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Активы групп выбытия, удерживаемые для продажи</w:t>
            </w:r>
          </w:p>
        </w:tc>
        <w:tc>
          <w:tcPr>
            <w:tcW w:w="630" w:type="dxa"/>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15</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w:t>
            </w:r>
          </w:p>
        </w:tc>
        <w:tc>
          <w:tcPr>
            <w:tcW w:w="1800" w:type="dxa"/>
            <w:tcBorders>
              <w:bottom w:val="nil"/>
            </w:tcBorders>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9,640,370</w:t>
            </w:r>
          </w:p>
        </w:tc>
      </w:tr>
      <w:tr w:rsidR="00021785" w:rsidRPr="00021785" w:rsidTr="00DE7E59">
        <w:trPr>
          <w:trHeight w:hRule="exact" w:val="82"/>
        </w:trPr>
        <w:tc>
          <w:tcPr>
            <w:tcW w:w="558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p>
        </w:tc>
        <w:tc>
          <w:tcPr>
            <w:tcW w:w="630" w:type="dxa"/>
            <w:tcBorders>
              <w:bottom w:val="single" w:sz="6" w:space="0" w:color="auto"/>
            </w:tcBorders>
            <w:shd w:val="clear" w:color="auto" w:fill="auto"/>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r>
      <w:tr w:rsidR="00021785" w:rsidRPr="00021785" w:rsidTr="00DE7E59">
        <w:trPr>
          <w:trHeight w:val="196"/>
        </w:trPr>
        <w:tc>
          <w:tcPr>
            <w:tcW w:w="5582"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lang w:val="en-US"/>
              </w:rPr>
            </w:pPr>
            <w:r w:rsidRPr="00021785">
              <w:rPr>
                <w:rFonts w:ascii="Times New Roman" w:hAnsi="Times New Roman"/>
                <w:b/>
                <w:sz w:val="16"/>
                <w:szCs w:val="16"/>
              </w:rPr>
              <w:t>Итого краткосрочные активы</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r w:rsidRPr="00021785">
              <w:rPr>
                <w:rFonts w:ascii="Times New Roman" w:hAnsi="Times New Roman"/>
                <w:b/>
                <w:color w:val="000000"/>
                <w:sz w:val="16"/>
                <w:szCs w:val="16"/>
              </w:rPr>
              <w:t>13,052,210</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sz w:val="16"/>
                <w:szCs w:val="16"/>
                <w:lang w:val="en-US"/>
              </w:rPr>
            </w:pPr>
            <w:r w:rsidRPr="00021785">
              <w:rPr>
                <w:rFonts w:ascii="Times New Roman" w:hAnsi="Times New Roman"/>
                <w:b/>
                <w:sz w:val="16"/>
                <w:szCs w:val="16"/>
              </w:rPr>
              <w:t>20,332,54</w:t>
            </w:r>
            <w:r w:rsidRPr="00021785">
              <w:rPr>
                <w:rFonts w:ascii="Times New Roman" w:hAnsi="Times New Roman"/>
                <w:b/>
                <w:sz w:val="16"/>
                <w:szCs w:val="16"/>
                <w:lang w:val="en-US"/>
              </w:rPr>
              <w:t>6</w:t>
            </w:r>
          </w:p>
        </w:tc>
      </w:tr>
      <w:tr w:rsidR="00021785" w:rsidRPr="00021785" w:rsidTr="00DE7E59">
        <w:trPr>
          <w:trHeight w:hRule="exact" w:val="82"/>
        </w:trPr>
        <w:tc>
          <w:tcPr>
            <w:tcW w:w="5582"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r>
      <w:tr w:rsidR="00021785" w:rsidRPr="00021785" w:rsidTr="00DE7E59">
        <w:trPr>
          <w:trHeight w:val="196"/>
        </w:trPr>
        <w:tc>
          <w:tcPr>
            <w:tcW w:w="5582"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lang w:val="en-GB"/>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lang w:val="en-GB"/>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r w:rsidRPr="00021785">
              <w:rPr>
                <w:rFonts w:ascii="Times New Roman" w:hAnsi="Times New Roman"/>
                <w:b/>
                <w:sz w:val="16"/>
                <w:szCs w:val="16"/>
              </w:rPr>
              <w:t>Итого активы</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r w:rsidRPr="00021785">
              <w:rPr>
                <w:rFonts w:ascii="Times New Roman" w:hAnsi="Times New Roman"/>
                <w:b/>
                <w:color w:val="000000"/>
                <w:sz w:val="16"/>
                <w:szCs w:val="16"/>
              </w:rPr>
              <w:t>105,961,011</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r w:rsidRPr="00021785">
              <w:rPr>
                <w:rFonts w:ascii="Times New Roman" w:hAnsi="Times New Roman"/>
                <w:b/>
                <w:color w:val="000000"/>
                <w:sz w:val="16"/>
                <w:szCs w:val="16"/>
              </w:rPr>
              <w:t>112,943,605</w:t>
            </w:r>
          </w:p>
        </w:tc>
      </w:tr>
      <w:tr w:rsidR="00021785" w:rsidRPr="00021785" w:rsidTr="00DE7E59">
        <w:trPr>
          <w:trHeight w:hRule="exact" w:val="82"/>
        </w:trPr>
        <w:tc>
          <w:tcPr>
            <w:tcW w:w="5582" w:type="dxa"/>
            <w:tcBorders>
              <w:top w:val="nil"/>
              <w:bottom w:val="single" w:sz="12"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nil"/>
              <w:bottom w:val="single" w:sz="12" w:space="0" w:color="auto"/>
            </w:tcBorders>
            <w:shd w:val="clear" w:color="auto" w:fill="auto"/>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nil"/>
              <w:bottom w:val="single" w:sz="12"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lang w:val="en-GB"/>
              </w:rPr>
            </w:pPr>
          </w:p>
        </w:tc>
        <w:tc>
          <w:tcPr>
            <w:tcW w:w="1800" w:type="dxa"/>
            <w:tcBorders>
              <w:top w:val="nil"/>
              <w:bottom w:val="single" w:sz="12"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lang w:val="en-GB"/>
              </w:rPr>
            </w:pPr>
          </w:p>
        </w:tc>
      </w:tr>
      <w:tr w:rsidR="00021785" w:rsidRPr="00021785" w:rsidTr="00DE7E59">
        <w:trPr>
          <w:trHeight w:val="196"/>
        </w:trPr>
        <w:tc>
          <w:tcPr>
            <w:tcW w:w="5582" w:type="dxa"/>
            <w:tcBorders>
              <w:top w:val="single" w:sz="12"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single" w:sz="12" w:space="0" w:color="auto"/>
              <w:bottom w:val="nil"/>
            </w:tcBorders>
            <w:shd w:val="clear" w:color="auto" w:fill="auto"/>
            <w:noWrap/>
            <w:vAlign w:val="bottom"/>
          </w:tcPr>
          <w:p w:rsidR="00021785" w:rsidRPr="00021785" w:rsidRDefault="00021785" w:rsidP="00DE7E59">
            <w:pPr>
              <w:pStyle w:val="tabletext0"/>
              <w:tabs>
                <w:tab w:val="decimal" w:pos="0"/>
              </w:tabs>
              <w:spacing w:before="0" w:after="0"/>
              <w:ind w:right="-58"/>
              <w:jc w:val="center"/>
              <w:rPr>
                <w:rFonts w:ascii="Times New Roman" w:hAnsi="Times New Roman"/>
                <w:sz w:val="16"/>
                <w:szCs w:val="16"/>
              </w:rPr>
            </w:pPr>
          </w:p>
        </w:tc>
        <w:tc>
          <w:tcPr>
            <w:tcW w:w="1800" w:type="dxa"/>
            <w:tcBorders>
              <w:top w:val="single" w:sz="12"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sz w:val="16"/>
                <w:szCs w:val="16"/>
              </w:rPr>
            </w:pPr>
          </w:p>
        </w:tc>
        <w:tc>
          <w:tcPr>
            <w:tcW w:w="1800" w:type="dxa"/>
            <w:tcBorders>
              <w:top w:val="single" w:sz="12"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 w:val="16"/>
                <w:szCs w:val="16"/>
              </w:rPr>
            </w:pPr>
            <w:r w:rsidRPr="00021785">
              <w:rPr>
                <w:rFonts w:ascii="Times New Roman" w:hAnsi="Times New Roman"/>
                <w:b/>
                <w:bCs/>
                <w:sz w:val="16"/>
                <w:szCs w:val="16"/>
              </w:rPr>
              <w:t xml:space="preserve">КАПИТАЛ </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bCs/>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bCs/>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Акционерный капитал</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16</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74,004,714</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74,004,714</w:t>
            </w: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Выкупленные собственные акции</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16</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(18,339,862)</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(11,669,650)</w:t>
            </w: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 xml:space="preserve">Нераспределенная прибыль </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7,254,798</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7,217,657</w:t>
            </w: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Прочие резервы</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(28,236)</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w:t>
            </w:r>
            <w:r w:rsidRPr="00021785">
              <w:rPr>
                <w:rFonts w:ascii="Times New Roman" w:hAnsi="Times New Roman"/>
                <w:color w:val="000000"/>
                <w:sz w:val="16"/>
                <w:szCs w:val="16"/>
                <w:lang w:val="en-US"/>
              </w:rPr>
              <w:t>12,555</w:t>
            </w:r>
            <w:r w:rsidRPr="00021785">
              <w:rPr>
                <w:rFonts w:ascii="Times New Roman" w:hAnsi="Times New Roman"/>
                <w:color w:val="000000"/>
                <w:sz w:val="16"/>
                <w:szCs w:val="16"/>
              </w:rPr>
              <w:t>)</w:t>
            </w:r>
          </w:p>
        </w:tc>
      </w:tr>
      <w:tr w:rsidR="00021785" w:rsidRPr="00021785" w:rsidTr="00DE7E59">
        <w:trPr>
          <w:trHeight w:hRule="exact" w:val="82"/>
        </w:trPr>
        <w:tc>
          <w:tcPr>
            <w:tcW w:w="5582"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p>
        </w:tc>
        <w:tc>
          <w:tcPr>
            <w:tcW w:w="63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r>
      <w:tr w:rsidR="00021785" w:rsidRPr="00021785" w:rsidTr="00DE7E59">
        <w:trPr>
          <w:trHeight w:val="196"/>
        </w:trPr>
        <w:tc>
          <w:tcPr>
            <w:tcW w:w="5582"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 w:val="16"/>
                <w:szCs w:val="16"/>
              </w:rPr>
            </w:pPr>
          </w:p>
        </w:tc>
        <w:tc>
          <w:tcPr>
            <w:tcW w:w="63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 w:val="16"/>
                <w:szCs w:val="16"/>
              </w:rPr>
            </w:pPr>
            <w:r w:rsidRPr="00021785">
              <w:rPr>
                <w:rFonts w:ascii="Times New Roman" w:hAnsi="Times New Roman"/>
                <w:b/>
                <w:bCs/>
                <w:sz w:val="16"/>
                <w:szCs w:val="16"/>
              </w:rPr>
              <w:t>Итого капитал</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r w:rsidRPr="00021785">
              <w:rPr>
                <w:rFonts w:ascii="Times New Roman" w:hAnsi="Times New Roman"/>
                <w:b/>
                <w:color w:val="000000"/>
                <w:sz w:val="16"/>
                <w:szCs w:val="16"/>
              </w:rPr>
              <w:t>62,891,414</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r w:rsidRPr="00021785">
              <w:rPr>
                <w:rFonts w:ascii="Times New Roman" w:hAnsi="Times New Roman"/>
                <w:b/>
                <w:color w:val="000000"/>
                <w:sz w:val="16"/>
                <w:szCs w:val="16"/>
              </w:rPr>
              <w:t>69,540,166</w:t>
            </w:r>
          </w:p>
        </w:tc>
      </w:tr>
      <w:tr w:rsidR="00021785" w:rsidRPr="00021785" w:rsidTr="00DE7E59">
        <w:trPr>
          <w:trHeight w:hRule="exact" w:val="82"/>
        </w:trPr>
        <w:tc>
          <w:tcPr>
            <w:tcW w:w="5582"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 w:val="16"/>
                <w:szCs w:val="16"/>
              </w:rPr>
            </w:pPr>
          </w:p>
        </w:tc>
        <w:tc>
          <w:tcPr>
            <w:tcW w:w="63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r>
      <w:tr w:rsidR="00021785" w:rsidRPr="00021785" w:rsidTr="00DE7E59">
        <w:trPr>
          <w:trHeight w:val="196"/>
        </w:trPr>
        <w:tc>
          <w:tcPr>
            <w:tcW w:w="5582"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 w:val="16"/>
                <w:szCs w:val="16"/>
              </w:rPr>
            </w:pPr>
          </w:p>
        </w:tc>
        <w:tc>
          <w:tcPr>
            <w:tcW w:w="63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 w:val="16"/>
                <w:szCs w:val="16"/>
              </w:rPr>
            </w:pPr>
            <w:r w:rsidRPr="00021785">
              <w:rPr>
                <w:rFonts w:ascii="Times New Roman" w:hAnsi="Times New Roman"/>
                <w:b/>
                <w:bCs/>
                <w:sz w:val="16"/>
                <w:szCs w:val="16"/>
              </w:rPr>
              <w:t>ОБЯЗАТЕЛЬСТВА</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r w:rsidRPr="00021785">
              <w:rPr>
                <w:rFonts w:ascii="Times New Roman" w:hAnsi="Times New Roman"/>
                <w:b/>
                <w:sz w:val="16"/>
                <w:szCs w:val="16"/>
              </w:rPr>
              <w:t>Долгосрочные обязательства</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Кредиты и займы</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17</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6,149,243</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5,853,836</w:t>
            </w: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Облигации</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18</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10,053,162</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10,559,676</w:t>
            </w: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Кредиторская задолженность</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19</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769,656</w:t>
            </w: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Доходы будущих периодов</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20</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2,741,276</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3,284,331</w:t>
            </w: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Обязательства по вознаграждениям работникам</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21</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249,055</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263,155</w:t>
            </w: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Обязательства по отсроченному подоходному налогу</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28</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5,172,691</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4,908,131</w:t>
            </w:r>
          </w:p>
        </w:tc>
      </w:tr>
      <w:tr w:rsidR="00021785" w:rsidRPr="00021785" w:rsidTr="00DE7E59">
        <w:trPr>
          <w:trHeight w:hRule="exact" w:val="82"/>
        </w:trPr>
        <w:tc>
          <w:tcPr>
            <w:tcW w:w="5582"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p>
        </w:tc>
        <w:tc>
          <w:tcPr>
            <w:tcW w:w="63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sz w:val="16"/>
                <w:szCs w:val="16"/>
              </w:rPr>
            </w:pPr>
          </w:p>
        </w:tc>
      </w:tr>
      <w:tr w:rsidR="00021785" w:rsidRPr="00021785" w:rsidTr="00DE7E59">
        <w:trPr>
          <w:trHeight w:val="196"/>
        </w:trPr>
        <w:tc>
          <w:tcPr>
            <w:tcW w:w="5582"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r w:rsidRPr="00021785">
              <w:rPr>
                <w:rFonts w:ascii="Times New Roman" w:hAnsi="Times New Roman"/>
                <w:b/>
                <w:sz w:val="16"/>
                <w:szCs w:val="16"/>
              </w:rPr>
              <w:t>Итого долгосрочные обязательства</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r w:rsidRPr="00021785">
              <w:rPr>
                <w:rFonts w:ascii="Times New Roman" w:hAnsi="Times New Roman"/>
                <w:b/>
                <w:color w:val="000000"/>
                <w:sz w:val="16"/>
                <w:szCs w:val="16"/>
              </w:rPr>
              <w:t>24,365,427</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r w:rsidRPr="00021785">
              <w:rPr>
                <w:rFonts w:ascii="Times New Roman" w:hAnsi="Times New Roman"/>
                <w:b/>
                <w:color w:val="000000"/>
                <w:sz w:val="16"/>
                <w:szCs w:val="16"/>
              </w:rPr>
              <w:t>25,638,785</w:t>
            </w:r>
          </w:p>
        </w:tc>
      </w:tr>
      <w:tr w:rsidR="00021785" w:rsidRPr="00021785" w:rsidTr="00DE7E59">
        <w:trPr>
          <w:trHeight w:hRule="exact" w:val="82"/>
        </w:trPr>
        <w:tc>
          <w:tcPr>
            <w:tcW w:w="5582"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sz w:val="16"/>
                <w:szCs w:val="16"/>
              </w:rPr>
            </w:pPr>
          </w:p>
        </w:tc>
      </w:tr>
      <w:tr w:rsidR="00021785" w:rsidRPr="00021785" w:rsidTr="00DE7E59">
        <w:trPr>
          <w:trHeight w:val="196"/>
        </w:trPr>
        <w:tc>
          <w:tcPr>
            <w:tcW w:w="5582"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 w:val="16"/>
                <w:szCs w:val="16"/>
              </w:rPr>
            </w:pPr>
          </w:p>
        </w:tc>
        <w:tc>
          <w:tcPr>
            <w:tcW w:w="63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bCs/>
                <w:sz w:val="16"/>
                <w:szCs w:val="16"/>
              </w:rPr>
            </w:pPr>
            <w:r w:rsidRPr="00021785">
              <w:rPr>
                <w:rFonts w:ascii="Times New Roman" w:hAnsi="Times New Roman"/>
                <w:b/>
                <w:bCs/>
                <w:sz w:val="16"/>
                <w:szCs w:val="16"/>
              </w:rPr>
              <w:t>Краткосрочные обязательства</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Кредиты и займы</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17</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3,169,133</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1,057,915</w:t>
            </w: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Кредиторская задолженность</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19</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9,406,947</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7,537,816</w:t>
            </w: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Задолженность перед Акиматом</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22</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5,841,514</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6,841,514</w:t>
            </w: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Обязательства по вознаграждениям работникам</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21</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28,581</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22,570</w:t>
            </w: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Прочие налоги к уплате</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28</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257,995</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272,917</w:t>
            </w:r>
          </w:p>
        </w:tc>
      </w:tr>
      <w:tr w:rsidR="00021785" w:rsidRPr="00021785" w:rsidTr="00DE7E59">
        <w:trPr>
          <w:trHeight w:hRule="exact" w:val="82"/>
        </w:trPr>
        <w:tc>
          <w:tcPr>
            <w:tcW w:w="558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p>
        </w:tc>
        <w:tc>
          <w:tcPr>
            <w:tcW w:w="630" w:type="dxa"/>
            <w:tcBorders>
              <w:bottom w:val="single" w:sz="6" w:space="0" w:color="auto"/>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r w:rsidRPr="00021785">
              <w:rPr>
                <w:rFonts w:ascii="Times New Roman" w:hAnsi="Times New Roman"/>
                <w:sz w:val="16"/>
                <w:szCs w:val="16"/>
              </w:rPr>
              <w:t>Обязательства групп выбытия, удерживаемые для продажи</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r w:rsidRPr="00021785">
              <w:rPr>
                <w:rFonts w:ascii="Times New Roman" w:hAnsi="Times New Roman"/>
                <w:sz w:val="16"/>
                <w:szCs w:val="16"/>
              </w:rPr>
              <w:t>15</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rPr>
            </w:pPr>
            <w:r w:rsidRPr="00021785">
              <w:rPr>
                <w:rFonts w:ascii="Times New Roman" w:hAnsi="Times New Roman"/>
                <w:color w:val="000000"/>
                <w:sz w:val="16"/>
                <w:szCs w:val="16"/>
              </w:rPr>
              <w:t>-</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color w:val="000000"/>
                <w:sz w:val="16"/>
                <w:szCs w:val="16"/>
                <w:lang w:val="en-US"/>
              </w:rPr>
            </w:pPr>
            <w:r w:rsidRPr="00021785">
              <w:rPr>
                <w:rFonts w:ascii="Times New Roman" w:hAnsi="Times New Roman"/>
                <w:color w:val="000000"/>
                <w:sz w:val="16"/>
                <w:szCs w:val="16"/>
              </w:rPr>
              <w:t>2,031,92</w:t>
            </w:r>
            <w:r w:rsidRPr="00021785">
              <w:rPr>
                <w:rFonts w:ascii="Times New Roman" w:hAnsi="Times New Roman"/>
                <w:color w:val="000000"/>
                <w:sz w:val="16"/>
                <w:szCs w:val="16"/>
                <w:lang w:val="en-US"/>
              </w:rPr>
              <w:t>2</w:t>
            </w:r>
          </w:p>
        </w:tc>
      </w:tr>
      <w:tr w:rsidR="00021785" w:rsidRPr="00021785" w:rsidTr="00DE7E59">
        <w:trPr>
          <w:trHeight w:hRule="exact" w:val="82"/>
        </w:trPr>
        <w:tc>
          <w:tcPr>
            <w:tcW w:w="5582"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sz w:val="16"/>
                <w:szCs w:val="16"/>
              </w:rPr>
            </w:pPr>
          </w:p>
        </w:tc>
        <w:tc>
          <w:tcPr>
            <w:tcW w:w="63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sz w:val="16"/>
                <w:szCs w:val="16"/>
              </w:rPr>
            </w:pPr>
          </w:p>
        </w:tc>
      </w:tr>
      <w:tr w:rsidR="00021785" w:rsidRPr="00021785" w:rsidTr="00DE7E59">
        <w:trPr>
          <w:trHeight w:val="196"/>
        </w:trPr>
        <w:tc>
          <w:tcPr>
            <w:tcW w:w="5582"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r w:rsidRPr="00021785">
              <w:rPr>
                <w:rFonts w:ascii="Times New Roman" w:hAnsi="Times New Roman"/>
                <w:b/>
                <w:sz w:val="16"/>
                <w:szCs w:val="16"/>
              </w:rPr>
              <w:t>Итого краткосрочные обязательства</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lang w:val="en-US"/>
              </w:rPr>
            </w:pPr>
            <w:r w:rsidRPr="00021785">
              <w:rPr>
                <w:rFonts w:ascii="Times New Roman" w:hAnsi="Times New Roman"/>
                <w:b/>
                <w:color w:val="000000"/>
                <w:sz w:val="16"/>
                <w:szCs w:val="16"/>
              </w:rPr>
              <w:t>18,704,170</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lang w:val="en-US"/>
              </w:rPr>
            </w:pPr>
            <w:r w:rsidRPr="00021785">
              <w:rPr>
                <w:rFonts w:ascii="Times New Roman" w:hAnsi="Times New Roman"/>
                <w:b/>
                <w:color w:val="000000"/>
                <w:sz w:val="16"/>
                <w:szCs w:val="16"/>
              </w:rPr>
              <w:t>17,764,65</w:t>
            </w:r>
            <w:r w:rsidRPr="00021785">
              <w:rPr>
                <w:rFonts w:ascii="Times New Roman" w:hAnsi="Times New Roman"/>
                <w:b/>
                <w:color w:val="000000"/>
                <w:sz w:val="16"/>
                <w:szCs w:val="16"/>
                <w:lang w:val="en-US"/>
              </w:rPr>
              <w:t>4</w:t>
            </w:r>
          </w:p>
        </w:tc>
      </w:tr>
      <w:tr w:rsidR="00021785" w:rsidRPr="00021785" w:rsidTr="00DE7E59">
        <w:trPr>
          <w:trHeight w:hRule="exact" w:val="82"/>
        </w:trPr>
        <w:tc>
          <w:tcPr>
            <w:tcW w:w="5582"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r>
      <w:tr w:rsidR="00021785" w:rsidRPr="00021785" w:rsidTr="00DE7E59">
        <w:trPr>
          <w:trHeight w:val="196"/>
        </w:trPr>
        <w:tc>
          <w:tcPr>
            <w:tcW w:w="5582"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r w:rsidRPr="00021785">
              <w:rPr>
                <w:rFonts w:ascii="Times New Roman" w:hAnsi="Times New Roman"/>
                <w:b/>
                <w:sz w:val="16"/>
                <w:szCs w:val="16"/>
              </w:rPr>
              <w:t>Итого обязательства</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r w:rsidRPr="00021785">
              <w:rPr>
                <w:rFonts w:ascii="Times New Roman" w:hAnsi="Times New Roman"/>
                <w:b/>
                <w:color w:val="000000"/>
                <w:sz w:val="16"/>
                <w:szCs w:val="16"/>
              </w:rPr>
              <w:t>43,069,597</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lang w:val="en-US"/>
              </w:rPr>
            </w:pPr>
            <w:r w:rsidRPr="00021785">
              <w:rPr>
                <w:rFonts w:ascii="Times New Roman" w:hAnsi="Times New Roman"/>
                <w:b/>
                <w:color w:val="000000"/>
                <w:sz w:val="16"/>
                <w:szCs w:val="16"/>
              </w:rPr>
              <w:t>43,403,4</w:t>
            </w:r>
            <w:r w:rsidRPr="00021785">
              <w:rPr>
                <w:rFonts w:ascii="Times New Roman" w:hAnsi="Times New Roman"/>
                <w:b/>
                <w:color w:val="000000"/>
                <w:sz w:val="16"/>
                <w:szCs w:val="16"/>
                <w:lang w:val="en-US"/>
              </w:rPr>
              <w:t>39</w:t>
            </w:r>
          </w:p>
        </w:tc>
      </w:tr>
      <w:tr w:rsidR="00021785" w:rsidRPr="00021785" w:rsidTr="00DE7E59">
        <w:trPr>
          <w:trHeight w:hRule="exact" w:val="82"/>
        </w:trPr>
        <w:tc>
          <w:tcPr>
            <w:tcW w:w="5582" w:type="dxa"/>
            <w:tcBorders>
              <w:top w:val="nil"/>
              <w:bottom w:val="single" w:sz="6"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c>
          <w:tcPr>
            <w:tcW w:w="1800" w:type="dxa"/>
            <w:tcBorders>
              <w:top w:val="nil"/>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r>
      <w:tr w:rsidR="00021785" w:rsidRPr="00021785" w:rsidTr="00DE7E59">
        <w:trPr>
          <w:trHeight w:val="196"/>
        </w:trPr>
        <w:tc>
          <w:tcPr>
            <w:tcW w:w="5582" w:type="dxa"/>
            <w:tcBorders>
              <w:top w:val="single" w:sz="6" w:space="0" w:color="auto"/>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c>
          <w:tcPr>
            <w:tcW w:w="1800" w:type="dxa"/>
            <w:tcBorders>
              <w:top w:val="single" w:sz="6" w:space="0" w:color="auto"/>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p>
        </w:tc>
      </w:tr>
      <w:tr w:rsidR="00021785" w:rsidRPr="00021785" w:rsidTr="00DE7E59">
        <w:trPr>
          <w:trHeight w:val="196"/>
        </w:trPr>
        <w:tc>
          <w:tcPr>
            <w:tcW w:w="5582" w:type="dxa"/>
            <w:tcBorders>
              <w:top w:val="nil"/>
              <w:bottom w:val="nil"/>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r w:rsidRPr="00021785">
              <w:rPr>
                <w:rFonts w:ascii="Times New Roman" w:hAnsi="Times New Roman"/>
                <w:b/>
                <w:sz w:val="16"/>
                <w:szCs w:val="16"/>
              </w:rPr>
              <w:t>Итого капитал и обязательства</w:t>
            </w:r>
          </w:p>
        </w:tc>
        <w:tc>
          <w:tcPr>
            <w:tcW w:w="630" w:type="dxa"/>
            <w:tcBorders>
              <w:top w:val="nil"/>
              <w:bottom w:val="nil"/>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rPr>
            </w:pPr>
            <w:r w:rsidRPr="00021785">
              <w:rPr>
                <w:rFonts w:ascii="Times New Roman" w:hAnsi="Times New Roman"/>
                <w:b/>
                <w:color w:val="000000"/>
                <w:sz w:val="16"/>
                <w:szCs w:val="16"/>
              </w:rPr>
              <w:t>105,961,011</w:t>
            </w:r>
          </w:p>
        </w:tc>
        <w:tc>
          <w:tcPr>
            <w:tcW w:w="1800" w:type="dxa"/>
            <w:tcBorders>
              <w:top w:val="nil"/>
              <w:bottom w:val="nil"/>
            </w:tcBorders>
            <w:shd w:val="clear" w:color="auto" w:fill="auto"/>
            <w:noWrap/>
            <w:vAlign w:val="bottom"/>
          </w:tcPr>
          <w:p w:rsidR="00021785" w:rsidRPr="00021785" w:rsidRDefault="00021785" w:rsidP="00DE7E59">
            <w:pPr>
              <w:pStyle w:val="tabletext0"/>
              <w:tabs>
                <w:tab w:val="decimal" w:pos="1652"/>
              </w:tabs>
              <w:spacing w:before="0" w:after="0"/>
              <w:ind w:right="65"/>
              <w:rPr>
                <w:rFonts w:ascii="Times New Roman" w:hAnsi="Times New Roman"/>
                <w:b/>
                <w:color w:val="000000"/>
                <w:sz w:val="16"/>
                <w:szCs w:val="16"/>
                <w:lang w:val="en-US"/>
              </w:rPr>
            </w:pPr>
            <w:r w:rsidRPr="00021785">
              <w:rPr>
                <w:rFonts w:ascii="Times New Roman" w:hAnsi="Times New Roman"/>
                <w:b/>
                <w:color w:val="000000"/>
                <w:sz w:val="16"/>
                <w:szCs w:val="16"/>
              </w:rPr>
              <w:t>112,943,60</w:t>
            </w:r>
            <w:r w:rsidRPr="00021785">
              <w:rPr>
                <w:rFonts w:ascii="Times New Roman" w:hAnsi="Times New Roman"/>
                <w:b/>
                <w:color w:val="000000"/>
                <w:sz w:val="16"/>
                <w:szCs w:val="16"/>
                <w:lang w:val="en-US"/>
              </w:rPr>
              <w:t>5</w:t>
            </w:r>
          </w:p>
        </w:tc>
      </w:tr>
      <w:tr w:rsidR="00021785" w:rsidRPr="00021785" w:rsidTr="00DE7E59">
        <w:trPr>
          <w:trHeight w:hRule="exact" w:val="82"/>
        </w:trPr>
        <w:tc>
          <w:tcPr>
            <w:tcW w:w="5582" w:type="dxa"/>
            <w:tcBorders>
              <w:top w:val="nil"/>
              <w:bottom w:val="single" w:sz="12" w:space="0" w:color="auto"/>
            </w:tcBorders>
            <w:shd w:val="clear" w:color="auto" w:fill="auto"/>
            <w:noWrap/>
            <w:vAlign w:val="bottom"/>
          </w:tcPr>
          <w:p w:rsidR="00021785" w:rsidRPr="00021785" w:rsidRDefault="00021785" w:rsidP="00DE7E59">
            <w:pPr>
              <w:pStyle w:val="tabletext0"/>
              <w:spacing w:before="0" w:after="0"/>
              <w:ind w:left="101" w:hanging="101"/>
              <w:rPr>
                <w:rFonts w:ascii="Times New Roman" w:hAnsi="Times New Roman"/>
                <w:b/>
                <w:sz w:val="16"/>
                <w:szCs w:val="16"/>
              </w:rPr>
            </w:pPr>
          </w:p>
        </w:tc>
        <w:tc>
          <w:tcPr>
            <w:tcW w:w="630" w:type="dxa"/>
            <w:tcBorders>
              <w:top w:val="nil"/>
              <w:bottom w:val="single" w:sz="12" w:space="0" w:color="auto"/>
            </w:tcBorders>
            <w:shd w:val="clear" w:color="auto" w:fill="auto"/>
            <w:noWrap/>
            <w:vAlign w:val="bottom"/>
          </w:tcPr>
          <w:p w:rsidR="00021785" w:rsidRPr="00021785" w:rsidRDefault="00021785" w:rsidP="00DE7E59">
            <w:pPr>
              <w:pStyle w:val="tabletext0"/>
              <w:tabs>
                <w:tab w:val="decimal" w:pos="-42"/>
                <w:tab w:val="decimal" w:pos="0"/>
              </w:tabs>
              <w:spacing w:before="0" w:after="0"/>
              <w:ind w:right="-58"/>
              <w:jc w:val="center"/>
              <w:rPr>
                <w:rFonts w:ascii="Times New Roman" w:hAnsi="Times New Roman"/>
                <w:sz w:val="16"/>
                <w:szCs w:val="16"/>
              </w:rPr>
            </w:pPr>
          </w:p>
        </w:tc>
        <w:tc>
          <w:tcPr>
            <w:tcW w:w="1800" w:type="dxa"/>
            <w:tcBorders>
              <w:top w:val="nil"/>
              <w:bottom w:val="single" w:sz="12" w:space="0" w:color="auto"/>
            </w:tcBorders>
            <w:shd w:val="clear" w:color="auto" w:fill="auto"/>
            <w:noWrap/>
            <w:vAlign w:val="bottom"/>
          </w:tcPr>
          <w:p w:rsidR="00021785" w:rsidRPr="00021785" w:rsidRDefault="00021785" w:rsidP="00DE7E59">
            <w:pPr>
              <w:pStyle w:val="tabletext0"/>
              <w:tabs>
                <w:tab w:val="decimal" w:pos="1406"/>
              </w:tabs>
              <w:spacing w:before="0" w:after="0"/>
              <w:ind w:right="65"/>
              <w:rPr>
                <w:rFonts w:ascii="Times New Roman" w:hAnsi="Times New Roman"/>
                <w:b/>
                <w:color w:val="000000"/>
                <w:sz w:val="16"/>
                <w:szCs w:val="16"/>
              </w:rPr>
            </w:pPr>
          </w:p>
        </w:tc>
        <w:tc>
          <w:tcPr>
            <w:tcW w:w="1800" w:type="dxa"/>
            <w:tcBorders>
              <w:top w:val="nil"/>
              <w:bottom w:val="single" w:sz="12" w:space="0" w:color="auto"/>
            </w:tcBorders>
            <w:shd w:val="clear" w:color="auto" w:fill="auto"/>
            <w:noWrap/>
            <w:vAlign w:val="bottom"/>
          </w:tcPr>
          <w:p w:rsidR="00021785" w:rsidRPr="00021785" w:rsidRDefault="00021785" w:rsidP="00DE7E59">
            <w:pPr>
              <w:pStyle w:val="tabletext0"/>
              <w:tabs>
                <w:tab w:val="decimal" w:pos="1406"/>
              </w:tabs>
              <w:spacing w:before="0" w:after="0"/>
              <w:ind w:right="65"/>
              <w:rPr>
                <w:rFonts w:ascii="Times New Roman" w:hAnsi="Times New Roman"/>
                <w:b/>
                <w:color w:val="000000"/>
                <w:sz w:val="16"/>
                <w:szCs w:val="16"/>
              </w:rPr>
            </w:pPr>
          </w:p>
        </w:tc>
      </w:tr>
    </w:tbl>
    <w:p w:rsidR="00021785" w:rsidRPr="00021785" w:rsidRDefault="00021785" w:rsidP="00021785">
      <w:pPr>
        <w:spacing w:after="0"/>
        <w:jc w:val="center"/>
        <w:rPr>
          <w:rFonts w:ascii="Times New Roman" w:eastAsia="Times New Roman" w:hAnsi="Times New Roman" w:cs="Times New Roman"/>
          <w:b/>
          <w:sz w:val="24"/>
          <w:szCs w:val="24"/>
        </w:rPr>
      </w:pPr>
    </w:p>
    <w:p w:rsidR="00021785" w:rsidRPr="00021785" w:rsidRDefault="00021785" w:rsidP="00021785">
      <w:pPr>
        <w:pStyle w:val="a1"/>
        <w:spacing w:after="0"/>
        <w:rPr>
          <w:rFonts w:ascii="Times New Roman" w:hAnsi="Times New Roman"/>
          <w:sz w:val="24"/>
          <w:szCs w:val="24"/>
        </w:rPr>
      </w:pPr>
    </w:p>
    <w:p w:rsidR="00021785" w:rsidRPr="00021785" w:rsidRDefault="00021785" w:rsidP="00021785">
      <w:pPr>
        <w:pStyle w:val="a1"/>
        <w:spacing w:after="0"/>
        <w:rPr>
          <w:rFonts w:ascii="Times New Roman" w:hAnsi="Times New Roman"/>
          <w:sz w:val="24"/>
          <w:szCs w:val="24"/>
        </w:rPr>
      </w:pPr>
    </w:p>
    <w:p w:rsidR="00021785" w:rsidRPr="00021785" w:rsidRDefault="00021785" w:rsidP="00021785">
      <w:pPr>
        <w:pStyle w:val="a1"/>
        <w:spacing w:after="0"/>
        <w:rPr>
          <w:rFonts w:ascii="Times New Roman" w:hAnsi="Times New Roman"/>
          <w:sz w:val="24"/>
          <w:szCs w:val="24"/>
        </w:rPr>
      </w:pPr>
    </w:p>
    <w:p w:rsidR="00021785" w:rsidRPr="00021785" w:rsidRDefault="00021785" w:rsidP="00021785">
      <w:pPr>
        <w:spacing w:after="0"/>
        <w:jc w:val="center"/>
        <w:rPr>
          <w:rFonts w:ascii="Times New Roman" w:eastAsia="Times New Roman" w:hAnsi="Times New Roman" w:cs="Times New Roman"/>
          <w:b/>
          <w:sz w:val="24"/>
          <w:szCs w:val="24"/>
        </w:rPr>
      </w:pPr>
      <w:r w:rsidRPr="00021785">
        <w:rPr>
          <w:rFonts w:ascii="Times New Roman" w:eastAsia="Times New Roman" w:hAnsi="Times New Roman" w:cs="Times New Roman"/>
          <w:b/>
          <w:sz w:val="24"/>
          <w:szCs w:val="24"/>
        </w:rPr>
        <w:t>Консолидированный отчет о прибыли или убытке и прочем совокупном доходе.</w:t>
      </w:r>
    </w:p>
    <w:p w:rsidR="00021785" w:rsidRPr="00021785" w:rsidRDefault="00021785" w:rsidP="00021785">
      <w:pPr>
        <w:spacing w:after="0"/>
        <w:jc w:val="center"/>
        <w:rPr>
          <w:rFonts w:ascii="Times New Roman" w:eastAsia="Times New Roman" w:hAnsi="Times New Roman" w:cs="Times New Roman"/>
          <w:b/>
          <w:sz w:val="24"/>
          <w:szCs w:val="24"/>
        </w:rPr>
      </w:pPr>
    </w:p>
    <w:tbl>
      <w:tblPr>
        <w:tblW w:w="4963" w:type="pct"/>
        <w:tblInd w:w="58" w:type="dxa"/>
        <w:tblLayout w:type="fixed"/>
        <w:tblCellMar>
          <w:left w:w="58" w:type="dxa"/>
          <w:right w:w="58" w:type="dxa"/>
        </w:tblCellMar>
        <w:tblLook w:val="0000" w:firstRow="0" w:lastRow="0" w:firstColumn="0" w:lastColumn="0" w:noHBand="0" w:noVBand="0"/>
      </w:tblPr>
      <w:tblGrid>
        <w:gridCol w:w="5167"/>
        <w:gridCol w:w="780"/>
        <w:gridCol w:w="1727"/>
        <w:gridCol w:w="1727"/>
      </w:tblGrid>
      <w:tr w:rsidR="00021785" w:rsidRPr="00021785" w:rsidTr="00DE7E59">
        <w:trPr>
          <w:cantSplit/>
          <w:trHeight w:val="202"/>
          <w:tblHeader/>
        </w:trPr>
        <w:tc>
          <w:tcPr>
            <w:tcW w:w="5400" w:type="dxa"/>
            <w:tcBorders>
              <w:bottom w:val="single" w:sz="6" w:space="0" w:color="auto"/>
            </w:tcBorders>
            <w:noWrap/>
            <w:vAlign w:val="bottom"/>
          </w:tcPr>
          <w:p w:rsidR="00021785" w:rsidRPr="00021785" w:rsidRDefault="00021785" w:rsidP="00DE7E59">
            <w:pPr>
              <w:pStyle w:val="ABCFootnote"/>
              <w:rPr>
                <w:rFonts w:ascii="Times New Roman" w:hAnsi="Times New Roman"/>
                <w:i/>
                <w:sz w:val="16"/>
                <w:szCs w:val="18"/>
              </w:rPr>
            </w:pPr>
            <w:r w:rsidRPr="00021785">
              <w:rPr>
                <w:rFonts w:ascii="Times New Roman" w:hAnsi="Times New Roman"/>
                <w:i/>
                <w:sz w:val="16"/>
                <w:szCs w:val="18"/>
              </w:rPr>
              <w:t>В тысячах казахстанских тенге</w:t>
            </w:r>
          </w:p>
        </w:tc>
        <w:tc>
          <w:tcPr>
            <w:tcW w:w="810" w:type="dxa"/>
            <w:tcBorders>
              <w:bottom w:val="single" w:sz="6" w:space="0" w:color="auto"/>
            </w:tcBorders>
            <w:noWrap/>
            <w:vAlign w:val="bottom"/>
          </w:tcPr>
          <w:p w:rsidR="00021785" w:rsidRPr="00021785" w:rsidRDefault="00021785" w:rsidP="00DE7E59">
            <w:pPr>
              <w:pStyle w:val="tabletext0"/>
              <w:tabs>
                <w:tab w:val="decimal" w:pos="0"/>
              </w:tabs>
              <w:spacing w:before="0" w:after="0"/>
              <w:jc w:val="center"/>
              <w:rPr>
                <w:rFonts w:ascii="Times New Roman" w:hAnsi="Times New Roman"/>
                <w:b/>
                <w:bCs/>
                <w:szCs w:val="18"/>
              </w:rPr>
            </w:pPr>
            <w:r w:rsidRPr="00021785">
              <w:rPr>
                <w:rFonts w:ascii="Times New Roman" w:hAnsi="Times New Roman"/>
                <w:b/>
                <w:bCs/>
                <w:szCs w:val="18"/>
              </w:rPr>
              <w:t>Прим.</w:t>
            </w:r>
          </w:p>
        </w:tc>
        <w:tc>
          <w:tcPr>
            <w:tcW w:w="1800" w:type="dxa"/>
            <w:tcBorders>
              <w:bottom w:val="single" w:sz="6" w:space="0" w:color="auto"/>
            </w:tcBorders>
            <w:noWrap/>
            <w:vAlign w:val="bottom"/>
          </w:tcPr>
          <w:p w:rsidR="00021785" w:rsidRPr="00021785" w:rsidRDefault="00021785" w:rsidP="00DE7E59">
            <w:pPr>
              <w:pStyle w:val="tabletext0"/>
              <w:spacing w:before="0" w:after="0"/>
              <w:ind w:right="29"/>
              <w:jc w:val="right"/>
              <w:rPr>
                <w:rFonts w:ascii="Times New Roman" w:hAnsi="Times New Roman"/>
                <w:b/>
                <w:bCs/>
                <w:szCs w:val="18"/>
              </w:rPr>
            </w:pPr>
            <w:r w:rsidRPr="00021785">
              <w:rPr>
                <w:rFonts w:ascii="Times New Roman" w:hAnsi="Times New Roman"/>
                <w:b/>
                <w:bCs/>
                <w:szCs w:val="18"/>
              </w:rPr>
              <w:t>2015 г.</w:t>
            </w:r>
          </w:p>
        </w:tc>
        <w:tc>
          <w:tcPr>
            <w:tcW w:w="1800" w:type="dxa"/>
            <w:tcBorders>
              <w:bottom w:val="single" w:sz="6" w:space="0" w:color="auto"/>
            </w:tcBorders>
            <w:noWrap/>
            <w:vAlign w:val="bottom"/>
          </w:tcPr>
          <w:p w:rsidR="00021785" w:rsidRPr="00021785" w:rsidRDefault="00021785" w:rsidP="00DE7E59">
            <w:pPr>
              <w:pStyle w:val="tabletext0"/>
              <w:spacing w:before="0" w:after="0"/>
              <w:ind w:right="29"/>
              <w:jc w:val="right"/>
              <w:rPr>
                <w:rFonts w:ascii="Times New Roman" w:hAnsi="Times New Roman"/>
                <w:b/>
                <w:bCs/>
                <w:szCs w:val="18"/>
              </w:rPr>
            </w:pPr>
            <w:r w:rsidRPr="00021785">
              <w:rPr>
                <w:rFonts w:ascii="Times New Roman" w:hAnsi="Times New Roman"/>
                <w:b/>
                <w:bCs/>
                <w:szCs w:val="18"/>
              </w:rPr>
              <w:t>2014 г.</w:t>
            </w:r>
          </w:p>
        </w:tc>
      </w:tr>
      <w:tr w:rsidR="00021785" w:rsidRPr="00021785" w:rsidTr="00DE7E59">
        <w:trPr>
          <w:cantSplit/>
          <w:trHeight w:val="202"/>
        </w:trPr>
        <w:tc>
          <w:tcPr>
            <w:tcW w:w="5400" w:type="dxa"/>
            <w:tcBorders>
              <w:top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szCs w:val="18"/>
              </w:rPr>
            </w:pPr>
          </w:p>
        </w:tc>
        <w:tc>
          <w:tcPr>
            <w:tcW w:w="810" w:type="dxa"/>
            <w:tcBorders>
              <w:top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541"/>
              </w:tabs>
              <w:spacing w:before="0" w:after="0"/>
              <w:ind w:right="29"/>
              <w:rPr>
                <w:rFonts w:ascii="Times New Roman" w:hAnsi="Times New Roman"/>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541"/>
              </w:tabs>
              <w:spacing w:before="0" w:after="0"/>
              <w:ind w:right="29"/>
              <w:rPr>
                <w:rFonts w:ascii="Times New Roman" w:hAnsi="Times New Roman"/>
                <w:szCs w:val="18"/>
              </w:rPr>
            </w:pP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rPr>
                <w:rFonts w:ascii="Times New Roman" w:hAnsi="Times New Roman"/>
                <w:szCs w:val="18"/>
              </w:rPr>
            </w:pPr>
            <w:r w:rsidRPr="00021785">
              <w:rPr>
                <w:rFonts w:ascii="Times New Roman" w:hAnsi="Times New Roman"/>
                <w:szCs w:val="18"/>
              </w:rPr>
              <w:t>Выручка</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r w:rsidRPr="00021785">
              <w:rPr>
                <w:rFonts w:ascii="Times New Roman" w:hAnsi="Times New Roman"/>
              </w:rPr>
              <w:t>23</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32,661,752</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lang w:val="en-US"/>
              </w:rPr>
              <w:t>31</w:t>
            </w:r>
            <w:r w:rsidRPr="00021785">
              <w:rPr>
                <w:rFonts w:ascii="Times New Roman" w:hAnsi="Times New Roman"/>
                <w:szCs w:val="18"/>
              </w:rPr>
              <w:t>,430,908</w:t>
            </w: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rPr>
                <w:rFonts w:ascii="Times New Roman" w:hAnsi="Times New Roman"/>
                <w:szCs w:val="18"/>
              </w:rPr>
            </w:pPr>
            <w:r w:rsidRPr="00021785">
              <w:rPr>
                <w:rFonts w:ascii="Times New Roman" w:hAnsi="Times New Roman"/>
                <w:szCs w:val="18"/>
              </w:rPr>
              <w:t>Себестоимость продаж</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r w:rsidRPr="00021785">
              <w:rPr>
                <w:rFonts w:ascii="Times New Roman" w:hAnsi="Times New Roman"/>
              </w:rPr>
              <w:t>24</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(25,375,400)</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(25,380,949)</w:t>
            </w:r>
          </w:p>
        </w:tc>
      </w:tr>
      <w:tr w:rsidR="00021785" w:rsidRPr="00021785" w:rsidTr="00DE7E59">
        <w:trPr>
          <w:cantSplit/>
          <w:trHeight w:hRule="exact" w:val="86"/>
        </w:trPr>
        <w:tc>
          <w:tcPr>
            <w:tcW w:w="5400" w:type="dxa"/>
            <w:tcBorders>
              <w:bottom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szCs w:val="18"/>
              </w:rPr>
            </w:pPr>
          </w:p>
        </w:tc>
        <w:tc>
          <w:tcPr>
            <w:tcW w:w="810" w:type="dxa"/>
            <w:tcBorders>
              <w:bottom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r>
      <w:tr w:rsidR="00021785" w:rsidRPr="00021785" w:rsidTr="00DE7E59">
        <w:trPr>
          <w:cantSplit/>
          <w:trHeight w:val="202"/>
        </w:trPr>
        <w:tc>
          <w:tcPr>
            <w:tcW w:w="5400" w:type="dxa"/>
            <w:tcBorders>
              <w:top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b/>
                <w:szCs w:val="18"/>
              </w:rPr>
            </w:pPr>
          </w:p>
        </w:tc>
        <w:tc>
          <w:tcPr>
            <w:tcW w:w="810" w:type="dxa"/>
            <w:tcBorders>
              <w:top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r>
      <w:tr w:rsidR="00021785" w:rsidRPr="00021785" w:rsidTr="00DE7E59">
        <w:trPr>
          <w:cantSplit/>
          <w:trHeight w:val="202"/>
        </w:trPr>
        <w:tc>
          <w:tcPr>
            <w:tcW w:w="5400" w:type="dxa"/>
            <w:shd w:val="clear" w:color="auto" w:fill="auto"/>
            <w:noWrap/>
            <w:vAlign w:val="bottom"/>
          </w:tcPr>
          <w:p w:rsidR="00021785" w:rsidRPr="00021785" w:rsidRDefault="00021785" w:rsidP="00DE7E59">
            <w:pPr>
              <w:pStyle w:val="tabletext0"/>
              <w:spacing w:before="0" w:after="0"/>
              <w:rPr>
                <w:rFonts w:ascii="Times New Roman" w:hAnsi="Times New Roman"/>
                <w:b/>
                <w:szCs w:val="18"/>
              </w:rPr>
            </w:pPr>
            <w:r w:rsidRPr="00021785">
              <w:rPr>
                <w:rFonts w:ascii="Times New Roman" w:hAnsi="Times New Roman"/>
                <w:b/>
                <w:szCs w:val="18"/>
              </w:rPr>
              <w:t>Валовая прибыль</w:t>
            </w:r>
          </w:p>
        </w:tc>
        <w:tc>
          <w:tcPr>
            <w:tcW w:w="810" w:type="dxa"/>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r w:rsidRPr="00021785">
              <w:rPr>
                <w:rFonts w:ascii="Times New Roman" w:hAnsi="Times New Roman"/>
                <w:b/>
                <w:szCs w:val="18"/>
              </w:rPr>
              <w:t>7,286,352</w:t>
            </w: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r w:rsidRPr="00021785">
              <w:rPr>
                <w:rFonts w:ascii="Times New Roman" w:hAnsi="Times New Roman"/>
                <w:b/>
                <w:szCs w:val="18"/>
              </w:rPr>
              <w:t>6,049,959</w:t>
            </w:r>
          </w:p>
        </w:tc>
      </w:tr>
      <w:tr w:rsidR="00021785" w:rsidRPr="00021785" w:rsidTr="00DE7E59">
        <w:trPr>
          <w:cantSplit/>
        </w:trPr>
        <w:tc>
          <w:tcPr>
            <w:tcW w:w="5400" w:type="dxa"/>
            <w:shd w:val="clear" w:color="auto" w:fill="auto"/>
            <w:noWrap/>
            <w:vAlign w:val="bottom"/>
          </w:tcPr>
          <w:p w:rsidR="00021785" w:rsidRPr="00021785" w:rsidRDefault="00021785" w:rsidP="00DE7E59">
            <w:pPr>
              <w:pStyle w:val="tabletext0"/>
              <w:spacing w:before="0" w:after="0"/>
              <w:rPr>
                <w:rFonts w:ascii="Times New Roman" w:hAnsi="Times New Roman"/>
                <w:b/>
                <w:sz w:val="8"/>
                <w:szCs w:val="8"/>
              </w:rPr>
            </w:pPr>
          </w:p>
        </w:tc>
        <w:tc>
          <w:tcPr>
            <w:tcW w:w="810" w:type="dxa"/>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 w:val="8"/>
                <w:szCs w:val="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 w:val="8"/>
                <w:szCs w:val="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 w:val="8"/>
                <w:szCs w:val="8"/>
              </w:rPr>
            </w:pP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rPr>
                <w:rFonts w:ascii="Times New Roman" w:hAnsi="Times New Roman"/>
                <w:szCs w:val="18"/>
              </w:rPr>
            </w:pPr>
            <w:r w:rsidRPr="00021785">
              <w:rPr>
                <w:rFonts w:ascii="Times New Roman" w:hAnsi="Times New Roman"/>
                <w:szCs w:val="18"/>
              </w:rPr>
              <w:t>Прочие операционные доходы</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r w:rsidRPr="00021785">
              <w:rPr>
                <w:rFonts w:ascii="Times New Roman" w:hAnsi="Times New Roman"/>
              </w:rPr>
              <w:t>26</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454,687</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497,620</w:t>
            </w: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rPr>
                <w:rFonts w:ascii="Times New Roman" w:hAnsi="Times New Roman"/>
                <w:szCs w:val="18"/>
              </w:rPr>
            </w:pPr>
            <w:r w:rsidRPr="00021785">
              <w:rPr>
                <w:rFonts w:ascii="Times New Roman" w:hAnsi="Times New Roman"/>
                <w:szCs w:val="18"/>
              </w:rPr>
              <w:t>Убыток от обесценения активов</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rPr>
            </w:pPr>
            <w:r w:rsidRPr="00021785">
              <w:rPr>
                <w:rFonts w:ascii="Times New Roman" w:hAnsi="Times New Roman"/>
              </w:rPr>
              <w:t>7,8</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(4,001,791)</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w:t>
            </w: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rPr>
                <w:rFonts w:ascii="Times New Roman" w:hAnsi="Times New Roman"/>
                <w:szCs w:val="18"/>
              </w:rPr>
            </w:pPr>
            <w:r w:rsidRPr="00021785">
              <w:rPr>
                <w:rFonts w:ascii="Times New Roman" w:hAnsi="Times New Roman"/>
                <w:szCs w:val="18"/>
              </w:rPr>
              <w:t>Общие и административные расходы</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r w:rsidRPr="00021785">
              <w:rPr>
                <w:rFonts w:ascii="Times New Roman" w:hAnsi="Times New Roman"/>
              </w:rPr>
              <w:t>25</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(936,956)</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(857,476)</w:t>
            </w: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rPr>
                <w:rFonts w:ascii="Times New Roman" w:hAnsi="Times New Roman"/>
                <w:szCs w:val="18"/>
              </w:rPr>
            </w:pPr>
            <w:r w:rsidRPr="00021785">
              <w:rPr>
                <w:rFonts w:ascii="Times New Roman" w:hAnsi="Times New Roman"/>
                <w:szCs w:val="18"/>
              </w:rPr>
              <w:t>Прочие операционные расходы</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r w:rsidRPr="00021785">
              <w:rPr>
                <w:rFonts w:ascii="Times New Roman" w:hAnsi="Times New Roman"/>
              </w:rPr>
              <w:t>26</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(577,020)</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(36,641)</w:t>
            </w:r>
          </w:p>
        </w:tc>
      </w:tr>
      <w:tr w:rsidR="00021785" w:rsidRPr="00021785" w:rsidTr="00DE7E59">
        <w:trPr>
          <w:cantSplit/>
          <w:trHeight w:hRule="exact" w:val="86"/>
        </w:trPr>
        <w:tc>
          <w:tcPr>
            <w:tcW w:w="5400" w:type="dxa"/>
            <w:tcBorders>
              <w:bottom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szCs w:val="18"/>
              </w:rPr>
            </w:pPr>
          </w:p>
        </w:tc>
        <w:tc>
          <w:tcPr>
            <w:tcW w:w="810" w:type="dxa"/>
            <w:tcBorders>
              <w:bottom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r>
      <w:tr w:rsidR="00021785" w:rsidRPr="00021785" w:rsidTr="00DE7E59">
        <w:trPr>
          <w:cantSplit/>
          <w:trHeight w:val="202"/>
        </w:trPr>
        <w:tc>
          <w:tcPr>
            <w:tcW w:w="5400" w:type="dxa"/>
            <w:tcBorders>
              <w:top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b/>
                <w:szCs w:val="18"/>
              </w:rPr>
            </w:pPr>
          </w:p>
        </w:tc>
        <w:tc>
          <w:tcPr>
            <w:tcW w:w="810" w:type="dxa"/>
            <w:tcBorders>
              <w:top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rPr>
                <w:rFonts w:ascii="Times New Roman" w:hAnsi="Times New Roman"/>
                <w:b/>
                <w:szCs w:val="18"/>
              </w:rPr>
            </w:pPr>
            <w:r w:rsidRPr="00021785">
              <w:rPr>
                <w:rFonts w:ascii="Times New Roman" w:hAnsi="Times New Roman"/>
                <w:b/>
                <w:szCs w:val="18"/>
              </w:rPr>
              <w:t>Операционная прибыль</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r w:rsidRPr="00021785">
              <w:rPr>
                <w:rFonts w:ascii="Times New Roman" w:hAnsi="Times New Roman"/>
                <w:b/>
                <w:szCs w:val="18"/>
              </w:rPr>
              <w:t>2,225,272</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r w:rsidRPr="00021785">
              <w:rPr>
                <w:rFonts w:ascii="Times New Roman" w:hAnsi="Times New Roman"/>
                <w:b/>
                <w:szCs w:val="18"/>
              </w:rPr>
              <w:t>5,653,462</w:t>
            </w:r>
          </w:p>
        </w:tc>
      </w:tr>
      <w:tr w:rsidR="00021785" w:rsidRPr="00021785" w:rsidTr="00DE7E59">
        <w:trPr>
          <w:cantSplit/>
          <w:trHeight w:hRule="exact" w:val="86"/>
        </w:trPr>
        <w:tc>
          <w:tcPr>
            <w:tcW w:w="5400" w:type="dxa"/>
            <w:tcBorders>
              <w:bottom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b/>
                <w:szCs w:val="18"/>
              </w:rPr>
            </w:pPr>
          </w:p>
        </w:tc>
        <w:tc>
          <w:tcPr>
            <w:tcW w:w="810" w:type="dxa"/>
            <w:tcBorders>
              <w:bottom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r>
      <w:tr w:rsidR="00021785" w:rsidRPr="00021785" w:rsidTr="00DE7E59">
        <w:trPr>
          <w:cantSplit/>
          <w:trHeight w:val="202"/>
        </w:trPr>
        <w:tc>
          <w:tcPr>
            <w:tcW w:w="5400" w:type="dxa"/>
            <w:tcBorders>
              <w:top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szCs w:val="18"/>
              </w:rPr>
            </w:pPr>
          </w:p>
        </w:tc>
        <w:tc>
          <w:tcPr>
            <w:tcW w:w="810" w:type="dxa"/>
            <w:tcBorders>
              <w:top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r>
      <w:tr w:rsidR="00021785" w:rsidRPr="00021785" w:rsidTr="00DE7E59">
        <w:trPr>
          <w:cantSplit/>
          <w:trHeight w:val="202"/>
        </w:trPr>
        <w:tc>
          <w:tcPr>
            <w:tcW w:w="5400" w:type="dxa"/>
            <w:shd w:val="clear" w:color="auto" w:fill="auto"/>
            <w:noWrap/>
            <w:vAlign w:val="bottom"/>
          </w:tcPr>
          <w:p w:rsidR="00021785" w:rsidRPr="00021785" w:rsidRDefault="00021785" w:rsidP="00DE7E59">
            <w:pPr>
              <w:pStyle w:val="tabletext0"/>
              <w:spacing w:before="0" w:after="0"/>
              <w:rPr>
                <w:rFonts w:ascii="Times New Roman" w:hAnsi="Times New Roman"/>
                <w:szCs w:val="18"/>
              </w:rPr>
            </w:pPr>
            <w:r w:rsidRPr="00021785">
              <w:rPr>
                <w:rFonts w:ascii="Times New Roman" w:hAnsi="Times New Roman"/>
                <w:szCs w:val="18"/>
              </w:rPr>
              <w:t>Финансовые доходы</w:t>
            </w:r>
          </w:p>
        </w:tc>
        <w:tc>
          <w:tcPr>
            <w:tcW w:w="810" w:type="dxa"/>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r w:rsidRPr="00021785">
              <w:rPr>
                <w:rFonts w:ascii="Times New Roman" w:hAnsi="Times New Roman"/>
              </w:rPr>
              <w:t>27</w:t>
            </w: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392,602</w:t>
            </w: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427,389</w:t>
            </w: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rPr>
                <w:rFonts w:ascii="Times New Roman" w:hAnsi="Times New Roman"/>
                <w:szCs w:val="18"/>
              </w:rPr>
            </w:pPr>
            <w:r w:rsidRPr="00021785">
              <w:rPr>
                <w:rFonts w:ascii="Times New Roman" w:hAnsi="Times New Roman"/>
                <w:szCs w:val="18"/>
              </w:rPr>
              <w:t>Финансовые расходы</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r w:rsidRPr="00021785">
              <w:rPr>
                <w:rFonts w:ascii="Times New Roman" w:hAnsi="Times New Roman"/>
              </w:rPr>
              <w:t>27</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(1,813,973)</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(1,791,473)</w:t>
            </w:r>
          </w:p>
        </w:tc>
      </w:tr>
      <w:tr w:rsidR="00021785" w:rsidRPr="00021785" w:rsidTr="00DE7E59">
        <w:trPr>
          <w:cantSplit/>
          <w:trHeight w:hRule="exact" w:val="86"/>
        </w:trPr>
        <w:tc>
          <w:tcPr>
            <w:tcW w:w="5400" w:type="dxa"/>
            <w:tcBorders>
              <w:bottom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szCs w:val="18"/>
              </w:rPr>
            </w:pPr>
          </w:p>
        </w:tc>
        <w:tc>
          <w:tcPr>
            <w:tcW w:w="810" w:type="dxa"/>
            <w:tcBorders>
              <w:bottom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r>
      <w:tr w:rsidR="00021785" w:rsidRPr="00021785" w:rsidTr="00DE7E59">
        <w:trPr>
          <w:cantSplit/>
          <w:trHeight w:val="202"/>
        </w:trPr>
        <w:tc>
          <w:tcPr>
            <w:tcW w:w="5400" w:type="dxa"/>
            <w:tcBorders>
              <w:top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b/>
                <w:bCs/>
                <w:szCs w:val="18"/>
              </w:rPr>
            </w:pPr>
          </w:p>
        </w:tc>
        <w:tc>
          <w:tcPr>
            <w:tcW w:w="810" w:type="dxa"/>
            <w:tcBorders>
              <w:top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r>
      <w:tr w:rsidR="00021785" w:rsidRPr="00021785" w:rsidTr="00DE7E59">
        <w:trPr>
          <w:cantSplit/>
          <w:trHeight w:val="202"/>
        </w:trPr>
        <w:tc>
          <w:tcPr>
            <w:tcW w:w="5400" w:type="dxa"/>
            <w:shd w:val="clear" w:color="auto" w:fill="auto"/>
            <w:noWrap/>
            <w:vAlign w:val="bottom"/>
          </w:tcPr>
          <w:p w:rsidR="00021785" w:rsidRPr="00021785" w:rsidRDefault="00021785" w:rsidP="00DE7E59">
            <w:pPr>
              <w:pStyle w:val="tabletext0"/>
              <w:spacing w:before="0" w:after="0"/>
              <w:ind w:right="-101"/>
              <w:rPr>
                <w:rFonts w:ascii="Times New Roman" w:hAnsi="Times New Roman"/>
                <w:b/>
                <w:bCs/>
                <w:szCs w:val="18"/>
              </w:rPr>
            </w:pPr>
            <w:r w:rsidRPr="00021785">
              <w:rPr>
                <w:rFonts w:ascii="Times New Roman" w:hAnsi="Times New Roman"/>
                <w:b/>
                <w:bCs/>
                <w:szCs w:val="18"/>
              </w:rPr>
              <w:t xml:space="preserve">Прибыль до налогообложения </w:t>
            </w:r>
          </w:p>
        </w:tc>
        <w:tc>
          <w:tcPr>
            <w:tcW w:w="810" w:type="dxa"/>
            <w:shd w:val="clear" w:color="auto" w:fill="auto"/>
            <w:noWrap/>
            <w:vAlign w:val="bottom"/>
          </w:tcPr>
          <w:p w:rsidR="00021785" w:rsidRPr="00021785" w:rsidRDefault="00021785" w:rsidP="00DE7E59">
            <w:pPr>
              <w:pStyle w:val="tabletext0"/>
              <w:tabs>
                <w:tab w:val="decimal" w:pos="0"/>
                <w:tab w:val="decimal" w:pos="295"/>
              </w:tabs>
              <w:spacing w:before="0" w:after="0"/>
              <w:ind w:right="-101"/>
              <w:rPr>
                <w:rFonts w:ascii="Times New Roman" w:hAnsi="Times New Roman"/>
                <w:szCs w:val="1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r w:rsidRPr="00021785">
              <w:rPr>
                <w:rFonts w:ascii="Times New Roman" w:hAnsi="Times New Roman"/>
                <w:b/>
                <w:szCs w:val="18"/>
              </w:rPr>
              <w:t>803,901</w:t>
            </w: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r w:rsidRPr="00021785">
              <w:rPr>
                <w:rFonts w:ascii="Times New Roman" w:hAnsi="Times New Roman"/>
                <w:b/>
                <w:szCs w:val="18"/>
              </w:rPr>
              <w:t>4,289,378</w:t>
            </w:r>
          </w:p>
        </w:tc>
      </w:tr>
      <w:tr w:rsidR="00021785" w:rsidRPr="00021785" w:rsidTr="00DE7E59">
        <w:trPr>
          <w:cantSplit/>
        </w:trPr>
        <w:tc>
          <w:tcPr>
            <w:tcW w:w="5400" w:type="dxa"/>
            <w:shd w:val="clear" w:color="auto" w:fill="auto"/>
            <w:noWrap/>
            <w:vAlign w:val="bottom"/>
          </w:tcPr>
          <w:p w:rsidR="00021785" w:rsidRPr="00021785" w:rsidRDefault="00021785" w:rsidP="00DE7E59">
            <w:pPr>
              <w:pStyle w:val="tabletext0"/>
              <w:spacing w:before="0" w:after="0"/>
              <w:ind w:right="-101"/>
              <w:rPr>
                <w:rFonts w:ascii="Times New Roman" w:hAnsi="Times New Roman"/>
                <w:b/>
                <w:bCs/>
                <w:sz w:val="8"/>
                <w:szCs w:val="8"/>
              </w:rPr>
            </w:pPr>
          </w:p>
        </w:tc>
        <w:tc>
          <w:tcPr>
            <w:tcW w:w="810" w:type="dxa"/>
            <w:shd w:val="clear" w:color="auto" w:fill="auto"/>
            <w:noWrap/>
            <w:vAlign w:val="bottom"/>
          </w:tcPr>
          <w:p w:rsidR="00021785" w:rsidRPr="00021785" w:rsidRDefault="00021785" w:rsidP="00DE7E59">
            <w:pPr>
              <w:pStyle w:val="tabletext0"/>
              <w:tabs>
                <w:tab w:val="decimal" w:pos="0"/>
                <w:tab w:val="decimal" w:pos="295"/>
              </w:tabs>
              <w:spacing w:before="0" w:after="0"/>
              <w:ind w:right="-101"/>
              <w:rPr>
                <w:rFonts w:ascii="Times New Roman" w:hAnsi="Times New Roman"/>
                <w:sz w:val="8"/>
                <w:szCs w:val="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 w:val="8"/>
                <w:szCs w:val="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 w:val="8"/>
                <w:szCs w:val="8"/>
              </w:rPr>
            </w:pP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rPr>
                <w:rFonts w:ascii="Times New Roman" w:hAnsi="Times New Roman"/>
                <w:szCs w:val="18"/>
              </w:rPr>
            </w:pPr>
            <w:r w:rsidRPr="00021785">
              <w:rPr>
                <w:rFonts w:ascii="Times New Roman" w:hAnsi="Times New Roman"/>
                <w:szCs w:val="18"/>
              </w:rPr>
              <w:t>Расходы по подоходному налогу</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r w:rsidRPr="00021785">
              <w:rPr>
                <w:rFonts w:ascii="Times New Roman" w:hAnsi="Times New Roman"/>
              </w:rPr>
              <w:t>28</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(264,560)</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(920,851)</w:t>
            </w:r>
          </w:p>
        </w:tc>
      </w:tr>
      <w:tr w:rsidR="00021785" w:rsidRPr="00021785" w:rsidTr="00DE7E59">
        <w:trPr>
          <w:cantSplit/>
          <w:trHeight w:hRule="exact" w:val="86"/>
        </w:trPr>
        <w:tc>
          <w:tcPr>
            <w:tcW w:w="5400" w:type="dxa"/>
            <w:tcBorders>
              <w:bottom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szCs w:val="18"/>
              </w:rPr>
            </w:pPr>
          </w:p>
        </w:tc>
        <w:tc>
          <w:tcPr>
            <w:tcW w:w="810" w:type="dxa"/>
            <w:tcBorders>
              <w:bottom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r>
      <w:tr w:rsidR="00021785" w:rsidRPr="00021785" w:rsidTr="00DE7E59">
        <w:trPr>
          <w:cantSplit/>
          <w:trHeight w:val="202"/>
        </w:trPr>
        <w:tc>
          <w:tcPr>
            <w:tcW w:w="5400" w:type="dxa"/>
            <w:tcBorders>
              <w:top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b/>
                <w:bCs/>
                <w:szCs w:val="18"/>
              </w:rPr>
            </w:pPr>
          </w:p>
        </w:tc>
        <w:tc>
          <w:tcPr>
            <w:tcW w:w="810" w:type="dxa"/>
            <w:tcBorders>
              <w:top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r>
      <w:tr w:rsidR="00021785" w:rsidRPr="00021785" w:rsidTr="00DE7E59">
        <w:trPr>
          <w:cantSplit/>
          <w:trHeight w:val="202"/>
        </w:trPr>
        <w:tc>
          <w:tcPr>
            <w:tcW w:w="5400" w:type="dxa"/>
            <w:shd w:val="clear" w:color="auto" w:fill="auto"/>
            <w:noWrap/>
            <w:vAlign w:val="bottom"/>
          </w:tcPr>
          <w:p w:rsidR="00021785" w:rsidRPr="00021785" w:rsidRDefault="00021785" w:rsidP="00DE7E59">
            <w:pPr>
              <w:pStyle w:val="tabletext0"/>
              <w:spacing w:before="0" w:after="0"/>
              <w:rPr>
                <w:rFonts w:ascii="Times New Roman" w:hAnsi="Times New Roman"/>
                <w:b/>
                <w:szCs w:val="18"/>
              </w:rPr>
            </w:pPr>
            <w:r w:rsidRPr="00021785">
              <w:rPr>
                <w:rFonts w:ascii="Times New Roman" w:hAnsi="Times New Roman"/>
                <w:b/>
                <w:bCs/>
                <w:szCs w:val="18"/>
              </w:rPr>
              <w:t>Прибыль за год от продолжающейся деятельности</w:t>
            </w:r>
          </w:p>
        </w:tc>
        <w:tc>
          <w:tcPr>
            <w:tcW w:w="810" w:type="dxa"/>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r w:rsidRPr="00021785">
              <w:rPr>
                <w:rFonts w:ascii="Times New Roman" w:hAnsi="Times New Roman"/>
                <w:b/>
                <w:szCs w:val="18"/>
              </w:rPr>
              <w:t>539,341</w:t>
            </w: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r w:rsidRPr="00021785">
              <w:rPr>
                <w:rFonts w:ascii="Times New Roman" w:hAnsi="Times New Roman"/>
                <w:b/>
                <w:szCs w:val="18"/>
              </w:rPr>
              <w:t>3,368,527</w:t>
            </w:r>
          </w:p>
        </w:tc>
      </w:tr>
      <w:tr w:rsidR="00021785" w:rsidRPr="00021785" w:rsidTr="00DE7E59">
        <w:trPr>
          <w:cantSplit/>
        </w:trPr>
        <w:tc>
          <w:tcPr>
            <w:tcW w:w="5400" w:type="dxa"/>
            <w:tcBorders>
              <w:bottom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b/>
                <w:bCs/>
                <w:sz w:val="8"/>
                <w:szCs w:val="8"/>
              </w:rPr>
            </w:pPr>
          </w:p>
        </w:tc>
        <w:tc>
          <w:tcPr>
            <w:tcW w:w="810" w:type="dxa"/>
            <w:tcBorders>
              <w:bottom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 w:val="8"/>
                <w:szCs w:val="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 w:val="8"/>
                <w:szCs w:val="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 w:val="8"/>
                <w:szCs w:val="8"/>
              </w:rPr>
            </w:pPr>
          </w:p>
        </w:tc>
      </w:tr>
      <w:tr w:rsidR="00021785" w:rsidRPr="00021785" w:rsidTr="00DE7E59">
        <w:trPr>
          <w:cantSplit/>
          <w:trHeight w:val="202"/>
        </w:trPr>
        <w:tc>
          <w:tcPr>
            <w:tcW w:w="5400" w:type="dxa"/>
            <w:tcBorders>
              <w:top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b/>
                <w:bCs/>
                <w:szCs w:val="18"/>
              </w:rPr>
            </w:pPr>
          </w:p>
        </w:tc>
        <w:tc>
          <w:tcPr>
            <w:tcW w:w="810" w:type="dxa"/>
            <w:tcBorders>
              <w:top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r>
      <w:tr w:rsidR="00021785" w:rsidRPr="00021785" w:rsidTr="00DE7E59">
        <w:trPr>
          <w:cantSplit/>
          <w:trHeight w:val="202"/>
        </w:trPr>
        <w:tc>
          <w:tcPr>
            <w:tcW w:w="5400" w:type="dxa"/>
            <w:shd w:val="clear" w:color="auto" w:fill="auto"/>
            <w:noWrap/>
            <w:vAlign w:val="bottom"/>
          </w:tcPr>
          <w:p w:rsidR="00021785" w:rsidRPr="00021785" w:rsidRDefault="00021785" w:rsidP="00DE7E59">
            <w:pPr>
              <w:pStyle w:val="tabletext0"/>
              <w:spacing w:before="0" w:after="0"/>
              <w:rPr>
                <w:rFonts w:ascii="Times New Roman" w:hAnsi="Times New Roman"/>
                <w:b/>
                <w:bCs/>
                <w:szCs w:val="18"/>
              </w:rPr>
            </w:pPr>
            <w:r w:rsidRPr="00021785">
              <w:rPr>
                <w:rFonts w:ascii="Times New Roman" w:hAnsi="Times New Roman"/>
                <w:b/>
                <w:bCs/>
                <w:szCs w:val="18"/>
              </w:rPr>
              <w:t>Прекращенная деятельность</w:t>
            </w:r>
          </w:p>
        </w:tc>
        <w:tc>
          <w:tcPr>
            <w:tcW w:w="810" w:type="dxa"/>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r>
      <w:tr w:rsidR="00021785" w:rsidRPr="00021785" w:rsidTr="00DE7E59">
        <w:trPr>
          <w:cantSplit/>
        </w:trPr>
        <w:tc>
          <w:tcPr>
            <w:tcW w:w="5400" w:type="dxa"/>
            <w:shd w:val="clear" w:color="auto" w:fill="auto"/>
            <w:noWrap/>
            <w:vAlign w:val="bottom"/>
          </w:tcPr>
          <w:p w:rsidR="00021785" w:rsidRPr="00021785" w:rsidRDefault="00021785" w:rsidP="00DE7E59">
            <w:pPr>
              <w:pStyle w:val="tabletext0"/>
              <w:spacing w:before="0" w:after="0"/>
              <w:rPr>
                <w:rFonts w:ascii="Times New Roman" w:hAnsi="Times New Roman"/>
                <w:b/>
                <w:bCs/>
                <w:sz w:val="8"/>
                <w:szCs w:val="8"/>
              </w:rPr>
            </w:pPr>
          </w:p>
        </w:tc>
        <w:tc>
          <w:tcPr>
            <w:tcW w:w="810" w:type="dxa"/>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 w:val="8"/>
                <w:szCs w:val="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 w:val="8"/>
                <w:szCs w:val="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 w:val="8"/>
                <w:szCs w:val="8"/>
              </w:rPr>
            </w:pPr>
          </w:p>
        </w:tc>
      </w:tr>
      <w:tr w:rsidR="00021785" w:rsidRPr="00021785" w:rsidTr="00DE7E59">
        <w:trPr>
          <w:cantSplit/>
          <w:trHeight w:val="202"/>
        </w:trPr>
        <w:tc>
          <w:tcPr>
            <w:tcW w:w="5400" w:type="dxa"/>
            <w:shd w:val="clear" w:color="auto" w:fill="auto"/>
            <w:noWrap/>
            <w:vAlign w:val="bottom"/>
          </w:tcPr>
          <w:p w:rsidR="00021785" w:rsidRPr="00021785" w:rsidRDefault="00021785" w:rsidP="00DE7E59">
            <w:pPr>
              <w:pStyle w:val="tabletext0"/>
              <w:spacing w:before="0" w:after="0"/>
              <w:rPr>
                <w:rFonts w:ascii="Times New Roman" w:hAnsi="Times New Roman"/>
                <w:bCs/>
                <w:szCs w:val="18"/>
              </w:rPr>
            </w:pPr>
            <w:r w:rsidRPr="00021785">
              <w:rPr>
                <w:rFonts w:ascii="Times New Roman" w:hAnsi="Times New Roman"/>
                <w:bCs/>
                <w:szCs w:val="18"/>
              </w:rPr>
              <w:t>Прибыль за год от прекращенной деятельности</w:t>
            </w:r>
          </w:p>
        </w:tc>
        <w:tc>
          <w:tcPr>
            <w:tcW w:w="810" w:type="dxa"/>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lang w:val="en-GB"/>
              </w:rPr>
            </w:pPr>
            <w:r w:rsidRPr="00021785">
              <w:rPr>
                <w:rFonts w:ascii="Times New Roman" w:hAnsi="Times New Roman"/>
                <w:szCs w:val="18"/>
              </w:rPr>
              <w:t>15</w:t>
            </w: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640,178</w:t>
            </w: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382,073</w:t>
            </w:r>
          </w:p>
        </w:tc>
      </w:tr>
      <w:tr w:rsidR="00021785" w:rsidRPr="00021785" w:rsidTr="00DE7E59">
        <w:trPr>
          <w:cantSplit/>
        </w:trPr>
        <w:tc>
          <w:tcPr>
            <w:tcW w:w="5400" w:type="dxa"/>
            <w:tcBorders>
              <w:bottom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b/>
                <w:bCs/>
                <w:sz w:val="8"/>
                <w:szCs w:val="8"/>
              </w:rPr>
            </w:pPr>
          </w:p>
        </w:tc>
        <w:tc>
          <w:tcPr>
            <w:tcW w:w="810" w:type="dxa"/>
            <w:tcBorders>
              <w:bottom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 w:val="8"/>
                <w:szCs w:val="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 w:val="8"/>
                <w:szCs w:val="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 w:val="8"/>
                <w:szCs w:val="8"/>
              </w:rPr>
            </w:pPr>
          </w:p>
        </w:tc>
      </w:tr>
      <w:tr w:rsidR="00021785" w:rsidRPr="00021785" w:rsidTr="00DE7E59">
        <w:trPr>
          <w:cantSplit/>
          <w:trHeight w:val="202"/>
        </w:trPr>
        <w:tc>
          <w:tcPr>
            <w:tcW w:w="5400" w:type="dxa"/>
            <w:shd w:val="clear" w:color="auto" w:fill="auto"/>
            <w:noWrap/>
            <w:vAlign w:val="bottom"/>
          </w:tcPr>
          <w:p w:rsidR="00021785" w:rsidRPr="00021785" w:rsidRDefault="00021785" w:rsidP="00DE7E59">
            <w:pPr>
              <w:pStyle w:val="tabletext0"/>
              <w:spacing w:before="0" w:after="0"/>
              <w:rPr>
                <w:rFonts w:ascii="Times New Roman" w:hAnsi="Times New Roman"/>
                <w:b/>
                <w:bCs/>
                <w:szCs w:val="18"/>
              </w:rPr>
            </w:pPr>
          </w:p>
        </w:tc>
        <w:tc>
          <w:tcPr>
            <w:tcW w:w="810" w:type="dxa"/>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r>
      <w:tr w:rsidR="00021785" w:rsidRPr="00021785" w:rsidTr="00DE7E59">
        <w:trPr>
          <w:cantSplit/>
          <w:trHeight w:val="202"/>
        </w:trPr>
        <w:tc>
          <w:tcPr>
            <w:tcW w:w="5400" w:type="dxa"/>
            <w:shd w:val="clear" w:color="auto" w:fill="auto"/>
            <w:noWrap/>
            <w:vAlign w:val="bottom"/>
          </w:tcPr>
          <w:p w:rsidR="00021785" w:rsidRPr="00021785" w:rsidRDefault="00021785" w:rsidP="00DE7E59">
            <w:pPr>
              <w:pStyle w:val="tabletext0"/>
              <w:spacing w:before="0" w:after="0"/>
              <w:rPr>
                <w:rFonts w:ascii="Times New Roman" w:hAnsi="Times New Roman"/>
                <w:b/>
                <w:bCs/>
                <w:szCs w:val="18"/>
              </w:rPr>
            </w:pPr>
            <w:r w:rsidRPr="00021785">
              <w:rPr>
                <w:rFonts w:ascii="Times New Roman" w:hAnsi="Times New Roman"/>
                <w:b/>
                <w:bCs/>
                <w:szCs w:val="18"/>
              </w:rPr>
              <w:t xml:space="preserve">Итого прибыль </w:t>
            </w:r>
            <w:r w:rsidRPr="00021785">
              <w:rPr>
                <w:rFonts w:ascii="Times New Roman" w:hAnsi="Times New Roman"/>
                <w:b/>
                <w:szCs w:val="18"/>
              </w:rPr>
              <w:t>за год</w:t>
            </w:r>
          </w:p>
        </w:tc>
        <w:tc>
          <w:tcPr>
            <w:tcW w:w="810" w:type="dxa"/>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r w:rsidRPr="00021785">
              <w:rPr>
                <w:rFonts w:ascii="Times New Roman" w:hAnsi="Times New Roman"/>
                <w:b/>
                <w:szCs w:val="18"/>
              </w:rPr>
              <w:t>1,179,519</w:t>
            </w: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r w:rsidRPr="00021785">
              <w:rPr>
                <w:rFonts w:ascii="Times New Roman" w:hAnsi="Times New Roman"/>
                <w:b/>
                <w:szCs w:val="18"/>
              </w:rPr>
              <w:t>3,750,600</w:t>
            </w:r>
          </w:p>
        </w:tc>
      </w:tr>
      <w:tr w:rsidR="00021785" w:rsidRPr="00021785" w:rsidTr="00DE7E59">
        <w:trPr>
          <w:cantSplit/>
        </w:trPr>
        <w:tc>
          <w:tcPr>
            <w:tcW w:w="5400" w:type="dxa"/>
            <w:tcBorders>
              <w:bottom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b/>
                <w:bCs/>
                <w:sz w:val="8"/>
                <w:szCs w:val="8"/>
              </w:rPr>
            </w:pPr>
          </w:p>
        </w:tc>
        <w:tc>
          <w:tcPr>
            <w:tcW w:w="810" w:type="dxa"/>
            <w:tcBorders>
              <w:bottom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 w:val="8"/>
                <w:szCs w:val="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 w:val="8"/>
                <w:szCs w:val="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 w:val="8"/>
                <w:szCs w:val="8"/>
              </w:rPr>
            </w:pPr>
          </w:p>
        </w:tc>
      </w:tr>
      <w:tr w:rsidR="00021785" w:rsidRPr="00021785" w:rsidTr="00DE7E59">
        <w:trPr>
          <w:cantSplit/>
          <w:trHeight w:val="202"/>
        </w:trPr>
        <w:tc>
          <w:tcPr>
            <w:tcW w:w="5400" w:type="dxa"/>
            <w:shd w:val="clear" w:color="auto" w:fill="auto"/>
            <w:noWrap/>
            <w:vAlign w:val="bottom"/>
          </w:tcPr>
          <w:p w:rsidR="00021785" w:rsidRPr="00021785" w:rsidRDefault="00021785" w:rsidP="00DE7E59">
            <w:pPr>
              <w:pStyle w:val="tabletext0"/>
              <w:spacing w:before="0" w:after="0"/>
              <w:rPr>
                <w:rFonts w:ascii="Times New Roman" w:hAnsi="Times New Roman"/>
                <w:b/>
                <w:bCs/>
                <w:szCs w:val="18"/>
              </w:rPr>
            </w:pPr>
          </w:p>
        </w:tc>
        <w:tc>
          <w:tcPr>
            <w:tcW w:w="810" w:type="dxa"/>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c>
          <w:tcPr>
            <w:tcW w:w="1800" w:type="dxa"/>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rPr>
                <w:rFonts w:ascii="Times New Roman" w:hAnsi="Times New Roman"/>
                <w:b/>
                <w:bCs/>
                <w:szCs w:val="18"/>
              </w:rPr>
            </w:pPr>
            <w:r w:rsidRPr="00021785">
              <w:rPr>
                <w:rFonts w:ascii="Times New Roman" w:hAnsi="Times New Roman"/>
                <w:b/>
                <w:bCs/>
                <w:szCs w:val="18"/>
              </w:rPr>
              <w:t>Прочий совокупный доход</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b/>
                <w:szCs w:val="18"/>
              </w:rPr>
            </w:pP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ind w:left="90" w:hanging="90"/>
              <w:rPr>
                <w:rFonts w:ascii="Times New Roman" w:hAnsi="Times New Roman"/>
                <w:bCs/>
                <w:i/>
                <w:szCs w:val="18"/>
              </w:rPr>
            </w:pPr>
            <w:r w:rsidRPr="00021785">
              <w:rPr>
                <w:rFonts w:ascii="Times New Roman" w:hAnsi="Times New Roman"/>
                <w:bCs/>
                <w:i/>
                <w:szCs w:val="18"/>
              </w:rPr>
              <w:t>Статьи, которые впоследствии не будут реклассифицированы в состав прибылей или убытков</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i/>
                <w:szCs w:val="18"/>
              </w:rPr>
            </w:pP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i/>
                <w:szCs w:val="18"/>
              </w:rPr>
            </w:pP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i/>
                <w:szCs w:val="18"/>
              </w:rPr>
            </w:pP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ind w:left="90" w:hanging="90"/>
              <w:rPr>
                <w:rFonts w:ascii="Times New Roman" w:hAnsi="Times New Roman"/>
                <w:bCs/>
                <w:szCs w:val="18"/>
              </w:rPr>
            </w:pPr>
            <w:r w:rsidRPr="00021785">
              <w:rPr>
                <w:rFonts w:ascii="Times New Roman" w:hAnsi="Times New Roman"/>
                <w:bCs/>
                <w:szCs w:val="18"/>
              </w:rPr>
              <w:t>Переоценка обязательств по вознаграждениям по окончании трудовой деятельности</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r>
      <w:tr w:rsidR="00021785" w:rsidRPr="00021785" w:rsidTr="00DE7E59">
        <w:trPr>
          <w:cantSplit/>
        </w:trPr>
        <w:tc>
          <w:tcPr>
            <w:tcW w:w="5400" w:type="dxa"/>
            <w:noWrap/>
            <w:vAlign w:val="bottom"/>
          </w:tcPr>
          <w:p w:rsidR="00021785" w:rsidRPr="00021785" w:rsidRDefault="00021785" w:rsidP="00DE7E59">
            <w:pPr>
              <w:pStyle w:val="tabletext0"/>
              <w:spacing w:before="0" w:after="0"/>
              <w:ind w:left="90" w:hanging="90"/>
              <w:rPr>
                <w:rFonts w:ascii="Times New Roman" w:hAnsi="Times New Roman"/>
                <w:bCs/>
                <w:sz w:val="8"/>
                <w:szCs w:val="8"/>
              </w:rPr>
            </w:pP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 w:val="8"/>
                <w:szCs w:val="8"/>
              </w:rPr>
            </w:pP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 w:val="8"/>
                <w:szCs w:val="8"/>
              </w:rPr>
            </w:pP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 w:val="8"/>
                <w:szCs w:val="8"/>
              </w:rPr>
            </w:pP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ind w:left="90" w:hanging="90"/>
              <w:rPr>
                <w:rFonts w:ascii="Times New Roman" w:hAnsi="Times New Roman"/>
                <w:bCs/>
                <w:szCs w:val="18"/>
              </w:rPr>
            </w:pPr>
            <w:r w:rsidRPr="00021785">
              <w:rPr>
                <w:rFonts w:ascii="Times New Roman" w:hAnsi="Times New Roman"/>
                <w:bCs/>
                <w:szCs w:val="18"/>
              </w:rPr>
              <w:t xml:space="preserve">Продолжающаяся деятельность: </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(14,538)</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(28,259)</w:t>
            </w: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ind w:left="90" w:hanging="90"/>
              <w:rPr>
                <w:rFonts w:ascii="Times New Roman" w:hAnsi="Times New Roman"/>
                <w:bCs/>
                <w:szCs w:val="18"/>
              </w:rPr>
            </w:pPr>
            <w:r w:rsidRPr="00021785">
              <w:rPr>
                <w:rFonts w:ascii="Times New Roman" w:hAnsi="Times New Roman"/>
                <w:bCs/>
                <w:szCs w:val="18"/>
              </w:rPr>
              <w:t xml:space="preserve">Прекращенная деятельность: </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12,765</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r w:rsidRPr="00021785">
              <w:rPr>
                <w:rFonts w:ascii="Times New Roman" w:hAnsi="Times New Roman"/>
                <w:szCs w:val="18"/>
              </w:rPr>
              <w:t>3,962</w:t>
            </w:r>
          </w:p>
        </w:tc>
      </w:tr>
      <w:tr w:rsidR="00021785" w:rsidRPr="00021785" w:rsidTr="00DE7E59">
        <w:trPr>
          <w:cantSplit/>
          <w:trHeight w:hRule="exact" w:val="86"/>
        </w:trPr>
        <w:tc>
          <w:tcPr>
            <w:tcW w:w="5400" w:type="dxa"/>
            <w:tcBorders>
              <w:bottom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bCs/>
                <w:szCs w:val="18"/>
              </w:rPr>
            </w:pPr>
          </w:p>
        </w:tc>
        <w:tc>
          <w:tcPr>
            <w:tcW w:w="810" w:type="dxa"/>
            <w:tcBorders>
              <w:bottom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szCs w:val="1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c>
          <w:tcPr>
            <w:tcW w:w="1800" w:type="dxa"/>
            <w:tcBorders>
              <w:bottom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szCs w:val="18"/>
              </w:rPr>
            </w:pPr>
          </w:p>
        </w:tc>
      </w:tr>
      <w:tr w:rsidR="00021785" w:rsidRPr="00021785" w:rsidTr="00DE7E59">
        <w:trPr>
          <w:cantSplit/>
          <w:trHeight w:val="202"/>
        </w:trPr>
        <w:tc>
          <w:tcPr>
            <w:tcW w:w="5400" w:type="dxa"/>
            <w:tcBorders>
              <w:top w:val="single" w:sz="6"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b/>
                <w:bCs/>
                <w:szCs w:val="18"/>
              </w:rPr>
            </w:pPr>
          </w:p>
        </w:tc>
        <w:tc>
          <w:tcPr>
            <w:tcW w:w="810" w:type="dxa"/>
            <w:tcBorders>
              <w:top w:val="single" w:sz="6"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b/>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c>
          <w:tcPr>
            <w:tcW w:w="1800" w:type="dxa"/>
            <w:tcBorders>
              <w:top w:val="single" w:sz="6" w:space="0" w:color="auto"/>
            </w:tcBorders>
            <w:shd w:val="clear" w:color="auto" w:fill="auto"/>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p>
        </w:tc>
      </w:tr>
      <w:tr w:rsidR="00021785" w:rsidRPr="00021785" w:rsidTr="00DE7E59">
        <w:trPr>
          <w:cantSplit/>
          <w:trHeight w:val="202"/>
        </w:trPr>
        <w:tc>
          <w:tcPr>
            <w:tcW w:w="5400" w:type="dxa"/>
            <w:noWrap/>
            <w:vAlign w:val="bottom"/>
          </w:tcPr>
          <w:p w:rsidR="00021785" w:rsidRPr="00021785" w:rsidRDefault="00021785" w:rsidP="00DE7E59">
            <w:pPr>
              <w:pStyle w:val="tabletext0"/>
              <w:spacing w:before="0" w:after="0"/>
              <w:rPr>
                <w:rFonts w:ascii="Times New Roman" w:hAnsi="Times New Roman"/>
                <w:b/>
                <w:bCs/>
                <w:szCs w:val="18"/>
              </w:rPr>
            </w:pPr>
            <w:r w:rsidRPr="00021785">
              <w:rPr>
                <w:rFonts w:ascii="Times New Roman" w:hAnsi="Times New Roman"/>
                <w:b/>
                <w:bCs/>
                <w:szCs w:val="18"/>
              </w:rPr>
              <w:t>Итого совокупный доход за год</w:t>
            </w:r>
          </w:p>
        </w:tc>
        <w:tc>
          <w:tcPr>
            <w:tcW w:w="810" w:type="dxa"/>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b/>
                <w:szCs w:val="18"/>
              </w:rPr>
            </w:pP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r w:rsidRPr="00021785">
              <w:rPr>
                <w:rFonts w:ascii="Times New Roman" w:hAnsi="Times New Roman"/>
                <w:b/>
                <w:szCs w:val="18"/>
              </w:rPr>
              <w:t>1,177,746</w:t>
            </w:r>
          </w:p>
        </w:tc>
        <w:tc>
          <w:tcPr>
            <w:tcW w:w="1800" w:type="dxa"/>
            <w:noWrap/>
            <w:vAlign w:val="bottom"/>
          </w:tcPr>
          <w:p w:rsidR="00021785" w:rsidRPr="00021785" w:rsidRDefault="00021785" w:rsidP="00DE7E59">
            <w:pPr>
              <w:pStyle w:val="tabletext0"/>
              <w:tabs>
                <w:tab w:val="decimal" w:pos="1652"/>
              </w:tabs>
              <w:spacing w:before="0" w:after="0"/>
              <w:ind w:right="29"/>
              <w:rPr>
                <w:rFonts w:ascii="Times New Roman" w:hAnsi="Times New Roman"/>
                <w:b/>
                <w:szCs w:val="18"/>
              </w:rPr>
            </w:pPr>
            <w:r w:rsidRPr="00021785">
              <w:rPr>
                <w:rFonts w:ascii="Times New Roman" w:hAnsi="Times New Roman"/>
                <w:b/>
                <w:szCs w:val="18"/>
              </w:rPr>
              <w:t>3,726,303</w:t>
            </w:r>
          </w:p>
        </w:tc>
      </w:tr>
      <w:tr w:rsidR="00021785" w:rsidRPr="00021785" w:rsidTr="00DE7E59">
        <w:trPr>
          <w:cantSplit/>
          <w:trHeight w:hRule="exact" w:val="86"/>
        </w:trPr>
        <w:tc>
          <w:tcPr>
            <w:tcW w:w="5400" w:type="dxa"/>
            <w:tcBorders>
              <w:bottom w:val="single" w:sz="12" w:space="0" w:color="auto"/>
            </w:tcBorders>
            <w:shd w:val="clear" w:color="auto" w:fill="auto"/>
            <w:noWrap/>
            <w:vAlign w:val="bottom"/>
          </w:tcPr>
          <w:p w:rsidR="00021785" w:rsidRPr="00021785" w:rsidRDefault="00021785" w:rsidP="00DE7E59">
            <w:pPr>
              <w:pStyle w:val="tabletext0"/>
              <w:spacing w:before="0" w:after="0"/>
              <w:rPr>
                <w:rFonts w:ascii="Times New Roman" w:hAnsi="Times New Roman"/>
                <w:b/>
                <w:bCs/>
                <w:szCs w:val="18"/>
              </w:rPr>
            </w:pPr>
          </w:p>
        </w:tc>
        <w:tc>
          <w:tcPr>
            <w:tcW w:w="810" w:type="dxa"/>
            <w:tcBorders>
              <w:bottom w:val="single" w:sz="12" w:space="0" w:color="auto"/>
            </w:tcBorders>
            <w:shd w:val="clear" w:color="auto" w:fill="auto"/>
            <w:noWrap/>
            <w:vAlign w:val="bottom"/>
          </w:tcPr>
          <w:p w:rsidR="00021785" w:rsidRPr="00021785" w:rsidRDefault="00021785" w:rsidP="00DE7E59">
            <w:pPr>
              <w:pStyle w:val="tabletext0"/>
              <w:tabs>
                <w:tab w:val="decimal" w:pos="0"/>
                <w:tab w:val="decimal" w:pos="295"/>
              </w:tabs>
              <w:spacing w:before="0" w:after="0"/>
              <w:ind w:firstLine="153"/>
              <w:jc w:val="center"/>
              <w:rPr>
                <w:rFonts w:ascii="Times New Roman" w:hAnsi="Times New Roman"/>
                <w:b/>
                <w:szCs w:val="18"/>
              </w:rPr>
            </w:pPr>
          </w:p>
        </w:tc>
        <w:tc>
          <w:tcPr>
            <w:tcW w:w="1800" w:type="dxa"/>
            <w:tcBorders>
              <w:bottom w:val="single" w:sz="12" w:space="0" w:color="auto"/>
            </w:tcBorders>
            <w:shd w:val="clear" w:color="auto" w:fill="auto"/>
            <w:noWrap/>
            <w:vAlign w:val="bottom"/>
          </w:tcPr>
          <w:p w:rsidR="00021785" w:rsidRPr="00021785" w:rsidRDefault="00021785" w:rsidP="00DE7E59">
            <w:pPr>
              <w:pStyle w:val="tabletext0"/>
              <w:tabs>
                <w:tab w:val="decimal" w:pos="1541"/>
              </w:tabs>
              <w:spacing w:before="0" w:after="0"/>
              <w:ind w:right="29"/>
              <w:rPr>
                <w:rFonts w:ascii="Times New Roman" w:hAnsi="Times New Roman"/>
                <w:b/>
                <w:szCs w:val="18"/>
              </w:rPr>
            </w:pPr>
          </w:p>
        </w:tc>
        <w:tc>
          <w:tcPr>
            <w:tcW w:w="1800" w:type="dxa"/>
            <w:tcBorders>
              <w:bottom w:val="single" w:sz="12" w:space="0" w:color="auto"/>
            </w:tcBorders>
            <w:shd w:val="clear" w:color="auto" w:fill="auto"/>
            <w:noWrap/>
            <w:vAlign w:val="bottom"/>
          </w:tcPr>
          <w:p w:rsidR="00021785" w:rsidRPr="00021785" w:rsidRDefault="00021785" w:rsidP="00DE7E59">
            <w:pPr>
              <w:pStyle w:val="tabletext0"/>
              <w:tabs>
                <w:tab w:val="decimal" w:pos="1541"/>
              </w:tabs>
              <w:spacing w:before="0" w:after="0"/>
              <w:ind w:right="29"/>
              <w:rPr>
                <w:rFonts w:ascii="Times New Roman" w:hAnsi="Times New Roman"/>
                <w:b/>
                <w:szCs w:val="18"/>
              </w:rPr>
            </w:pPr>
          </w:p>
        </w:tc>
      </w:tr>
    </w:tbl>
    <w:p w:rsidR="00021785" w:rsidRPr="00021785" w:rsidRDefault="00021785" w:rsidP="00021785">
      <w:pPr>
        <w:pStyle w:val="a1"/>
        <w:spacing w:after="0"/>
        <w:rPr>
          <w:rFonts w:ascii="Times New Roman" w:hAnsi="Times New Roman"/>
          <w:sz w:val="24"/>
          <w:szCs w:val="24"/>
        </w:rPr>
      </w:pPr>
    </w:p>
    <w:p w:rsidR="00021785" w:rsidRPr="00021785" w:rsidRDefault="00021785" w:rsidP="00021785">
      <w:pPr>
        <w:spacing w:after="0"/>
        <w:jc w:val="center"/>
        <w:rPr>
          <w:rFonts w:ascii="Times New Roman" w:eastAsia="Times New Roman" w:hAnsi="Times New Roman" w:cs="Times New Roman"/>
          <w:b/>
          <w:sz w:val="24"/>
          <w:szCs w:val="24"/>
        </w:rPr>
      </w:pPr>
      <w:r w:rsidRPr="00021785">
        <w:rPr>
          <w:rFonts w:ascii="Times New Roman" w:eastAsia="Times New Roman" w:hAnsi="Times New Roman" w:cs="Times New Roman"/>
          <w:b/>
          <w:sz w:val="24"/>
          <w:szCs w:val="24"/>
        </w:rPr>
        <w:t>Консолидированный отчет об изменениях в капитале.</w:t>
      </w:r>
    </w:p>
    <w:p w:rsidR="00021785" w:rsidRPr="00021785" w:rsidRDefault="00021785" w:rsidP="00021785">
      <w:pPr>
        <w:spacing w:after="0"/>
        <w:jc w:val="center"/>
        <w:rPr>
          <w:rFonts w:ascii="Times New Roman" w:eastAsia="Times New Roman" w:hAnsi="Times New Roman" w:cs="Times New Roman"/>
          <w:b/>
          <w:sz w:val="24"/>
          <w:szCs w:val="24"/>
        </w:rPr>
      </w:pPr>
    </w:p>
    <w:tbl>
      <w:tblPr>
        <w:tblW w:w="4963" w:type="pct"/>
        <w:tblInd w:w="58" w:type="dxa"/>
        <w:tblLayout w:type="fixed"/>
        <w:tblCellMar>
          <w:left w:w="58" w:type="dxa"/>
          <w:right w:w="58" w:type="dxa"/>
        </w:tblCellMar>
        <w:tblLook w:val="0000" w:firstRow="0" w:lastRow="0" w:firstColumn="0" w:lastColumn="0" w:noHBand="0" w:noVBand="0"/>
      </w:tblPr>
      <w:tblGrid>
        <w:gridCol w:w="2128"/>
        <w:gridCol w:w="687"/>
        <w:gridCol w:w="1365"/>
        <w:gridCol w:w="1403"/>
        <w:gridCol w:w="988"/>
        <w:gridCol w:w="1403"/>
        <w:gridCol w:w="1427"/>
      </w:tblGrid>
      <w:tr w:rsidR="00021785" w:rsidRPr="00021785" w:rsidTr="00DE7E59">
        <w:trPr>
          <w:cantSplit/>
          <w:trHeight w:val="202"/>
          <w:tblHeader/>
        </w:trPr>
        <w:tc>
          <w:tcPr>
            <w:tcW w:w="2224" w:type="dxa"/>
            <w:tcBorders>
              <w:bottom w:val="single" w:sz="6" w:space="0" w:color="auto"/>
            </w:tcBorders>
            <w:vAlign w:val="bottom"/>
          </w:tcPr>
          <w:p w:rsidR="00021785" w:rsidRPr="00021785" w:rsidRDefault="00021785" w:rsidP="00DE7E59">
            <w:pPr>
              <w:pStyle w:val="a1"/>
              <w:spacing w:after="0" w:line="240" w:lineRule="auto"/>
              <w:ind w:left="101" w:right="-14" w:hanging="101"/>
              <w:rPr>
                <w:rFonts w:ascii="Times New Roman" w:hAnsi="Times New Roman"/>
                <w:i/>
                <w:sz w:val="16"/>
                <w:szCs w:val="16"/>
              </w:rPr>
            </w:pPr>
            <w:r w:rsidRPr="00021785">
              <w:rPr>
                <w:rFonts w:ascii="Times New Roman" w:hAnsi="Times New Roman"/>
                <w:i/>
                <w:sz w:val="16"/>
                <w:szCs w:val="16"/>
              </w:rPr>
              <w:t>В тысячах</w:t>
            </w:r>
            <w:r w:rsidRPr="00021785">
              <w:rPr>
                <w:rFonts w:ascii="Times New Roman" w:hAnsi="Times New Roman"/>
                <w:i/>
                <w:sz w:val="16"/>
                <w:szCs w:val="16"/>
              </w:rPr>
              <w:br/>
              <w:t>казахстанских тенге</w:t>
            </w:r>
          </w:p>
        </w:tc>
        <w:tc>
          <w:tcPr>
            <w:tcW w:w="714" w:type="dxa"/>
            <w:tcBorders>
              <w:bottom w:val="single" w:sz="6" w:space="0" w:color="auto"/>
            </w:tcBorders>
            <w:vAlign w:val="bottom"/>
          </w:tcPr>
          <w:p w:rsidR="00021785" w:rsidRPr="00021785" w:rsidRDefault="00021785" w:rsidP="00DE7E59">
            <w:pPr>
              <w:pStyle w:val="tabletext0"/>
              <w:spacing w:before="0" w:after="0"/>
              <w:ind w:right="41"/>
              <w:jc w:val="right"/>
              <w:rPr>
                <w:rFonts w:ascii="Times New Roman" w:hAnsi="Times New Roman"/>
                <w:b/>
                <w:bCs/>
                <w:szCs w:val="18"/>
              </w:rPr>
            </w:pPr>
            <w:r w:rsidRPr="00021785">
              <w:rPr>
                <w:rFonts w:ascii="Times New Roman" w:hAnsi="Times New Roman"/>
                <w:b/>
                <w:bCs/>
                <w:spacing w:val="-4"/>
                <w:szCs w:val="18"/>
              </w:rPr>
              <w:t>Прим</w:t>
            </w:r>
            <w:r w:rsidRPr="00021785">
              <w:rPr>
                <w:rFonts w:ascii="Times New Roman" w:hAnsi="Times New Roman"/>
                <w:b/>
                <w:bCs/>
                <w:szCs w:val="18"/>
              </w:rPr>
              <w:t>.</w:t>
            </w:r>
          </w:p>
        </w:tc>
        <w:tc>
          <w:tcPr>
            <w:tcW w:w="1425" w:type="dxa"/>
            <w:tcBorders>
              <w:bottom w:val="single" w:sz="6" w:space="0" w:color="auto"/>
            </w:tcBorders>
            <w:shd w:val="clear" w:color="auto" w:fill="auto"/>
            <w:vAlign w:val="bottom"/>
          </w:tcPr>
          <w:p w:rsidR="00021785" w:rsidRPr="00021785" w:rsidRDefault="00021785" w:rsidP="00DE7E59">
            <w:pPr>
              <w:pStyle w:val="tabletext0"/>
              <w:spacing w:before="0" w:after="0"/>
              <w:ind w:right="41"/>
              <w:jc w:val="right"/>
              <w:rPr>
                <w:rFonts w:ascii="Times New Roman" w:hAnsi="Times New Roman"/>
                <w:b/>
                <w:bCs/>
                <w:szCs w:val="18"/>
              </w:rPr>
            </w:pPr>
            <w:r w:rsidRPr="00021785">
              <w:rPr>
                <w:rFonts w:ascii="Times New Roman" w:hAnsi="Times New Roman"/>
                <w:b/>
                <w:bCs/>
                <w:szCs w:val="18"/>
              </w:rPr>
              <w:t>Акционерный капитал</w:t>
            </w:r>
          </w:p>
        </w:tc>
        <w:tc>
          <w:tcPr>
            <w:tcW w:w="1464" w:type="dxa"/>
            <w:tcBorders>
              <w:bottom w:val="single" w:sz="6" w:space="0" w:color="auto"/>
            </w:tcBorders>
            <w:vAlign w:val="bottom"/>
          </w:tcPr>
          <w:p w:rsidR="00021785" w:rsidRPr="00021785" w:rsidRDefault="00021785" w:rsidP="00DE7E59">
            <w:pPr>
              <w:pStyle w:val="tabletext0"/>
              <w:tabs>
                <w:tab w:val="decimal" w:pos="1021"/>
              </w:tabs>
              <w:spacing w:before="0" w:after="0"/>
              <w:ind w:left="-67" w:right="41"/>
              <w:jc w:val="right"/>
              <w:rPr>
                <w:rFonts w:ascii="Times New Roman" w:hAnsi="Times New Roman"/>
                <w:b/>
                <w:bCs/>
                <w:szCs w:val="18"/>
              </w:rPr>
            </w:pPr>
            <w:r w:rsidRPr="00021785">
              <w:rPr>
                <w:rFonts w:ascii="Times New Roman" w:hAnsi="Times New Roman"/>
                <w:b/>
                <w:bCs/>
                <w:szCs w:val="18"/>
              </w:rPr>
              <w:t>Выкупленныесобственные акции</w:t>
            </w:r>
          </w:p>
        </w:tc>
        <w:tc>
          <w:tcPr>
            <w:tcW w:w="1029" w:type="dxa"/>
            <w:tcBorders>
              <w:bottom w:val="single" w:sz="6" w:space="0" w:color="auto"/>
            </w:tcBorders>
            <w:vAlign w:val="bottom"/>
          </w:tcPr>
          <w:p w:rsidR="00021785" w:rsidRPr="00021785" w:rsidRDefault="00021785" w:rsidP="00DE7E59">
            <w:pPr>
              <w:pStyle w:val="tabletext0"/>
              <w:spacing w:before="0" w:after="0"/>
              <w:ind w:left="-67" w:right="41"/>
              <w:jc w:val="right"/>
              <w:rPr>
                <w:rFonts w:ascii="Times New Roman" w:hAnsi="Times New Roman"/>
                <w:b/>
                <w:bCs/>
                <w:szCs w:val="18"/>
              </w:rPr>
            </w:pPr>
            <w:r w:rsidRPr="00021785">
              <w:rPr>
                <w:rFonts w:ascii="Times New Roman" w:hAnsi="Times New Roman"/>
                <w:b/>
                <w:bCs/>
                <w:szCs w:val="18"/>
              </w:rPr>
              <w:t>Прочие</w:t>
            </w:r>
            <w:r w:rsidRPr="00021785">
              <w:rPr>
                <w:rFonts w:ascii="Times New Roman" w:hAnsi="Times New Roman"/>
                <w:b/>
                <w:bCs/>
                <w:szCs w:val="18"/>
              </w:rPr>
              <w:br/>
              <w:t>резервы</w:t>
            </w:r>
          </w:p>
        </w:tc>
        <w:tc>
          <w:tcPr>
            <w:tcW w:w="1464" w:type="dxa"/>
            <w:tcBorders>
              <w:bottom w:val="single" w:sz="6" w:space="0" w:color="auto"/>
            </w:tcBorders>
            <w:vAlign w:val="bottom"/>
          </w:tcPr>
          <w:p w:rsidR="00021785" w:rsidRPr="00021785" w:rsidRDefault="00021785" w:rsidP="00DE7E59">
            <w:pPr>
              <w:pStyle w:val="tabletext0"/>
              <w:spacing w:before="0" w:after="0"/>
              <w:ind w:left="-67" w:right="41"/>
              <w:jc w:val="right"/>
              <w:rPr>
                <w:rFonts w:ascii="Times New Roman" w:hAnsi="Times New Roman"/>
                <w:b/>
                <w:bCs/>
                <w:szCs w:val="18"/>
              </w:rPr>
            </w:pPr>
            <w:proofErr w:type="gramStart"/>
            <w:r w:rsidRPr="00021785">
              <w:rPr>
                <w:rFonts w:ascii="Times New Roman" w:hAnsi="Times New Roman"/>
                <w:b/>
                <w:bCs/>
                <w:szCs w:val="18"/>
              </w:rPr>
              <w:t>Нераспре-деленная</w:t>
            </w:r>
            <w:proofErr w:type="gramEnd"/>
            <w:r w:rsidRPr="00021785">
              <w:rPr>
                <w:rFonts w:ascii="Times New Roman" w:hAnsi="Times New Roman"/>
                <w:b/>
                <w:bCs/>
                <w:szCs w:val="18"/>
              </w:rPr>
              <w:t xml:space="preserve"> прибыль</w:t>
            </w:r>
          </w:p>
        </w:tc>
        <w:tc>
          <w:tcPr>
            <w:tcW w:w="1490" w:type="dxa"/>
            <w:tcBorders>
              <w:bottom w:val="single" w:sz="6" w:space="0" w:color="auto"/>
            </w:tcBorders>
            <w:vAlign w:val="bottom"/>
          </w:tcPr>
          <w:p w:rsidR="00021785" w:rsidRPr="00021785" w:rsidRDefault="00021785" w:rsidP="00DE7E59">
            <w:pPr>
              <w:pStyle w:val="tabletext0"/>
              <w:spacing w:before="0" w:after="0"/>
              <w:ind w:right="41"/>
              <w:jc w:val="right"/>
              <w:rPr>
                <w:rFonts w:ascii="Times New Roman" w:hAnsi="Times New Roman"/>
                <w:b/>
                <w:bCs/>
                <w:szCs w:val="18"/>
              </w:rPr>
            </w:pPr>
            <w:r w:rsidRPr="00021785">
              <w:rPr>
                <w:rFonts w:ascii="Times New Roman" w:hAnsi="Times New Roman"/>
                <w:b/>
                <w:bCs/>
                <w:spacing w:val="-4"/>
                <w:szCs w:val="18"/>
              </w:rPr>
              <w:t>Итого</w:t>
            </w:r>
          </w:p>
        </w:tc>
      </w:tr>
      <w:tr w:rsidR="00021785" w:rsidRPr="00021785" w:rsidTr="00DE7E59">
        <w:trPr>
          <w:cantSplit/>
          <w:trHeight w:val="202"/>
        </w:trPr>
        <w:tc>
          <w:tcPr>
            <w:tcW w:w="2224" w:type="dxa"/>
            <w:tcBorders>
              <w:top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szCs w:val="18"/>
              </w:rPr>
            </w:pPr>
          </w:p>
        </w:tc>
        <w:tc>
          <w:tcPr>
            <w:tcW w:w="714" w:type="dxa"/>
            <w:tcBorders>
              <w:top w:val="single" w:sz="6" w:space="0" w:color="auto"/>
            </w:tcBorders>
          </w:tcPr>
          <w:p w:rsidR="00021785" w:rsidRPr="00021785" w:rsidRDefault="00021785" w:rsidP="00DE7E59">
            <w:pPr>
              <w:pStyle w:val="tabletext0"/>
              <w:spacing w:before="0" w:after="0"/>
              <w:ind w:right="41"/>
              <w:rPr>
                <w:rFonts w:ascii="Times New Roman" w:hAnsi="Times New Roman"/>
                <w:szCs w:val="18"/>
              </w:rPr>
            </w:pPr>
          </w:p>
        </w:tc>
        <w:tc>
          <w:tcPr>
            <w:tcW w:w="1425" w:type="dxa"/>
            <w:tcBorders>
              <w:top w:val="single" w:sz="6" w:space="0" w:color="auto"/>
            </w:tcBorders>
            <w:shd w:val="clear" w:color="auto" w:fill="auto"/>
            <w:vAlign w:val="bottom"/>
          </w:tcPr>
          <w:p w:rsidR="00021785" w:rsidRPr="00021785" w:rsidRDefault="00021785" w:rsidP="00DE7E59">
            <w:pPr>
              <w:pStyle w:val="tabletext0"/>
              <w:spacing w:before="0" w:after="0"/>
              <w:ind w:right="41"/>
              <w:rPr>
                <w:rFonts w:ascii="Times New Roman" w:hAnsi="Times New Roman"/>
                <w:szCs w:val="18"/>
              </w:rPr>
            </w:pPr>
          </w:p>
        </w:tc>
        <w:tc>
          <w:tcPr>
            <w:tcW w:w="1464" w:type="dxa"/>
            <w:tcBorders>
              <w:top w:val="single" w:sz="6" w:space="0" w:color="auto"/>
            </w:tcBorders>
            <w:vAlign w:val="bottom"/>
          </w:tcPr>
          <w:p w:rsidR="00021785" w:rsidRPr="00021785" w:rsidRDefault="00021785" w:rsidP="00DE7E59">
            <w:pPr>
              <w:pStyle w:val="tabletext0"/>
              <w:tabs>
                <w:tab w:val="decimal" w:pos="1021"/>
              </w:tabs>
              <w:spacing w:before="0" w:after="0"/>
              <w:ind w:right="41"/>
              <w:rPr>
                <w:rFonts w:ascii="Times New Roman" w:hAnsi="Times New Roman"/>
                <w:szCs w:val="18"/>
              </w:rPr>
            </w:pPr>
          </w:p>
        </w:tc>
        <w:tc>
          <w:tcPr>
            <w:tcW w:w="1029" w:type="dxa"/>
            <w:tcBorders>
              <w:top w:val="single" w:sz="6" w:space="0" w:color="auto"/>
            </w:tcBorders>
          </w:tcPr>
          <w:p w:rsidR="00021785" w:rsidRPr="00021785" w:rsidRDefault="00021785" w:rsidP="00DE7E59">
            <w:pPr>
              <w:pStyle w:val="tabletext0"/>
              <w:spacing w:before="0" w:after="0"/>
              <w:ind w:right="41"/>
              <w:rPr>
                <w:rFonts w:ascii="Times New Roman" w:hAnsi="Times New Roman"/>
                <w:szCs w:val="18"/>
              </w:rPr>
            </w:pPr>
          </w:p>
        </w:tc>
        <w:tc>
          <w:tcPr>
            <w:tcW w:w="1464" w:type="dxa"/>
            <w:tcBorders>
              <w:top w:val="single" w:sz="6" w:space="0" w:color="auto"/>
            </w:tcBorders>
            <w:shd w:val="clear" w:color="auto" w:fill="auto"/>
            <w:vAlign w:val="bottom"/>
          </w:tcPr>
          <w:p w:rsidR="00021785" w:rsidRPr="00021785" w:rsidRDefault="00021785" w:rsidP="00DE7E59">
            <w:pPr>
              <w:pStyle w:val="tabletext0"/>
              <w:spacing w:before="0" w:after="0"/>
              <w:ind w:right="41"/>
              <w:rPr>
                <w:rFonts w:ascii="Times New Roman" w:hAnsi="Times New Roman"/>
                <w:szCs w:val="18"/>
              </w:rPr>
            </w:pPr>
          </w:p>
        </w:tc>
        <w:tc>
          <w:tcPr>
            <w:tcW w:w="1490" w:type="dxa"/>
            <w:tcBorders>
              <w:top w:val="single" w:sz="6" w:space="0" w:color="auto"/>
            </w:tcBorders>
            <w:shd w:val="clear" w:color="auto" w:fill="auto"/>
            <w:vAlign w:val="bottom"/>
          </w:tcPr>
          <w:p w:rsidR="00021785" w:rsidRPr="00021785" w:rsidRDefault="00021785" w:rsidP="00DE7E59">
            <w:pPr>
              <w:pStyle w:val="tabletext0"/>
              <w:spacing w:before="0" w:after="0"/>
              <w:ind w:right="41"/>
              <w:rPr>
                <w:rFonts w:ascii="Times New Roman" w:hAnsi="Times New Roman"/>
                <w:szCs w:val="18"/>
              </w:rPr>
            </w:pPr>
          </w:p>
        </w:tc>
      </w:tr>
      <w:tr w:rsidR="00021785" w:rsidRPr="00021785" w:rsidTr="00DE7E59">
        <w:trPr>
          <w:cantSplit/>
          <w:trHeight w:val="202"/>
        </w:trPr>
        <w:tc>
          <w:tcPr>
            <w:tcW w:w="2224" w:type="dxa"/>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szCs w:val="18"/>
              </w:rPr>
            </w:pPr>
            <w:r w:rsidRPr="00021785">
              <w:rPr>
                <w:rFonts w:ascii="Times New Roman" w:hAnsi="Times New Roman"/>
                <w:szCs w:val="18"/>
              </w:rPr>
              <w:t xml:space="preserve">Остаток на </w:t>
            </w:r>
            <w:r w:rsidRPr="00021785">
              <w:rPr>
                <w:rFonts w:ascii="Times New Roman" w:hAnsi="Times New Roman"/>
                <w:szCs w:val="18"/>
              </w:rPr>
              <w:br/>
              <w:t>1 января 2014 года</w:t>
            </w:r>
          </w:p>
        </w:tc>
        <w:tc>
          <w:tcPr>
            <w:tcW w:w="714" w:type="dxa"/>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74,004,714</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(11,669,650)</w:t>
            </w:r>
          </w:p>
        </w:tc>
        <w:tc>
          <w:tcPr>
            <w:tcW w:w="1029" w:type="dxa"/>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r w:rsidRPr="00021785">
              <w:rPr>
                <w:rFonts w:ascii="Times New Roman" w:hAnsi="Times New Roman"/>
                <w:szCs w:val="18"/>
              </w:rPr>
              <w:t>11,742</w:t>
            </w:r>
          </w:p>
        </w:tc>
        <w:tc>
          <w:tcPr>
            <w:tcW w:w="1464"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4,277,080</w:t>
            </w:r>
          </w:p>
        </w:tc>
        <w:tc>
          <w:tcPr>
            <w:tcW w:w="1490" w:type="dxa"/>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r w:rsidRPr="00021785">
              <w:rPr>
                <w:rFonts w:ascii="Times New Roman" w:hAnsi="Times New Roman"/>
                <w:szCs w:val="18"/>
              </w:rPr>
              <w:t>66,623,886</w:t>
            </w:r>
          </w:p>
        </w:tc>
      </w:tr>
      <w:tr w:rsidR="00021785" w:rsidRPr="00021785" w:rsidTr="00DE7E59">
        <w:trPr>
          <w:cantSplit/>
          <w:trHeight w:hRule="exact" w:val="86"/>
        </w:trPr>
        <w:tc>
          <w:tcPr>
            <w:tcW w:w="2224" w:type="dxa"/>
            <w:tcBorders>
              <w:bottom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szCs w:val="18"/>
              </w:rPr>
            </w:pPr>
          </w:p>
        </w:tc>
        <w:tc>
          <w:tcPr>
            <w:tcW w:w="714" w:type="dxa"/>
            <w:tcBorders>
              <w:bottom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64" w:type="dxa"/>
            <w:tcBorders>
              <w:bottom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029" w:type="dxa"/>
            <w:tcBorders>
              <w:bottom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p>
        </w:tc>
        <w:tc>
          <w:tcPr>
            <w:tcW w:w="1464"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90" w:type="dxa"/>
            <w:tcBorders>
              <w:bottom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p>
        </w:tc>
      </w:tr>
      <w:tr w:rsidR="00021785" w:rsidRPr="00021785" w:rsidTr="00DE7E59">
        <w:trPr>
          <w:cantSplit/>
          <w:trHeight w:val="202"/>
        </w:trPr>
        <w:tc>
          <w:tcPr>
            <w:tcW w:w="2224" w:type="dxa"/>
            <w:tcBorders>
              <w:top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b/>
                <w:szCs w:val="18"/>
              </w:rPr>
            </w:pPr>
          </w:p>
        </w:tc>
        <w:tc>
          <w:tcPr>
            <w:tcW w:w="714" w:type="dxa"/>
            <w:tcBorders>
              <w:top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25"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64" w:type="dxa"/>
            <w:tcBorders>
              <w:top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029" w:type="dxa"/>
            <w:tcBorders>
              <w:top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b/>
                <w:szCs w:val="18"/>
              </w:rPr>
            </w:pPr>
          </w:p>
        </w:tc>
        <w:tc>
          <w:tcPr>
            <w:tcW w:w="1464"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90" w:type="dxa"/>
            <w:tcBorders>
              <w:top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b/>
                <w:szCs w:val="18"/>
              </w:rPr>
            </w:pPr>
          </w:p>
        </w:tc>
      </w:tr>
      <w:tr w:rsidR="00021785" w:rsidRPr="00021785" w:rsidTr="00DE7E59">
        <w:trPr>
          <w:cantSplit/>
          <w:trHeight w:val="202"/>
        </w:trPr>
        <w:tc>
          <w:tcPr>
            <w:tcW w:w="2224" w:type="dxa"/>
            <w:vAlign w:val="bottom"/>
          </w:tcPr>
          <w:p w:rsidR="00021785" w:rsidRPr="00021785" w:rsidRDefault="00021785" w:rsidP="00DE7E59">
            <w:pPr>
              <w:pStyle w:val="tabletext0"/>
              <w:spacing w:before="0" w:after="0"/>
              <w:ind w:left="101" w:right="-14" w:hanging="101"/>
              <w:rPr>
                <w:rFonts w:ascii="Times New Roman" w:hAnsi="Times New Roman"/>
                <w:szCs w:val="18"/>
              </w:rPr>
            </w:pPr>
            <w:r w:rsidRPr="00021785">
              <w:rPr>
                <w:rFonts w:ascii="Times New Roman" w:hAnsi="Times New Roman"/>
                <w:szCs w:val="18"/>
              </w:rPr>
              <w:t>Прибыль за год</w:t>
            </w:r>
          </w:p>
        </w:tc>
        <w:tc>
          <w:tcPr>
            <w:tcW w:w="714" w:type="dxa"/>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029" w:type="dxa"/>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r w:rsidRPr="00021785">
              <w:rPr>
                <w:rFonts w:ascii="Times New Roman" w:hAnsi="Times New Roman"/>
                <w:szCs w:val="18"/>
              </w:rPr>
              <w:t>-</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3,750,600</w:t>
            </w:r>
          </w:p>
        </w:tc>
        <w:tc>
          <w:tcPr>
            <w:tcW w:w="1490" w:type="dxa"/>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r w:rsidRPr="00021785">
              <w:rPr>
                <w:rFonts w:ascii="Times New Roman" w:hAnsi="Times New Roman"/>
                <w:szCs w:val="18"/>
              </w:rPr>
              <w:t>3,750,600</w:t>
            </w:r>
          </w:p>
        </w:tc>
      </w:tr>
      <w:tr w:rsidR="00021785" w:rsidRPr="00021785" w:rsidTr="00DE7E59">
        <w:trPr>
          <w:cantSplit/>
          <w:trHeight w:val="202"/>
        </w:trPr>
        <w:tc>
          <w:tcPr>
            <w:tcW w:w="2224" w:type="dxa"/>
            <w:vAlign w:val="bottom"/>
          </w:tcPr>
          <w:p w:rsidR="00021785" w:rsidRPr="00021785" w:rsidRDefault="00021785" w:rsidP="00DE7E59">
            <w:pPr>
              <w:pStyle w:val="tabletext0"/>
              <w:spacing w:before="0" w:after="0"/>
              <w:ind w:left="101" w:right="-14" w:hanging="101"/>
              <w:rPr>
                <w:rFonts w:ascii="Times New Roman" w:hAnsi="Times New Roman"/>
                <w:szCs w:val="18"/>
              </w:rPr>
            </w:pPr>
            <w:r w:rsidRPr="00021785">
              <w:rPr>
                <w:rFonts w:ascii="Times New Roman" w:hAnsi="Times New Roman"/>
                <w:szCs w:val="18"/>
              </w:rPr>
              <w:t>Прочий совокупный доход за год</w:t>
            </w:r>
          </w:p>
        </w:tc>
        <w:tc>
          <w:tcPr>
            <w:tcW w:w="714" w:type="dxa"/>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029" w:type="dxa"/>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r w:rsidRPr="00021785">
              <w:rPr>
                <w:rFonts w:ascii="Times New Roman" w:hAnsi="Times New Roman"/>
                <w:szCs w:val="18"/>
              </w:rPr>
              <w:t>(24,297)</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490" w:type="dxa"/>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r w:rsidRPr="00021785">
              <w:rPr>
                <w:rFonts w:ascii="Times New Roman" w:hAnsi="Times New Roman"/>
                <w:szCs w:val="18"/>
              </w:rPr>
              <w:t>(24,297)</w:t>
            </w:r>
          </w:p>
        </w:tc>
      </w:tr>
      <w:tr w:rsidR="00021785" w:rsidRPr="00021785" w:rsidTr="00DE7E59">
        <w:trPr>
          <w:cantSplit/>
          <w:trHeight w:hRule="exact" w:val="86"/>
        </w:trPr>
        <w:tc>
          <w:tcPr>
            <w:tcW w:w="2224" w:type="dxa"/>
            <w:tcBorders>
              <w:bottom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szCs w:val="18"/>
              </w:rPr>
            </w:pPr>
          </w:p>
        </w:tc>
        <w:tc>
          <w:tcPr>
            <w:tcW w:w="714" w:type="dxa"/>
            <w:tcBorders>
              <w:bottom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64" w:type="dxa"/>
            <w:tcBorders>
              <w:bottom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029" w:type="dxa"/>
            <w:tcBorders>
              <w:bottom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p>
        </w:tc>
        <w:tc>
          <w:tcPr>
            <w:tcW w:w="1464"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90" w:type="dxa"/>
            <w:tcBorders>
              <w:bottom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p>
        </w:tc>
      </w:tr>
      <w:tr w:rsidR="00021785" w:rsidRPr="00021785" w:rsidTr="00DE7E59">
        <w:trPr>
          <w:cantSplit/>
          <w:trHeight w:val="202"/>
        </w:trPr>
        <w:tc>
          <w:tcPr>
            <w:tcW w:w="2224" w:type="dxa"/>
            <w:tcBorders>
              <w:top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b/>
                <w:szCs w:val="18"/>
              </w:rPr>
            </w:pPr>
          </w:p>
        </w:tc>
        <w:tc>
          <w:tcPr>
            <w:tcW w:w="714" w:type="dxa"/>
            <w:tcBorders>
              <w:top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25"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64" w:type="dxa"/>
            <w:tcBorders>
              <w:top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029" w:type="dxa"/>
            <w:tcBorders>
              <w:top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b/>
                <w:szCs w:val="18"/>
              </w:rPr>
            </w:pPr>
          </w:p>
        </w:tc>
        <w:tc>
          <w:tcPr>
            <w:tcW w:w="1464"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90" w:type="dxa"/>
            <w:tcBorders>
              <w:top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b/>
                <w:szCs w:val="18"/>
              </w:rPr>
            </w:pPr>
          </w:p>
        </w:tc>
      </w:tr>
      <w:tr w:rsidR="00021785" w:rsidRPr="00021785" w:rsidTr="00DE7E59">
        <w:trPr>
          <w:cantSplit/>
          <w:trHeight w:val="202"/>
        </w:trPr>
        <w:tc>
          <w:tcPr>
            <w:tcW w:w="2224" w:type="dxa"/>
            <w:vAlign w:val="bottom"/>
          </w:tcPr>
          <w:p w:rsidR="00021785" w:rsidRPr="00021785" w:rsidRDefault="00021785" w:rsidP="00DE7E59">
            <w:pPr>
              <w:pStyle w:val="tabletext0"/>
              <w:spacing w:before="0" w:after="0"/>
              <w:ind w:left="101" w:right="-14" w:hanging="101"/>
              <w:rPr>
                <w:rFonts w:ascii="Times New Roman" w:hAnsi="Times New Roman"/>
                <w:b/>
                <w:szCs w:val="18"/>
              </w:rPr>
            </w:pPr>
            <w:r w:rsidRPr="00021785">
              <w:rPr>
                <w:rFonts w:ascii="Times New Roman" w:hAnsi="Times New Roman"/>
                <w:b/>
                <w:szCs w:val="18"/>
              </w:rPr>
              <w:t>Итого совокупный доход за год</w:t>
            </w:r>
          </w:p>
        </w:tc>
        <w:tc>
          <w:tcPr>
            <w:tcW w:w="714" w:type="dxa"/>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25"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r w:rsidRPr="00021785">
              <w:rPr>
                <w:rFonts w:ascii="Times New Roman" w:hAnsi="Times New Roman"/>
                <w:b/>
                <w:szCs w:val="18"/>
              </w:rPr>
              <w:t>-</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r w:rsidRPr="00021785">
              <w:rPr>
                <w:rFonts w:ascii="Times New Roman" w:hAnsi="Times New Roman"/>
                <w:b/>
                <w:szCs w:val="18"/>
              </w:rPr>
              <w:t>-</w:t>
            </w:r>
          </w:p>
        </w:tc>
        <w:tc>
          <w:tcPr>
            <w:tcW w:w="1029" w:type="dxa"/>
            <w:vAlign w:val="bottom"/>
          </w:tcPr>
          <w:p w:rsidR="00021785" w:rsidRPr="00021785" w:rsidRDefault="00021785" w:rsidP="00DE7E59">
            <w:pPr>
              <w:pStyle w:val="tabletext0"/>
              <w:tabs>
                <w:tab w:val="decimal" w:pos="883"/>
              </w:tabs>
              <w:spacing w:before="0" w:after="0"/>
              <w:ind w:right="41"/>
              <w:rPr>
                <w:rFonts w:ascii="Times New Roman" w:hAnsi="Times New Roman"/>
                <w:b/>
                <w:szCs w:val="18"/>
              </w:rPr>
            </w:pPr>
            <w:r w:rsidRPr="00021785">
              <w:rPr>
                <w:rFonts w:ascii="Times New Roman" w:hAnsi="Times New Roman"/>
                <w:b/>
                <w:szCs w:val="18"/>
              </w:rPr>
              <w:t>(24,297)</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r w:rsidRPr="00021785">
              <w:rPr>
                <w:rFonts w:ascii="Times New Roman" w:hAnsi="Times New Roman"/>
                <w:b/>
                <w:szCs w:val="18"/>
              </w:rPr>
              <w:t>3,750,600</w:t>
            </w:r>
          </w:p>
        </w:tc>
        <w:tc>
          <w:tcPr>
            <w:tcW w:w="1490" w:type="dxa"/>
            <w:vAlign w:val="bottom"/>
          </w:tcPr>
          <w:p w:rsidR="00021785" w:rsidRPr="00021785" w:rsidRDefault="00021785" w:rsidP="00DE7E59">
            <w:pPr>
              <w:pStyle w:val="tabletext0"/>
              <w:tabs>
                <w:tab w:val="decimal" w:pos="1333"/>
              </w:tabs>
              <w:spacing w:before="0" w:after="0"/>
              <w:ind w:left="-115" w:right="41"/>
              <w:rPr>
                <w:rFonts w:ascii="Times New Roman" w:hAnsi="Times New Roman"/>
                <w:b/>
                <w:szCs w:val="18"/>
              </w:rPr>
            </w:pPr>
            <w:r w:rsidRPr="00021785">
              <w:rPr>
                <w:rFonts w:ascii="Times New Roman" w:hAnsi="Times New Roman"/>
                <w:b/>
                <w:szCs w:val="18"/>
              </w:rPr>
              <w:t>3,726,303</w:t>
            </w:r>
          </w:p>
        </w:tc>
      </w:tr>
      <w:tr w:rsidR="00021785" w:rsidRPr="00021785" w:rsidTr="00DE7E59">
        <w:trPr>
          <w:cantSplit/>
          <w:trHeight w:hRule="exact" w:val="86"/>
        </w:trPr>
        <w:tc>
          <w:tcPr>
            <w:tcW w:w="2224" w:type="dxa"/>
            <w:tcBorders>
              <w:bottom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b/>
                <w:szCs w:val="18"/>
              </w:rPr>
            </w:pPr>
          </w:p>
        </w:tc>
        <w:tc>
          <w:tcPr>
            <w:tcW w:w="714" w:type="dxa"/>
            <w:tcBorders>
              <w:bottom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25"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64" w:type="dxa"/>
            <w:tcBorders>
              <w:bottom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029" w:type="dxa"/>
            <w:tcBorders>
              <w:bottom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b/>
                <w:szCs w:val="18"/>
              </w:rPr>
            </w:pPr>
          </w:p>
        </w:tc>
        <w:tc>
          <w:tcPr>
            <w:tcW w:w="1464"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90" w:type="dxa"/>
            <w:tcBorders>
              <w:bottom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b/>
                <w:szCs w:val="18"/>
              </w:rPr>
            </w:pPr>
          </w:p>
        </w:tc>
      </w:tr>
      <w:tr w:rsidR="00021785" w:rsidRPr="00021785" w:rsidTr="00DE7E59">
        <w:trPr>
          <w:cantSplit/>
          <w:trHeight w:val="202"/>
        </w:trPr>
        <w:tc>
          <w:tcPr>
            <w:tcW w:w="2224" w:type="dxa"/>
            <w:tcBorders>
              <w:top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szCs w:val="18"/>
              </w:rPr>
            </w:pPr>
          </w:p>
        </w:tc>
        <w:tc>
          <w:tcPr>
            <w:tcW w:w="714" w:type="dxa"/>
            <w:tcBorders>
              <w:top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64" w:type="dxa"/>
            <w:tcBorders>
              <w:top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029" w:type="dxa"/>
            <w:tcBorders>
              <w:top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p>
        </w:tc>
        <w:tc>
          <w:tcPr>
            <w:tcW w:w="1464"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90" w:type="dxa"/>
            <w:tcBorders>
              <w:top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p>
        </w:tc>
      </w:tr>
      <w:tr w:rsidR="00021785" w:rsidRPr="00021785" w:rsidTr="00DE7E59">
        <w:trPr>
          <w:cantSplit/>
          <w:trHeight w:val="202"/>
        </w:trPr>
        <w:tc>
          <w:tcPr>
            <w:tcW w:w="2224" w:type="dxa"/>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szCs w:val="18"/>
              </w:rPr>
            </w:pPr>
            <w:r w:rsidRPr="00021785">
              <w:rPr>
                <w:rFonts w:ascii="Times New Roman" w:hAnsi="Times New Roman"/>
                <w:szCs w:val="18"/>
              </w:rPr>
              <w:lastRenderedPageBreak/>
              <w:t>Дивиденды объявленные</w:t>
            </w:r>
          </w:p>
        </w:tc>
        <w:tc>
          <w:tcPr>
            <w:tcW w:w="714" w:type="dxa"/>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029" w:type="dxa"/>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r w:rsidRPr="00021785">
              <w:rPr>
                <w:rFonts w:ascii="Times New Roman" w:hAnsi="Times New Roman"/>
                <w:szCs w:val="18"/>
              </w:rPr>
              <w:t>-</w:t>
            </w:r>
          </w:p>
        </w:tc>
        <w:tc>
          <w:tcPr>
            <w:tcW w:w="1464"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(810,023)</w:t>
            </w:r>
          </w:p>
        </w:tc>
        <w:tc>
          <w:tcPr>
            <w:tcW w:w="1490" w:type="dxa"/>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r w:rsidRPr="00021785">
              <w:rPr>
                <w:rFonts w:ascii="Times New Roman" w:hAnsi="Times New Roman"/>
                <w:szCs w:val="18"/>
              </w:rPr>
              <w:t>(810,023)</w:t>
            </w:r>
          </w:p>
        </w:tc>
      </w:tr>
      <w:tr w:rsidR="00021785" w:rsidRPr="00021785" w:rsidTr="00DE7E59">
        <w:trPr>
          <w:cantSplit/>
          <w:trHeight w:hRule="exact" w:val="86"/>
        </w:trPr>
        <w:tc>
          <w:tcPr>
            <w:tcW w:w="2224" w:type="dxa"/>
            <w:tcBorders>
              <w:bottom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szCs w:val="18"/>
              </w:rPr>
            </w:pPr>
          </w:p>
        </w:tc>
        <w:tc>
          <w:tcPr>
            <w:tcW w:w="714" w:type="dxa"/>
            <w:tcBorders>
              <w:bottom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64" w:type="dxa"/>
            <w:tcBorders>
              <w:bottom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029" w:type="dxa"/>
            <w:tcBorders>
              <w:bottom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p>
        </w:tc>
        <w:tc>
          <w:tcPr>
            <w:tcW w:w="1464"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90" w:type="dxa"/>
            <w:tcBorders>
              <w:bottom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p>
        </w:tc>
      </w:tr>
      <w:tr w:rsidR="00021785" w:rsidRPr="00021785" w:rsidTr="00DE7E59">
        <w:trPr>
          <w:cantSplit/>
          <w:trHeight w:val="202"/>
        </w:trPr>
        <w:tc>
          <w:tcPr>
            <w:tcW w:w="2224" w:type="dxa"/>
            <w:tcBorders>
              <w:top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b/>
                <w:szCs w:val="18"/>
              </w:rPr>
            </w:pPr>
          </w:p>
        </w:tc>
        <w:tc>
          <w:tcPr>
            <w:tcW w:w="714" w:type="dxa"/>
            <w:tcBorders>
              <w:top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25"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64" w:type="dxa"/>
            <w:tcBorders>
              <w:top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029" w:type="dxa"/>
            <w:tcBorders>
              <w:top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b/>
                <w:szCs w:val="18"/>
              </w:rPr>
            </w:pPr>
          </w:p>
        </w:tc>
        <w:tc>
          <w:tcPr>
            <w:tcW w:w="1464"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90" w:type="dxa"/>
            <w:tcBorders>
              <w:top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b/>
                <w:szCs w:val="18"/>
              </w:rPr>
            </w:pPr>
          </w:p>
        </w:tc>
      </w:tr>
      <w:tr w:rsidR="00021785" w:rsidRPr="00021785" w:rsidTr="00DE7E59">
        <w:trPr>
          <w:cantSplit/>
          <w:trHeight w:val="202"/>
        </w:trPr>
        <w:tc>
          <w:tcPr>
            <w:tcW w:w="2224" w:type="dxa"/>
            <w:vAlign w:val="bottom"/>
          </w:tcPr>
          <w:p w:rsidR="00021785" w:rsidRPr="00021785" w:rsidRDefault="00021785" w:rsidP="00DE7E59">
            <w:pPr>
              <w:pStyle w:val="tabletext0"/>
              <w:spacing w:before="0" w:after="0"/>
              <w:ind w:left="101" w:right="-14" w:hanging="101"/>
              <w:rPr>
                <w:rFonts w:ascii="Times New Roman" w:hAnsi="Times New Roman"/>
                <w:szCs w:val="18"/>
              </w:rPr>
            </w:pPr>
            <w:r w:rsidRPr="00021785">
              <w:rPr>
                <w:rFonts w:ascii="Times New Roman" w:hAnsi="Times New Roman"/>
                <w:b/>
                <w:szCs w:val="18"/>
              </w:rPr>
              <w:t xml:space="preserve">Остаток на </w:t>
            </w:r>
            <w:r w:rsidRPr="00021785">
              <w:rPr>
                <w:rFonts w:ascii="Times New Roman" w:hAnsi="Times New Roman"/>
                <w:b/>
                <w:szCs w:val="18"/>
              </w:rPr>
              <w:br/>
              <w:t>31 декабря 2014 года</w:t>
            </w:r>
          </w:p>
        </w:tc>
        <w:tc>
          <w:tcPr>
            <w:tcW w:w="714" w:type="dxa"/>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25"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r w:rsidRPr="00021785">
              <w:rPr>
                <w:rFonts w:ascii="Times New Roman" w:hAnsi="Times New Roman"/>
                <w:b/>
                <w:szCs w:val="18"/>
              </w:rPr>
              <w:t>74,004,714</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r w:rsidRPr="00021785">
              <w:rPr>
                <w:rFonts w:ascii="Times New Roman" w:hAnsi="Times New Roman"/>
                <w:b/>
                <w:szCs w:val="18"/>
              </w:rPr>
              <w:t>(11,669,650)</w:t>
            </w:r>
          </w:p>
        </w:tc>
        <w:tc>
          <w:tcPr>
            <w:tcW w:w="1029" w:type="dxa"/>
            <w:vAlign w:val="bottom"/>
          </w:tcPr>
          <w:p w:rsidR="00021785" w:rsidRPr="00021785" w:rsidRDefault="00021785" w:rsidP="00DE7E59">
            <w:pPr>
              <w:pStyle w:val="tabletext0"/>
              <w:tabs>
                <w:tab w:val="decimal" w:pos="883"/>
              </w:tabs>
              <w:spacing w:before="0" w:after="0"/>
              <w:ind w:right="41"/>
              <w:rPr>
                <w:rFonts w:ascii="Times New Roman" w:hAnsi="Times New Roman"/>
                <w:b/>
                <w:szCs w:val="18"/>
              </w:rPr>
            </w:pPr>
            <w:r w:rsidRPr="00021785">
              <w:rPr>
                <w:rFonts w:ascii="Times New Roman" w:hAnsi="Times New Roman"/>
                <w:b/>
                <w:szCs w:val="18"/>
              </w:rPr>
              <w:t>(12,555)</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r w:rsidRPr="00021785">
              <w:rPr>
                <w:rFonts w:ascii="Times New Roman" w:hAnsi="Times New Roman"/>
                <w:b/>
                <w:szCs w:val="18"/>
              </w:rPr>
              <w:t>7,217,657</w:t>
            </w:r>
          </w:p>
        </w:tc>
        <w:tc>
          <w:tcPr>
            <w:tcW w:w="1490" w:type="dxa"/>
            <w:vAlign w:val="bottom"/>
          </w:tcPr>
          <w:p w:rsidR="00021785" w:rsidRPr="00021785" w:rsidRDefault="00021785" w:rsidP="00DE7E59">
            <w:pPr>
              <w:pStyle w:val="tabletext0"/>
              <w:tabs>
                <w:tab w:val="decimal" w:pos="1333"/>
              </w:tabs>
              <w:spacing w:before="0" w:after="0"/>
              <w:ind w:left="-115" w:right="41"/>
              <w:rPr>
                <w:rFonts w:ascii="Times New Roman" w:hAnsi="Times New Roman"/>
                <w:b/>
                <w:szCs w:val="18"/>
              </w:rPr>
            </w:pPr>
            <w:r w:rsidRPr="00021785">
              <w:rPr>
                <w:rFonts w:ascii="Times New Roman" w:hAnsi="Times New Roman"/>
                <w:b/>
                <w:szCs w:val="18"/>
              </w:rPr>
              <w:t>69,540,166</w:t>
            </w:r>
          </w:p>
        </w:tc>
      </w:tr>
      <w:tr w:rsidR="00021785" w:rsidRPr="00021785" w:rsidTr="00DE7E59">
        <w:trPr>
          <w:cantSplit/>
          <w:trHeight w:hRule="exact" w:val="86"/>
        </w:trPr>
        <w:tc>
          <w:tcPr>
            <w:tcW w:w="2224" w:type="dxa"/>
            <w:tcBorders>
              <w:bottom w:val="single" w:sz="12"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b/>
                <w:szCs w:val="18"/>
              </w:rPr>
            </w:pPr>
          </w:p>
        </w:tc>
        <w:tc>
          <w:tcPr>
            <w:tcW w:w="714" w:type="dxa"/>
            <w:tcBorders>
              <w:bottom w:val="single" w:sz="12" w:space="0" w:color="auto"/>
            </w:tcBorders>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25" w:type="dxa"/>
            <w:tcBorders>
              <w:bottom w:val="single" w:sz="12"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64" w:type="dxa"/>
            <w:tcBorders>
              <w:bottom w:val="single" w:sz="12"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029" w:type="dxa"/>
            <w:tcBorders>
              <w:bottom w:val="single" w:sz="12"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b/>
                <w:szCs w:val="18"/>
              </w:rPr>
            </w:pPr>
          </w:p>
        </w:tc>
        <w:tc>
          <w:tcPr>
            <w:tcW w:w="1464" w:type="dxa"/>
            <w:tcBorders>
              <w:bottom w:val="single" w:sz="12"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90" w:type="dxa"/>
            <w:tcBorders>
              <w:bottom w:val="single" w:sz="12"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b/>
                <w:szCs w:val="18"/>
              </w:rPr>
            </w:pPr>
          </w:p>
        </w:tc>
      </w:tr>
      <w:tr w:rsidR="00021785" w:rsidRPr="00021785" w:rsidTr="00DE7E59">
        <w:trPr>
          <w:cantSplit/>
          <w:trHeight w:val="202"/>
        </w:trPr>
        <w:tc>
          <w:tcPr>
            <w:tcW w:w="2224" w:type="dxa"/>
            <w:tcBorders>
              <w:top w:val="single" w:sz="12"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szCs w:val="18"/>
              </w:rPr>
            </w:pPr>
          </w:p>
        </w:tc>
        <w:tc>
          <w:tcPr>
            <w:tcW w:w="714" w:type="dxa"/>
            <w:tcBorders>
              <w:top w:val="single" w:sz="12" w:space="0" w:color="auto"/>
            </w:tcBorders>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tcBorders>
              <w:top w:val="single" w:sz="12"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64" w:type="dxa"/>
            <w:tcBorders>
              <w:top w:val="single" w:sz="12"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029" w:type="dxa"/>
            <w:tcBorders>
              <w:top w:val="single" w:sz="12"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p>
        </w:tc>
        <w:tc>
          <w:tcPr>
            <w:tcW w:w="1464" w:type="dxa"/>
            <w:tcBorders>
              <w:top w:val="single" w:sz="12"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90" w:type="dxa"/>
            <w:tcBorders>
              <w:top w:val="single" w:sz="12"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p>
        </w:tc>
      </w:tr>
      <w:tr w:rsidR="00021785" w:rsidRPr="00021785" w:rsidTr="00DE7E59">
        <w:trPr>
          <w:cantSplit/>
          <w:trHeight w:val="202"/>
        </w:trPr>
        <w:tc>
          <w:tcPr>
            <w:tcW w:w="2224" w:type="dxa"/>
            <w:vAlign w:val="bottom"/>
          </w:tcPr>
          <w:p w:rsidR="00021785" w:rsidRPr="00021785" w:rsidRDefault="00021785" w:rsidP="00DE7E59">
            <w:pPr>
              <w:pStyle w:val="tabletext0"/>
              <w:spacing w:before="0" w:after="0"/>
              <w:ind w:left="101" w:right="-14" w:hanging="101"/>
              <w:rPr>
                <w:rFonts w:ascii="Times New Roman" w:hAnsi="Times New Roman"/>
                <w:szCs w:val="18"/>
              </w:rPr>
            </w:pPr>
            <w:r w:rsidRPr="00021785">
              <w:rPr>
                <w:rFonts w:ascii="Times New Roman" w:hAnsi="Times New Roman"/>
                <w:szCs w:val="18"/>
              </w:rPr>
              <w:t>Прибыль за год</w:t>
            </w:r>
          </w:p>
        </w:tc>
        <w:tc>
          <w:tcPr>
            <w:tcW w:w="714" w:type="dxa"/>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029" w:type="dxa"/>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r w:rsidRPr="00021785">
              <w:rPr>
                <w:rFonts w:ascii="Times New Roman" w:hAnsi="Times New Roman"/>
                <w:szCs w:val="18"/>
              </w:rPr>
              <w:t>-</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1,179,519</w:t>
            </w:r>
          </w:p>
        </w:tc>
        <w:tc>
          <w:tcPr>
            <w:tcW w:w="1490" w:type="dxa"/>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r w:rsidRPr="00021785">
              <w:rPr>
                <w:rFonts w:ascii="Times New Roman" w:hAnsi="Times New Roman"/>
                <w:szCs w:val="18"/>
              </w:rPr>
              <w:t>1,179,519</w:t>
            </w:r>
          </w:p>
        </w:tc>
      </w:tr>
      <w:tr w:rsidR="00021785" w:rsidRPr="00021785" w:rsidTr="00DE7E59">
        <w:trPr>
          <w:cantSplit/>
          <w:trHeight w:val="202"/>
        </w:trPr>
        <w:tc>
          <w:tcPr>
            <w:tcW w:w="2224" w:type="dxa"/>
            <w:vAlign w:val="bottom"/>
          </w:tcPr>
          <w:p w:rsidR="00021785" w:rsidRPr="00021785" w:rsidRDefault="00021785" w:rsidP="00DE7E59">
            <w:pPr>
              <w:pStyle w:val="tabletext0"/>
              <w:spacing w:before="0" w:after="0"/>
              <w:ind w:left="101" w:right="-14" w:hanging="101"/>
              <w:rPr>
                <w:rFonts w:ascii="Times New Roman" w:hAnsi="Times New Roman"/>
                <w:szCs w:val="18"/>
              </w:rPr>
            </w:pPr>
            <w:r w:rsidRPr="00021785">
              <w:rPr>
                <w:rFonts w:ascii="Times New Roman" w:hAnsi="Times New Roman"/>
                <w:szCs w:val="18"/>
              </w:rPr>
              <w:t>Прочий совокупный доход за год</w:t>
            </w:r>
          </w:p>
        </w:tc>
        <w:tc>
          <w:tcPr>
            <w:tcW w:w="714" w:type="dxa"/>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029" w:type="dxa"/>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r w:rsidRPr="00021785">
              <w:rPr>
                <w:rFonts w:ascii="Times New Roman" w:hAnsi="Times New Roman"/>
                <w:szCs w:val="18"/>
                <w:lang w:val="kk-KZ"/>
              </w:rPr>
              <w:t>(1,773)</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490" w:type="dxa"/>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r w:rsidRPr="00021785">
              <w:rPr>
                <w:rFonts w:ascii="Times New Roman" w:hAnsi="Times New Roman"/>
                <w:szCs w:val="18"/>
                <w:lang w:val="kk-KZ"/>
              </w:rPr>
              <w:t>(1,773)</w:t>
            </w:r>
          </w:p>
        </w:tc>
      </w:tr>
      <w:tr w:rsidR="00021785" w:rsidRPr="00021785" w:rsidTr="00DE7E59">
        <w:trPr>
          <w:cantSplit/>
          <w:trHeight w:hRule="exact" w:val="86"/>
        </w:trPr>
        <w:tc>
          <w:tcPr>
            <w:tcW w:w="2224" w:type="dxa"/>
            <w:tcBorders>
              <w:bottom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szCs w:val="18"/>
              </w:rPr>
            </w:pPr>
          </w:p>
        </w:tc>
        <w:tc>
          <w:tcPr>
            <w:tcW w:w="714" w:type="dxa"/>
            <w:tcBorders>
              <w:bottom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64" w:type="dxa"/>
            <w:tcBorders>
              <w:bottom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029" w:type="dxa"/>
            <w:tcBorders>
              <w:bottom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p>
        </w:tc>
        <w:tc>
          <w:tcPr>
            <w:tcW w:w="1464"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90" w:type="dxa"/>
            <w:tcBorders>
              <w:bottom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p>
        </w:tc>
      </w:tr>
      <w:tr w:rsidR="00021785" w:rsidRPr="00021785" w:rsidTr="00DE7E59">
        <w:trPr>
          <w:cantSplit/>
          <w:trHeight w:val="202"/>
        </w:trPr>
        <w:tc>
          <w:tcPr>
            <w:tcW w:w="2224" w:type="dxa"/>
            <w:tcBorders>
              <w:top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b/>
                <w:szCs w:val="18"/>
              </w:rPr>
            </w:pPr>
          </w:p>
        </w:tc>
        <w:tc>
          <w:tcPr>
            <w:tcW w:w="714" w:type="dxa"/>
            <w:tcBorders>
              <w:top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25"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64" w:type="dxa"/>
            <w:tcBorders>
              <w:top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029" w:type="dxa"/>
            <w:tcBorders>
              <w:top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b/>
                <w:szCs w:val="18"/>
              </w:rPr>
            </w:pPr>
          </w:p>
        </w:tc>
        <w:tc>
          <w:tcPr>
            <w:tcW w:w="1464"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90" w:type="dxa"/>
            <w:tcBorders>
              <w:top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b/>
                <w:szCs w:val="18"/>
              </w:rPr>
            </w:pPr>
          </w:p>
        </w:tc>
      </w:tr>
      <w:tr w:rsidR="00021785" w:rsidRPr="00021785" w:rsidTr="00DE7E59">
        <w:trPr>
          <w:cantSplit/>
          <w:trHeight w:val="202"/>
        </w:trPr>
        <w:tc>
          <w:tcPr>
            <w:tcW w:w="2224" w:type="dxa"/>
            <w:vAlign w:val="bottom"/>
          </w:tcPr>
          <w:p w:rsidR="00021785" w:rsidRPr="00021785" w:rsidRDefault="00021785" w:rsidP="00DE7E59">
            <w:pPr>
              <w:pStyle w:val="tabletext0"/>
              <w:spacing w:before="0" w:after="0"/>
              <w:ind w:left="101" w:right="-14" w:hanging="101"/>
              <w:rPr>
                <w:rFonts w:ascii="Times New Roman" w:hAnsi="Times New Roman"/>
                <w:szCs w:val="18"/>
              </w:rPr>
            </w:pPr>
            <w:r w:rsidRPr="00021785">
              <w:rPr>
                <w:rFonts w:ascii="Times New Roman" w:hAnsi="Times New Roman"/>
                <w:b/>
                <w:szCs w:val="18"/>
              </w:rPr>
              <w:t>Итого совокупный доход за год</w:t>
            </w:r>
          </w:p>
        </w:tc>
        <w:tc>
          <w:tcPr>
            <w:tcW w:w="714" w:type="dxa"/>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25"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r w:rsidRPr="00021785">
              <w:rPr>
                <w:rFonts w:ascii="Times New Roman" w:hAnsi="Times New Roman"/>
                <w:b/>
                <w:szCs w:val="18"/>
              </w:rPr>
              <w:t>-</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r w:rsidRPr="00021785">
              <w:rPr>
                <w:rFonts w:ascii="Times New Roman" w:hAnsi="Times New Roman"/>
                <w:b/>
                <w:szCs w:val="18"/>
              </w:rPr>
              <w:t>-</w:t>
            </w:r>
          </w:p>
        </w:tc>
        <w:tc>
          <w:tcPr>
            <w:tcW w:w="1029" w:type="dxa"/>
            <w:vAlign w:val="bottom"/>
          </w:tcPr>
          <w:p w:rsidR="00021785" w:rsidRPr="00021785" w:rsidRDefault="00021785" w:rsidP="00DE7E59">
            <w:pPr>
              <w:pStyle w:val="tabletext0"/>
              <w:tabs>
                <w:tab w:val="decimal" w:pos="883"/>
              </w:tabs>
              <w:spacing w:before="0" w:after="0"/>
              <w:ind w:right="41"/>
              <w:rPr>
                <w:rFonts w:ascii="Times New Roman" w:hAnsi="Times New Roman"/>
                <w:b/>
                <w:szCs w:val="18"/>
              </w:rPr>
            </w:pPr>
            <w:r w:rsidRPr="00021785">
              <w:rPr>
                <w:rFonts w:ascii="Times New Roman" w:hAnsi="Times New Roman"/>
                <w:b/>
                <w:szCs w:val="18"/>
                <w:lang w:val="kk-KZ"/>
              </w:rPr>
              <w:t>(1,773)</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r w:rsidRPr="00021785">
              <w:rPr>
                <w:rFonts w:ascii="Times New Roman" w:hAnsi="Times New Roman"/>
                <w:b/>
                <w:szCs w:val="18"/>
              </w:rPr>
              <w:t>1,179,519</w:t>
            </w:r>
          </w:p>
        </w:tc>
        <w:tc>
          <w:tcPr>
            <w:tcW w:w="1490" w:type="dxa"/>
            <w:vAlign w:val="bottom"/>
          </w:tcPr>
          <w:p w:rsidR="00021785" w:rsidRPr="00021785" w:rsidRDefault="00021785" w:rsidP="00DE7E59">
            <w:pPr>
              <w:pStyle w:val="tabletext0"/>
              <w:tabs>
                <w:tab w:val="decimal" w:pos="1333"/>
              </w:tabs>
              <w:spacing w:before="0" w:after="0"/>
              <w:ind w:left="-115" w:right="41"/>
              <w:rPr>
                <w:rFonts w:ascii="Times New Roman" w:hAnsi="Times New Roman"/>
                <w:b/>
                <w:szCs w:val="18"/>
              </w:rPr>
            </w:pPr>
            <w:r w:rsidRPr="00021785">
              <w:rPr>
                <w:rFonts w:ascii="Times New Roman" w:hAnsi="Times New Roman"/>
                <w:b/>
                <w:szCs w:val="18"/>
              </w:rPr>
              <w:t>1,177,746</w:t>
            </w:r>
          </w:p>
        </w:tc>
      </w:tr>
      <w:tr w:rsidR="00021785" w:rsidRPr="00021785" w:rsidTr="00DE7E59">
        <w:trPr>
          <w:cantSplit/>
          <w:trHeight w:hRule="exact" w:val="86"/>
        </w:trPr>
        <w:tc>
          <w:tcPr>
            <w:tcW w:w="2224" w:type="dxa"/>
            <w:tcBorders>
              <w:bottom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b/>
                <w:szCs w:val="18"/>
              </w:rPr>
            </w:pPr>
          </w:p>
        </w:tc>
        <w:tc>
          <w:tcPr>
            <w:tcW w:w="714" w:type="dxa"/>
            <w:tcBorders>
              <w:bottom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25"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64" w:type="dxa"/>
            <w:tcBorders>
              <w:bottom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029" w:type="dxa"/>
            <w:tcBorders>
              <w:bottom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b/>
                <w:szCs w:val="18"/>
              </w:rPr>
            </w:pPr>
          </w:p>
        </w:tc>
        <w:tc>
          <w:tcPr>
            <w:tcW w:w="1464"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90" w:type="dxa"/>
            <w:tcBorders>
              <w:bottom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b/>
                <w:szCs w:val="18"/>
              </w:rPr>
            </w:pPr>
          </w:p>
        </w:tc>
      </w:tr>
      <w:tr w:rsidR="00021785" w:rsidRPr="00021785" w:rsidTr="00DE7E59">
        <w:trPr>
          <w:cantSplit/>
          <w:trHeight w:val="202"/>
        </w:trPr>
        <w:tc>
          <w:tcPr>
            <w:tcW w:w="2224" w:type="dxa"/>
            <w:tcBorders>
              <w:top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szCs w:val="18"/>
              </w:rPr>
            </w:pPr>
          </w:p>
        </w:tc>
        <w:tc>
          <w:tcPr>
            <w:tcW w:w="714" w:type="dxa"/>
            <w:tcBorders>
              <w:top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64" w:type="dxa"/>
            <w:tcBorders>
              <w:top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029" w:type="dxa"/>
            <w:tcBorders>
              <w:top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p>
        </w:tc>
        <w:tc>
          <w:tcPr>
            <w:tcW w:w="1464"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90" w:type="dxa"/>
            <w:tcBorders>
              <w:top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p>
        </w:tc>
      </w:tr>
      <w:tr w:rsidR="00021785" w:rsidRPr="00021785" w:rsidTr="00DE7E59">
        <w:trPr>
          <w:cantSplit/>
          <w:trHeight w:val="202"/>
        </w:trPr>
        <w:tc>
          <w:tcPr>
            <w:tcW w:w="2224" w:type="dxa"/>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szCs w:val="18"/>
              </w:rPr>
            </w:pPr>
            <w:r w:rsidRPr="00021785">
              <w:rPr>
                <w:rFonts w:ascii="Times New Roman" w:hAnsi="Times New Roman"/>
                <w:szCs w:val="18"/>
              </w:rPr>
              <w:t>Дивиденды объявленные</w:t>
            </w:r>
          </w:p>
        </w:tc>
        <w:tc>
          <w:tcPr>
            <w:tcW w:w="714" w:type="dxa"/>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25"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029" w:type="dxa"/>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r w:rsidRPr="00021785">
              <w:rPr>
                <w:rFonts w:ascii="Times New Roman" w:hAnsi="Times New Roman"/>
                <w:szCs w:val="18"/>
              </w:rPr>
              <w:t>-</w:t>
            </w:r>
          </w:p>
        </w:tc>
        <w:tc>
          <w:tcPr>
            <w:tcW w:w="1464"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(616,572)</w:t>
            </w:r>
          </w:p>
        </w:tc>
        <w:tc>
          <w:tcPr>
            <w:tcW w:w="1490" w:type="dxa"/>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r w:rsidRPr="00021785">
              <w:rPr>
                <w:rFonts w:ascii="Times New Roman" w:hAnsi="Times New Roman"/>
                <w:szCs w:val="18"/>
              </w:rPr>
              <w:t>(616,572)</w:t>
            </w:r>
          </w:p>
        </w:tc>
      </w:tr>
      <w:tr w:rsidR="00021785" w:rsidRPr="00021785" w:rsidTr="00DE7E59">
        <w:trPr>
          <w:cantSplit/>
          <w:trHeight w:val="202"/>
        </w:trPr>
        <w:tc>
          <w:tcPr>
            <w:tcW w:w="2224" w:type="dxa"/>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szCs w:val="18"/>
              </w:rPr>
            </w:pPr>
            <w:r w:rsidRPr="00021785">
              <w:rPr>
                <w:rFonts w:ascii="Times New Roman" w:hAnsi="Times New Roman"/>
                <w:szCs w:val="18"/>
              </w:rPr>
              <w:t>Прочие операции с собственником</w:t>
            </w:r>
          </w:p>
        </w:tc>
        <w:tc>
          <w:tcPr>
            <w:tcW w:w="714" w:type="dxa"/>
            <w:vAlign w:val="bottom"/>
          </w:tcPr>
          <w:p w:rsidR="00021785" w:rsidRPr="00021785" w:rsidRDefault="00021785" w:rsidP="00DE7E59">
            <w:pPr>
              <w:pStyle w:val="tabletext0"/>
              <w:spacing w:before="0" w:after="0"/>
              <w:ind w:right="41"/>
              <w:jc w:val="center"/>
              <w:rPr>
                <w:rFonts w:ascii="Times New Roman" w:hAnsi="Times New Roman"/>
                <w:szCs w:val="18"/>
              </w:rPr>
            </w:pPr>
            <w:r w:rsidRPr="00021785">
              <w:rPr>
                <w:rFonts w:ascii="Times New Roman" w:hAnsi="Times New Roman"/>
                <w:szCs w:val="18"/>
              </w:rPr>
              <w:t>15</w:t>
            </w:r>
          </w:p>
        </w:tc>
        <w:tc>
          <w:tcPr>
            <w:tcW w:w="1425"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(6,670,212)</w:t>
            </w:r>
          </w:p>
        </w:tc>
        <w:tc>
          <w:tcPr>
            <w:tcW w:w="1029" w:type="dxa"/>
            <w:vAlign w:val="bottom"/>
          </w:tcPr>
          <w:p w:rsidR="00021785" w:rsidRPr="00021785" w:rsidRDefault="00021785" w:rsidP="00DE7E59">
            <w:pPr>
              <w:pStyle w:val="tabletext0"/>
              <w:tabs>
                <w:tab w:val="decimal" w:pos="883"/>
              </w:tabs>
              <w:spacing w:before="0" w:after="0"/>
              <w:ind w:left="101" w:right="41" w:hanging="101"/>
              <w:rPr>
                <w:rFonts w:ascii="Times New Roman" w:hAnsi="Times New Roman"/>
                <w:szCs w:val="18"/>
              </w:rPr>
            </w:pPr>
            <w:r w:rsidRPr="00021785">
              <w:rPr>
                <w:rFonts w:ascii="Times New Roman" w:hAnsi="Times New Roman"/>
                <w:szCs w:val="18"/>
              </w:rPr>
              <w:t>(13,908)</w:t>
            </w:r>
          </w:p>
        </w:tc>
        <w:tc>
          <w:tcPr>
            <w:tcW w:w="1464"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r w:rsidRPr="00021785">
              <w:rPr>
                <w:rFonts w:ascii="Times New Roman" w:hAnsi="Times New Roman"/>
                <w:szCs w:val="18"/>
              </w:rPr>
              <w:t>(525,806)</w:t>
            </w:r>
          </w:p>
        </w:tc>
        <w:tc>
          <w:tcPr>
            <w:tcW w:w="1490" w:type="dxa"/>
            <w:shd w:val="clear" w:color="auto" w:fill="auto"/>
            <w:vAlign w:val="bottom"/>
          </w:tcPr>
          <w:p w:rsidR="00021785" w:rsidRPr="00021785" w:rsidRDefault="00021785" w:rsidP="00DE7E59">
            <w:pPr>
              <w:pStyle w:val="tabletext0"/>
              <w:tabs>
                <w:tab w:val="decimal" w:pos="1333"/>
              </w:tabs>
              <w:spacing w:before="0" w:after="0"/>
              <w:ind w:right="41"/>
              <w:rPr>
                <w:rFonts w:ascii="Times New Roman" w:hAnsi="Times New Roman"/>
                <w:szCs w:val="18"/>
              </w:rPr>
            </w:pPr>
            <w:r w:rsidRPr="00021785">
              <w:rPr>
                <w:rFonts w:ascii="Times New Roman" w:hAnsi="Times New Roman"/>
                <w:szCs w:val="18"/>
              </w:rPr>
              <w:t>(7,209,926)</w:t>
            </w:r>
          </w:p>
        </w:tc>
      </w:tr>
      <w:tr w:rsidR="00021785" w:rsidRPr="00021785" w:rsidTr="00DE7E59">
        <w:trPr>
          <w:cantSplit/>
          <w:trHeight w:hRule="exact" w:val="86"/>
        </w:trPr>
        <w:tc>
          <w:tcPr>
            <w:tcW w:w="2224" w:type="dxa"/>
            <w:tcBorders>
              <w:bottom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szCs w:val="18"/>
              </w:rPr>
            </w:pPr>
          </w:p>
        </w:tc>
        <w:tc>
          <w:tcPr>
            <w:tcW w:w="714" w:type="dxa"/>
            <w:tcBorders>
              <w:bottom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b/>
                <w:sz w:val="8"/>
                <w:szCs w:val="8"/>
              </w:rPr>
            </w:pPr>
          </w:p>
        </w:tc>
        <w:tc>
          <w:tcPr>
            <w:tcW w:w="1425"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 w:val="8"/>
                <w:szCs w:val="8"/>
              </w:rPr>
            </w:pPr>
          </w:p>
        </w:tc>
        <w:tc>
          <w:tcPr>
            <w:tcW w:w="1464" w:type="dxa"/>
            <w:tcBorders>
              <w:bottom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029" w:type="dxa"/>
            <w:tcBorders>
              <w:bottom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szCs w:val="18"/>
              </w:rPr>
            </w:pPr>
          </w:p>
        </w:tc>
        <w:tc>
          <w:tcPr>
            <w:tcW w:w="1464" w:type="dxa"/>
            <w:tcBorders>
              <w:bottom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szCs w:val="18"/>
              </w:rPr>
            </w:pPr>
          </w:p>
        </w:tc>
        <w:tc>
          <w:tcPr>
            <w:tcW w:w="1490" w:type="dxa"/>
            <w:tcBorders>
              <w:bottom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szCs w:val="18"/>
              </w:rPr>
            </w:pPr>
          </w:p>
        </w:tc>
      </w:tr>
      <w:tr w:rsidR="00021785" w:rsidRPr="00021785" w:rsidTr="00DE7E59">
        <w:trPr>
          <w:cantSplit/>
          <w:trHeight w:val="202"/>
        </w:trPr>
        <w:tc>
          <w:tcPr>
            <w:tcW w:w="2224" w:type="dxa"/>
            <w:tcBorders>
              <w:top w:val="single" w:sz="6"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b/>
                <w:szCs w:val="18"/>
              </w:rPr>
            </w:pPr>
          </w:p>
        </w:tc>
        <w:tc>
          <w:tcPr>
            <w:tcW w:w="714" w:type="dxa"/>
            <w:tcBorders>
              <w:top w:val="single" w:sz="6" w:space="0" w:color="auto"/>
            </w:tcBorders>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25"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64" w:type="dxa"/>
            <w:tcBorders>
              <w:top w:val="single" w:sz="6" w:space="0" w:color="auto"/>
            </w:tcBorders>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029" w:type="dxa"/>
            <w:tcBorders>
              <w:top w:val="single" w:sz="6" w:space="0" w:color="auto"/>
            </w:tcBorders>
            <w:vAlign w:val="bottom"/>
          </w:tcPr>
          <w:p w:rsidR="00021785" w:rsidRPr="00021785" w:rsidRDefault="00021785" w:rsidP="00DE7E59">
            <w:pPr>
              <w:pStyle w:val="tabletext0"/>
              <w:tabs>
                <w:tab w:val="decimal" w:pos="883"/>
              </w:tabs>
              <w:spacing w:before="0" w:after="0"/>
              <w:ind w:right="41"/>
              <w:rPr>
                <w:rFonts w:ascii="Times New Roman" w:hAnsi="Times New Roman"/>
                <w:b/>
                <w:szCs w:val="18"/>
              </w:rPr>
            </w:pPr>
          </w:p>
        </w:tc>
        <w:tc>
          <w:tcPr>
            <w:tcW w:w="1464" w:type="dxa"/>
            <w:tcBorders>
              <w:top w:val="single" w:sz="6" w:space="0" w:color="auto"/>
            </w:tcBorders>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90" w:type="dxa"/>
            <w:tcBorders>
              <w:top w:val="single" w:sz="6" w:space="0" w:color="auto"/>
            </w:tcBorders>
            <w:shd w:val="clear" w:color="auto" w:fill="auto"/>
            <w:vAlign w:val="bottom"/>
          </w:tcPr>
          <w:p w:rsidR="00021785" w:rsidRPr="00021785" w:rsidRDefault="00021785" w:rsidP="00DE7E59">
            <w:pPr>
              <w:pStyle w:val="tabletext0"/>
              <w:tabs>
                <w:tab w:val="decimal" w:pos="1333"/>
              </w:tabs>
              <w:spacing w:before="0" w:after="0"/>
              <w:ind w:left="-115" w:right="41"/>
              <w:rPr>
                <w:rFonts w:ascii="Times New Roman" w:hAnsi="Times New Roman"/>
                <w:b/>
                <w:szCs w:val="18"/>
              </w:rPr>
            </w:pPr>
          </w:p>
        </w:tc>
      </w:tr>
      <w:tr w:rsidR="00021785" w:rsidRPr="00021785" w:rsidTr="00DE7E59">
        <w:trPr>
          <w:cantSplit/>
          <w:trHeight w:val="202"/>
        </w:trPr>
        <w:tc>
          <w:tcPr>
            <w:tcW w:w="2224" w:type="dxa"/>
            <w:vAlign w:val="bottom"/>
          </w:tcPr>
          <w:p w:rsidR="00021785" w:rsidRPr="00021785" w:rsidRDefault="00021785" w:rsidP="00DE7E59">
            <w:pPr>
              <w:pStyle w:val="tabletext0"/>
              <w:spacing w:before="0" w:after="0"/>
              <w:ind w:left="101" w:right="-14" w:hanging="101"/>
              <w:rPr>
                <w:rFonts w:ascii="Times New Roman" w:hAnsi="Times New Roman"/>
                <w:szCs w:val="18"/>
              </w:rPr>
            </w:pPr>
            <w:r w:rsidRPr="00021785">
              <w:rPr>
                <w:rFonts w:ascii="Times New Roman" w:hAnsi="Times New Roman"/>
                <w:b/>
                <w:szCs w:val="18"/>
              </w:rPr>
              <w:t xml:space="preserve">Остаток на </w:t>
            </w:r>
            <w:r w:rsidRPr="00021785">
              <w:rPr>
                <w:rFonts w:ascii="Times New Roman" w:hAnsi="Times New Roman"/>
                <w:b/>
                <w:szCs w:val="18"/>
              </w:rPr>
              <w:br/>
              <w:t>31 декабря 2015 года</w:t>
            </w:r>
          </w:p>
        </w:tc>
        <w:tc>
          <w:tcPr>
            <w:tcW w:w="714" w:type="dxa"/>
          </w:tcPr>
          <w:p w:rsidR="00021785" w:rsidRPr="00021785" w:rsidRDefault="00021785" w:rsidP="00DE7E59">
            <w:pPr>
              <w:pStyle w:val="tabletext0"/>
              <w:tabs>
                <w:tab w:val="decimal" w:pos="1314"/>
              </w:tabs>
              <w:spacing w:before="0" w:after="0"/>
              <w:ind w:right="41"/>
              <w:rPr>
                <w:rFonts w:ascii="Times New Roman" w:hAnsi="Times New Roman"/>
                <w:b/>
                <w:szCs w:val="18"/>
              </w:rPr>
            </w:pPr>
          </w:p>
        </w:tc>
        <w:tc>
          <w:tcPr>
            <w:tcW w:w="1425" w:type="dxa"/>
            <w:shd w:val="clear" w:color="auto" w:fill="auto"/>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r w:rsidRPr="00021785">
              <w:rPr>
                <w:rFonts w:ascii="Times New Roman" w:hAnsi="Times New Roman"/>
                <w:b/>
                <w:szCs w:val="18"/>
              </w:rPr>
              <w:t>74,004,714</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r w:rsidRPr="00021785">
              <w:rPr>
                <w:rFonts w:ascii="Times New Roman" w:hAnsi="Times New Roman"/>
                <w:b/>
                <w:szCs w:val="18"/>
              </w:rPr>
              <w:t>(18,339,862)</w:t>
            </w:r>
          </w:p>
        </w:tc>
        <w:tc>
          <w:tcPr>
            <w:tcW w:w="1029" w:type="dxa"/>
            <w:vAlign w:val="bottom"/>
          </w:tcPr>
          <w:p w:rsidR="00021785" w:rsidRPr="00021785" w:rsidRDefault="00021785" w:rsidP="00DE7E59">
            <w:pPr>
              <w:pStyle w:val="tabletext0"/>
              <w:tabs>
                <w:tab w:val="decimal" w:pos="883"/>
              </w:tabs>
              <w:spacing w:before="0" w:after="0"/>
              <w:ind w:right="41"/>
              <w:rPr>
                <w:rFonts w:ascii="Times New Roman" w:hAnsi="Times New Roman"/>
                <w:b/>
                <w:szCs w:val="18"/>
              </w:rPr>
            </w:pPr>
            <w:r w:rsidRPr="00021785">
              <w:rPr>
                <w:rFonts w:ascii="Times New Roman" w:hAnsi="Times New Roman"/>
                <w:b/>
                <w:szCs w:val="18"/>
              </w:rPr>
              <w:t>(28,236)</w:t>
            </w:r>
          </w:p>
        </w:tc>
        <w:tc>
          <w:tcPr>
            <w:tcW w:w="1464" w:type="dxa"/>
            <w:vAlign w:val="bottom"/>
          </w:tcPr>
          <w:p w:rsidR="00021785" w:rsidRPr="00021785" w:rsidRDefault="00021785" w:rsidP="00DE7E59">
            <w:pPr>
              <w:pStyle w:val="tabletext0"/>
              <w:tabs>
                <w:tab w:val="decimal" w:pos="1314"/>
              </w:tabs>
              <w:spacing w:before="0" w:after="0"/>
              <w:ind w:right="41"/>
              <w:rPr>
                <w:rFonts w:ascii="Times New Roman" w:hAnsi="Times New Roman"/>
                <w:b/>
                <w:szCs w:val="18"/>
              </w:rPr>
            </w:pPr>
            <w:r w:rsidRPr="00021785">
              <w:rPr>
                <w:rFonts w:ascii="Times New Roman" w:hAnsi="Times New Roman"/>
                <w:b/>
                <w:szCs w:val="18"/>
              </w:rPr>
              <w:t>7,254,798</w:t>
            </w:r>
          </w:p>
        </w:tc>
        <w:tc>
          <w:tcPr>
            <w:tcW w:w="1490" w:type="dxa"/>
            <w:vAlign w:val="bottom"/>
          </w:tcPr>
          <w:p w:rsidR="00021785" w:rsidRPr="00021785" w:rsidRDefault="00021785" w:rsidP="00DE7E59">
            <w:pPr>
              <w:pStyle w:val="tabletext0"/>
              <w:tabs>
                <w:tab w:val="decimal" w:pos="1333"/>
              </w:tabs>
              <w:spacing w:before="0" w:after="0"/>
              <w:ind w:left="-115" w:right="41"/>
              <w:rPr>
                <w:rFonts w:ascii="Times New Roman" w:hAnsi="Times New Roman"/>
                <w:b/>
                <w:szCs w:val="18"/>
              </w:rPr>
            </w:pPr>
            <w:r w:rsidRPr="00021785">
              <w:rPr>
                <w:rFonts w:ascii="Times New Roman" w:hAnsi="Times New Roman"/>
                <w:b/>
                <w:szCs w:val="18"/>
              </w:rPr>
              <w:t>62,891,414</w:t>
            </w:r>
          </w:p>
        </w:tc>
      </w:tr>
      <w:tr w:rsidR="00021785" w:rsidRPr="00021785" w:rsidTr="00DE7E59">
        <w:trPr>
          <w:cantSplit/>
          <w:trHeight w:hRule="exact" w:val="86"/>
        </w:trPr>
        <w:tc>
          <w:tcPr>
            <w:tcW w:w="2224" w:type="dxa"/>
            <w:tcBorders>
              <w:bottom w:val="single" w:sz="12" w:space="0" w:color="auto"/>
            </w:tcBorders>
            <w:shd w:val="clear" w:color="auto" w:fill="auto"/>
            <w:vAlign w:val="bottom"/>
          </w:tcPr>
          <w:p w:rsidR="00021785" w:rsidRPr="00021785" w:rsidRDefault="00021785" w:rsidP="00DE7E59">
            <w:pPr>
              <w:pStyle w:val="tabletext0"/>
              <w:spacing w:before="0" w:after="0"/>
              <w:ind w:left="101" w:right="-14" w:hanging="101"/>
              <w:rPr>
                <w:rFonts w:ascii="Times New Roman" w:hAnsi="Times New Roman"/>
                <w:b/>
                <w:szCs w:val="18"/>
              </w:rPr>
            </w:pPr>
          </w:p>
        </w:tc>
        <w:tc>
          <w:tcPr>
            <w:tcW w:w="714" w:type="dxa"/>
            <w:tcBorders>
              <w:bottom w:val="single" w:sz="12" w:space="0" w:color="auto"/>
            </w:tcBorders>
          </w:tcPr>
          <w:p w:rsidR="00021785" w:rsidRPr="00021785" w:rsidRDefault="00021785" w:rsidP="00DE7E59">
            <w:pPr>
              <w:pStyle w:val="tabletext0"/>
              <w:spacing w:before="0" w:after="0"/>
              <w:ind w:right="41"/>
              <w:rPr>
                <w:rFonts w:ascii="Times New Roman" w:hAnsi="Times New Roman"/>
                <w:b/>
                <w:szCs w:val="18"/>
              </w:rPr>
            </w:pPr>
          </w:p>
        </w:tc>
        <w:tc>
          <w:tcPr>
            <w:tcW w:w="1425" w:type="dxa"/>
            <w:tcBorders>
              <w:bottom w:val="single" w:sz="12" w:space="0" w:color="auto"/>
            </w:tcBorders>
            <w:shd w:val="clear" w:color="auto" w:fill="auto"/>
            <w:vAlign w:val="bottom"/>
          </w:tcPr>
          <w:p w:rsidR="00021785" w:rsidRPr="00021785" w:rsidRDefault="00021785" w:rsidP="00DE7E59">
            <w:pPr>
              <w:pStyle w:val="tabletext0"/>
              <w:spacing w:before="0" w:after="0"/>
              <w:ind w:right="41"/>
              <w:rPr>
                <w:rFonts w:ascii="Times New Roman" w:hAnsi="Times New Roman"/>
                <w:b/>
                <w:szCs w:val="18"/>
              </w:rPr>
            </w:pPr>
          </w:p>
        </w:tc>
        <w:tc>
          <w:tcPr>
            <w:tcW w:w="1464" w:type="dxa"/>
            <w:tcBorders>
              <w:bottom w:val="single" w:sz="12" w:space="0" w:color="auto"/>
            </w:tcBorders>
          </w:tcPr>
          <w:p w:rsidR="00021785" w:rsidRPr="00021785" w:rsidRDefault="00021785" w:rsidP="00DE7E59">
            <w:pPr>
              <w:pStyle w:val="tabletext0"/>
              <w:tabs>
                <w:tab w:val="decimal" w:pos="1021"/>
              </w:tabs>
              <w:spacing w:before="0" w:after="0"/>
              <w:ind w:right="41"/>
              <w:rPr>
                <w:rFonts w:ascii="Times New Roman" w:hAnsi="Times New Roman"/>
                <w:b/>
                <w:szCs w:val="18"/>
              </w:rPr>
            </w:pPr>
          </w:p>
        </w:tc>
        <w:tc>
          <w:tcPr>
            <w:tcW w:w="1029" w:type="dxa"/>
            <w:tcBorders>
              <w:bottom w:val="single" w:sz="12" w:space="0" w:color="auto"/>
            </w:tcBorders>
          </w:tcPr>
          <w:p w:rsidR="00021785" w:rsidRPr="00021785" w:rsidRDefault="00021785" w:rsidP="00DE7E59">
            <w:pPr>
              <w:pStyle w:val="tabletext0"/>
              <w:tabs>
                <w:tab w:val="decimal" w:pos="1021"/>
              </w:tabs>
              <w:spacing w:before="0" w:after="0"/>
              <w:ind w:right="41"/>
              <w:rPr>
                <w:rFonts w:ascii="Times New Roman" w:hAnsi="Times New Roman"/>
                <w:b/>
                <w:szCs w:val="18"/>
              </w:rPr>
            </w:pPr>
          </w:p>
        </w:tc>
        <w:tc>
          <w:tcPr>
            <w:tcW w:w="1464" w:type="dxa"/>
            <w:tcBorders>
              <w:bottom w:val="single" w:sz="12" w:space="0" w:color="auto"/>
            </w:tcBorders>
            <w:shd w:val="clear" w:color="auto" w:fill="auto"/>
            <w:vAlign w:val="bottom"/>
          </w:tcPr>
          <w:p w:rsidR="00021785" w:rsidRPr="00021785" w:rsidRDefault="00021785" w:rsidP="00DE7E59">
            <w:pPr>
              <w:pStyle w:val="tabletext0"/>
              <w:spacing w:before="0" w:after="0"/>
              <w:ind w:right="41"/>
              <w:rPr>
                <w:rFonts w:ascii="Times New Roman" w:hAnsi="Times New Roman"/>
                <w:b/>
                <w:szCs w:val="18"/>
              </w:rPr>
            </w:pPr>
          </w:p>
        </w:tc>
        <w:tc>
          <w:tcPr>
            <w:tcW w:w="1490" w:type="dxa"/>
            <w:tcBorders>
              <w:bottom w:val="single" w:sz="12" w:space="0" w:color="auto"/>
            </w:tcBorders>
            <w:shd w:val="clear" w:color="auto" w:fill="auto"/>
            <w:vAlign w:val="bottom"/>
          </w:tcPr>
          <w:p w:rsidR="00021785" w:rsidRPr="00021785" w:rsidRDefault="00021785" w:rsidP="00DE7E59">
            <w:pPr>
              <w:pStyle w:val="tabletext0"/>
              <w:spacing w:before="0" w:after="0"/>
              <w:ind w:right="41"/>
              <w:rPr>
                <w:rFonts w:ascii="Times New Roman" w:hAnsi="Times New Roman"/>
                <w:b/>
                <w:szCs w:val="18"/>
              </w:rPr>
            </w:pPr>
          </w:p>
        </w:tc>
      </w:tr>
    </w:tbl>
    <w:p w:rsidR="00021785" w:rsidRPr="00021785" w:rsidRDefault="00021785" w:rsidP="00021785">
      <w:pPr>
        <w:pStyle w:val="a1"/>
        <w:spacing w:after="0"/>
        <w:rPr>
          <w:rFonts w:ascii="Times New Roman" w:hAnsi="Times New Roman"/>
          <w:sz w:val="24"/>
          <w:szCs w:val="24"/>
        </w:rPr>
      </w:pPr>
    </w:p>
    <w:p w:rsidR="00021785" w:rsidRPr="00021785" w:rsidRDefault="00021785" w:rsidP="00021785">
      <w:pPr>
        <w:spacing w:after="0"/>
        <w:jc w:val="center"/>
        <w:rPr>
          <w:rFonts w:ascii="Times New Roman" w:eastAsia="Times New Roman" w:hAnsi="Times New Roman" w:cs="Times New Roman"/>
          <w:b/>
          <w:sz w:val="24"/>
          <w:szCs w:val="24"/>
        </w:rPr>
      </w:pPr>
      <w:r w:rsidRPr="00021785">
        <w:rPr>
          <w:rFonts w:ascii="Times New Roman" w:eastAsia="Times New Roman" w:hAnsi="Times New Roman" w:cs="Times New Roman"/>
          <w:b/>
          <w:sz w:val="24"/>
          <w:szCs w:val="24"/>
        </w:rPr>
        <w:t>Консолидированный отчет о движении денежных средств.</w:t>
      </w:r>
    </w:p>
    <w:p w:rsidR="00021785" w:rsidRPr="00021785" w:rsidRDefault="00021785" w:rsidP="00021785">
      <w:pPr>
        <w:spacing w:after="0"/>
        <w:jc w:val="center"/>
        <w:rPr>
          <w:rFonts w:ascii="Times New Roman" w:eastAsia="Times New Roman" w:hAnsi="Times New Roman" w:cs="Times New Roman"/>
          <w:b/>
          <w:sz w:val="24"/>
          <w:szCs w:val="24"/>
        </w:rPr>
      </w:pPr>
    </w:p>
    <w:tbl>
      <w:tblPr>
        <w:tblW w:w="4967" w:type="pct"/>
        <w:tblInd w:w="58" w:type="dxa"/>
        <w:tblLayout w:type="fixed"/>
        <w:tblCellMar>
          <w:left w:w="58" w:type="dxa"/>
          <w:right w:w="58" w:type="dxa"/>
        </w:tblCellMar>
        <w:tblLook w:val="0000" w:firstRow="0" w:lastRow="0" w:firstColumn="0" w:lastColumn="0" w:noHBand="0" w:noVBand="0"/>
      </w:tblPr>
      <w:tblGrid>
        <w:gridCol w:w="6116"/>
        <w:gridCol w:w="616"/>
        <w:gridCol w:w="1338"/>
        <w:gridCol w:w="1338"/>
      </w:tblGrid>
      <w:tr w:rsidR="00021785" w:rsidRPr="00021785" w:rsidTr="00DE7E59">
        <w:trPr>
          <w:cantSplit/>
          <w:tblHeader/>
        </w:trPr>
        <w:tc>
          <w:tcPr>
            <w:tcW w:w="6392" w:type="dxa"/>
            <w:tcBorders>
              <w:bottom w:val="single" w:sz="6" w:space="0" w:color="auto"/>
            </w:tcBorders>
            <w:noWrap/>
            <w:vAlign w:val="bottom"/>
          </w:tcPr>
          <w:p w:rsidR="00021785" w:rsidRPr="00021785" w:rsidRDefault="00021785" w:rsidP="00DE7E59">
            <w:pPr>
              <w:pStyle w:val="ABCFootnote"/>
              <w:ind w:left="101" w:right="-58" w:hanging="101"/>
              <w:rPr>
                <w:rFonts w:ascii="Times New Roman" w:hAnsi="Times New Roman"/>
                <w:i/>
                <w:sz w:val="14"/>
                <w:szCs w:val="14"/>
              </w:rPr>
            </w:pPr>
            <w:r w:rsidRPr="00021785">
              <w:rPr>
                <w:rFonts w:ascii="Times New Roman" w:hAnsi="Times New Roman"/>
                <w:i/>
                <w:sz w:val="14"/>
                <w:szCs w:val="14"/>
              </w:rPr>
              <w:t>В тысячах казахстанских тенге</w:t>
            </w:r>
          </w:p>
        </w:tc>
        <w:tc>
          <w:tcPr>
            <w:tcW w:w="638" w:type="dxa"/>
            <w:tcBorders>
              <w:bottom w:val="single" w:sz="6" w:space="0" w:color="auto"/>
            </w:tcBorders>
            <w:vAlign w:val="bottom"/>
          </w:tcPr>
          <w:p w:rsidR="00021785" w:rsidRPr="00021785" w:rsidRDefault="00021785" w:rsidP="00DE7E59">
            <w:pPr>
              <w:pStyle w:val="tabletext0"/>
              <w:spacing w:before="0" w:after="0"/>
              <w:ind w:left="-57" w:right="-69"/>
              <w:jc w:val="center"/>
              <w:rPr>
                <w:rFonts w:ascii="Times New Roman" w:hAnsi="Times New Roman"/>
                <w:b/>
                <w:bCs/>
                <w:sz w:val="14"/>
                <w:szCs w:val="14"/>
              </w:rPr>
            </w:pPr>
            <w:r w:rsidRPr="00021785">
              <w:rPr>
                <w:rFonts w:ascii="Times New Roman" w:hAnsi="Times New Roman"/>
                <w:b/>
                <w:bCs/>
                <w:sz w:val="14"/>
                <w:szCs w:val="14"/>
              </w:rPr>
              <w:t>Прим.</w:t>
            </w:r>
          </w:p>
        </w:tc>
        <w:tc>
          <w:tcPr>
            <w:tcW w:w="1394" w:type="dxa"/>
            <w:tcBorders>
              <w:bottom w:val="single" w:sz="6" w:space="0" w:color="auto"/>
            </w:tcBorders>
            <w:noWrap/>
            <w:vAlign w:val="bottom"/>
          </w:tcPr>
          <w:p w:rsidR="00021785" w:rsidRPr="00021785" w:rsidRDefault="00021785" w:rsidP="00DE7E59">
            <w:pPr>
              <w:pStyle w:val="tabletext0"/>
              <w:spacing w:before="0" w:after="0"/>
              <w:ind w:right="28"/>
              <w:jc w:val="right"/>
              <w:rPr>
                <w:rFonts w:ascii="Times New Roman" w:hAnsi="Times New Roman"/>
                <w:b/>
                <w:bCs/>
                <w:sz w:val="14"/>
                <w:szCs w:val="14"/>
              </w:rPr>
            </w:pPr>
            <w:r w:rsidRPr="00021785">
              <w:rPr>
                <w:rFonts w:ascii="Times New Roman" w:hAnsi="Times New Roman"/>
                <w:b/>
                <w:bCs/>
                <w:sz w:val="14"/>
                <w:szCs w:val="14"/>
              </w:rPr>
              <w:t>2015 г.</w:t>
            </w:r>
          </w:p>
        </w:tc>
        <w:tc>
          <w:tcPr>
            <w:tcW w:w="1394" w:type="dxa"/>
            <w:tcBorders>
              <w:bottom w:val="single" w:sz="6" w:space="0" w:color="auto"/>
            </w:tcBorders>
            <w:noWrap/>
            <w:vAlign w:val="bottom"/>
          </w:tcPr>
          <w:p w:rsidR="00021785" w:rsidRPr="00021785" w:rsidRDefault="00021785" w:rsidP="00DE7E59">
            <w:pPr>
              <w:pStyle w:val="tabletext0"/>
              <w:spacing w:before="0" w:after="0"/>
              <w:ind w:right="28"/>
              <w:jc w:val="right"/>
              <w:rPr>
                <w:rFonts w:ascii="Times New Roman" w:hAnsi="Times New Roman"/>
                <w:b/>
                <w:bCs/>
                <w:sz w:val="14"/>
                <w:szCs w:val="14"/>
              </w:rPr>
            </w:pPr>
            <w:r w:rsidRPr="00021785">
              <w:rPr>
                <w:rFonts w:ascii="Times New Roman" w:hAnsi="Times New Roman"/>
                <w:b/>
                <w:bCs/>
                <w:sz w:val="14"/>
                <w:szCs w:val="14"/>
              </w:rPr>
              <w:t>2014 г.</w:t>
            </w: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14"/>
                <w:szCs w:val="14"/>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14"/>
                <w:szCs w:val="14"/>
              </w:rPr>
            </w:pPr>
            <w:r w:rsidRPr="00021785">
              <w:rPr>
                <w:rFonts w:ascii="Times New Roman" w:hAnsi="Times New Roman"/>
                <w:b/>
                <w:bCs/>
                <w:sz w:val="14"/>
                <w:szCs w:val="14"/>
              </w:rPr>
              <w:t>Движение денежных средств от операционной деятельности</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bCs/>
                <w:sz w:val="14"/>
                <w:szCs w:val="14"/>
              </w:rPr>
              <w:t>Прибыль до налогообложения от продолжающейся деятельности</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803,901</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4,289,378</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Cs/>
                <w:sz w:val="14"/>
                <w:szCs w:val="14"/>
              </w:rPr>
            </w:pPr>
            <w:r w:rsidRPr="00021785">
              <w:rPr>
                <w:rFonts w:ascii="Times New Roman" w:hAnsi="Times New Roman"/>
                <w:bCs/>
                <w:sz w:val="14"/>
                <w:szCs w:val="14"/>
              </w:rPr>
              <w:t>Прибыль до налогообложения от прекращенной деятельности</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830,748</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516,638</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Cs/>
                <w:sz w:val="14"/>
                <w:szCs w:val="14"/>
              </w:rPr>
            </w:pPr>
            <w:r w:rsidRPr="00021785">
              <w:rPr>
                <w:rFonts w:ascii="Times New Roman" w:hAnsi="Times New Roman"/>
                <w:bCs/>
                <w:i/>
                <w:sz w:val="14"/>
                <w:szCs w:val="14"/>
              </w:rPr>
              <w:t xml:space="preserve">Корректировка </w:t>
            </w:r>
            <w:proofErr w:type="gramStart"/>
            <w:r w:rsidRPr="00021785">
              <w:rPr>
                <w:rFonts w:ascii="Times New Roman" w:hAnsi="Times New Roman"/>
                <w:bCs/>
                <w:i/>
                <w:sz w:val="14"/>
                <w:szCs w:val="14"/>
              </w:rPr>
              <w:t>на</w:t>
            </w:r>
            <w:proofErr w:type="gramEnd"/>
            <w:r w:rsidRPr="00021785">
              <w:rPr>
                <w:rFonts w:ascii="Times New Roman" w:hAnsi="Times New Roman"/>
                <w:bCs/>
                <w:i/>
                <w:sz w:val="14"/>
                <w:szCs w:val="14"/>
              </w:rPr>
              <w:t>:</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Cs/>
                <w:sz w:val="14"/>
                <w:szCs w:val="14"/>
              </w:rPr>
            </w:pPr>
            <w:r w:rsidRPr="00021785">
              <w:rPr>
                <w:rFonts w:ascii="Times New Roman" w:hAnsi="Times New Roman"/>
                <w:sz w:val="14"/>
                <w:szCs w:val="14"/>
              </w:rPr>
              <w:t>Износ и амортизация</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4,970,730</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lang w:val="en-US"/>
              </w:rPr>
            </w:pPr>
            <w:r w:rsidRPr="00021785">
              <w:rPr>
                <w:rFonts w:ascii="Times New Roman" w:hAnsi="Times New Roman"/>
                <w:bCs/>
                <w:sz w:val="14"/>
                <w:szCs w:val="14"/>
              </w:rPr>
              <w:t>4,</w:t>
            </w:r>
            <w:r w:rsidRPr="00021785">
              <w:rPr>
                <w:rFonts w:ascii="Times New Roman" w:hAnsi="Times New Roman"/>
                <w:bCs/>
                <w:sz w:val="14"/>
                <w:szCs w:val="14"/>
                <w:lang w:val="en-US"/>
              </w:rPr>
              <w:t>527</w:t>
            </w:r>
            <w:r w:rsidRPr="00021785">
              <w:rPr>
                <w:rFonts w:ascii="Times New Roman" w:hAnsi="Times New Roman"/>
                <w:bCs/>
                <w:sz w:val="14"/>
                <w:szCs w:val="14"/>
              </w:rPr>
              <w:t>,</w:t>
            </w:r>
            <w:r w:rsidRPr="00021785">
              <w:rPr>
                <w:rFonts w:ascii="Times New Roman" w:hAnsi="Times New Roman"/>
                <w:bCs/>
                <w:sz w:val="14"/>
                <w:szCs w:val="14"/>
                <w:lang w:val="en-US"/>
              </w:rPr>
              <w:t>153</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5"/>
                <w:szCs w:val="15"/>
              </w:rPr>
              <w:t>Убыток от обесценения основных средств и НМА</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r w:rsidRPr="00021785">
              <w:rPr>
                <w:rFonts w:ascii="Times New Roman" w:hAnsi="Times New Roman"/>
                <w:bCs/>
                <w:sz w:val="14"/>
                <w:szCs w:val="14"/>
              </w:rPr>
              <w:t>7,8</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4,001,791</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Cs/>
                <w:sz w:val="14"/>
                <w:szCs w:val="14"/>
              </w:rPr>
            </w:pPr>
            <w:r w:rsidRPr="00021785">
              <w:rPr>
                <w:rFonts w:ascii="Times New Roman" w:hAnsi="Times New Roman"/>
                <w:sz w:val="14"/>
                <w:szCs w:val="14"/>
              </w:rPr>
              <w:t>Убыток за вычетом прибыли от выбытия основных средств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r w:rsidRPr="00021785">
              <w:rPr>
                <w:rFonts w:ascii="Times New Roman" w:hAnsi="Times New Roman"/>
                <w:bCs/>
                <w:sz w:val="14"/>
                <w:szCs w:val="14"/>
              </w:rPr>
              <w:t>26</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557,554</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30,729</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Cs/>
                <w:sz w:val="14"/>
                <w:szCs w:val="14"/>
              </w:rPr>
            </w:pPr>
            <w:r w:rsidRPr="00021785">
              <w:rPr>
                <w:rFonts w:ascii="Times New Roman" w:hAnsi="Times New Roman"/>
                <w:sz w:val="14"/>
                <w:szCs w:val="14"/>
              </w:rPr>
              <w:t>Доход от безвозмездной передачи основных средств от потребителей</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r w:rsidRPr="00021785">
              <w:rPr>
                <w:rFonts w:ascii="Times New Roman" w:hAnsi="Times New Roman"/>
                <w:bCs/>
                <w:sz w:val="14"/>
                <w:szCs w:val="14"/>
              </w:rPr>
              <w:t>23</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(400,332)</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(131,000)</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Доход от списания сомнительных обязательств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r w:rsidRPr="00021785">
              <w:rPr>
                <w:rFonts w:ascii="Times New Roman" w:hAnsi="Times New Roman"/>
                <w:bCs/>
                <w:sz w:val="14"/>
                <w:szCs w:val="14"/>
              </w:rPr>
              <w:t>26</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(45,451)</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(20,939)</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Доходы по штрафам, пени и неустойкам</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(21,265)</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(78,600)</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4"/>
                <w:szCs w:val="14"/>
              </w:rPr>
            </w:pPr>
            <w:r w:rsidRPr="00021785">
              <w:rPr>
                <w:rFonts w:ascii="Times New Roman" w:hAnsi="Times New Roman"/>
                <w:iCs/>
                <w:sz w:val="14"/>
                <w:szCs w:val="14"/>
              </w:rPr>
              <w:t>Начисление резерва на обесценение дебиторской задолженности</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1,701</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8,907</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4"/>
                <w:szCs w:val="14"/>
              </w:rPr>
            </w:pPr>
            <w:r w:rsidRPr="00021785">
              <w:rPr>
                <w:rFonts w:ascii="Times New Roman" w:hAnsi="Times New Roman"/>
                <w:iCs/>
                <w:sz w:val="14"/>
                <w:szCs w:val="14"/>
              </w:rPr>
              <w:t>Восстановление резерва на обесценение товарно</w:t>
            </w:r>
            <w:r w:rsidRPr="00021785">
              <w:rPr>
                <w:rFonts w:ascii="Times New Roman" w:hAnsi="Times New Roman"/>
                <w:sz w:val="14"/>
                <w:szCs w:val="14"/>
              </w:rPr>
              <w:t>-материальных запасов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r w:rsidRPr="00021785">
              <w:rPr>
                <w:rFonts w:ascii="Times New Roman" w:hAnsi="Times New Roman"/>
                <w:bCs/>
                <w:sz w:val="14"/>
                <w:szCs w:val="14"/>
              </w:rPr>
              <w:t>10</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(60,677)</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(19,394)</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4"/>
                <w:szCs w:val="14"/>
              </w:rPr>
            </w:pPr>
            <w:r w:rsidRPr="00021785">
              <w:rPr>
                <w:rFonts w:ascii="Times New Roman" w:hAnsi="Times New Roman"/>
                <w:iCs/>
                <w:sz w:val="14"/>
                <w:szCs w:val="14"/>
              </w:rPr>
              <w:t>Начисление обязательств по вознаграждениям работников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354</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48,017</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4"/>
                <w:szCs w:val="14"/>
              </w:rPr>
            </w:pPr>
            <w:r w:rsidRPr="00021785">
              <w:rPr>
                <w:rFonts w:ascii="Times New Roman" w:hAnsi="Times New Roman"/>
                <w:iCs/>
                <w:sz w:val="14"/>
                <w:szCs w:val="14"/>
              </w:rPr>
              <w:t>Начисление резерва на неиспользованные отпуска</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94,967</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4"/>
                <w:szCs w:val="14"/>
              </w:rPr>
            </w:pPr>
            <w:r w:rsidRPr="00021785">
              <w:rPr>
                <w:rFonts w:ascii="Times New Roman" w:hAnsi="Times New Roman"/>
                <w:iCs/>
                <w:sz w:val="14"/>
                <w:szCs w:val="14"/>
              </w:rPr>
              <w:t>Амортизация доходов будущих периодов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r w:rsidRPr="00021785">
              <w:rPr>
                <w:rFonts w:ascii="Times New Roman" w:hAnsi="Times New Roman"/>
                <w:bCs/>
                <w:sz w:val="14"/>
                <w:szCs w:val="14"/>
              </w:rPr>
              <w:t>20</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(364,926)</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(379,358)</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4"/>
                <w:szCs w:val="14"/>
              </w:rPr>
            </w:pPr>
            <w:r w:rsidRPr="00021785">
              <w:rPr>
                <w:rFonts w:ascii="Times New Roman" w:hAnsi="Times New Roman"/>
                <w:iCs/>
                <w:sz w:val="14"/>
                <w:szCs w:val="14"/>
              </w:rPr>
              <w:t>Финансовые расходы</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r w:rsidRPr="00021785">
              <w:rPr>
                <w:rFonts w:ascii="Times New Roman" w:hAnsi="Times New Roman"/>
                <w:bCs/>
                <w:sz w:val="14"/>
                <w:szCs w:val="14"/>
              </w:rPr>
              <w:t>27</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1,813,973</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lang w:val="en-US"/>
              </w:rPr>
            </w:pPr>
            <w:r w:rsidRPr="00021785">
              <w:rPr>
                <w:rFonts w:ascii="Times New Roman" w:hAnsi="Times New Roman"/>
                <w:bCs/>
                <w:sz w:val="14"/>
                <w:szCs w:val="14"/>
              </w:rPr>
              <w:t>1,</w:t>
            </w:r>
            <w:r w:rsidRPr="00021785">
              <w:rPr>
                <w:rFonts w:ascii="Times New Roman" w:hAnsi="Times New Roman"/>
                <w:bCs/>
                <w:sz w:val="14"/>
                <w:szCs w:val="14"/>
                <w:lang w:val="en-US"/>
              </w:rPr>
              <w:t>791</w:t>
            </w:r>
            <w:r w:rsidRPr="00021785">
              <w:rPr>
                <w:rFonts w:ascii="Times New Roman" w:hAnsi="Times New Roman"/>
                <w:bCs/>
                <w:sz w:val="14"/>
                <w:szCs w:val="14"/>
              </w:rPr>
              <w:t>,</w:t>
            </w:r>
            <w:r w:rsidRPr="00021785">
              <w:rPr>
                <w:rFonts w:ascii="Times New Roman" w:hAnsi="Times New Roman"/>
                <w:bCs/>
                <w:sz w:val="14"/>
                <w:szCs w:val="14"/>
                <w:lang w:val="en-US"/>
              </w:rPr>
              <w:t>473</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4"/>
                <w:szCs w:val="14"/>
              </w:rPr>
            </w:pPr>
            <w:r w:rsidRPr="00021785">
              <w:rPr>
                <w:rFonts w:ascii="Times New Roman" w:hAnsi="Times New Roman"/>
                <w:iCs/>
                <w:sz w:val="14"/>
                <w:szCs w:val="14"/>
              </w:rPr>
              <w:t>Финансовые доходы</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r w:rsidRPr="00021785">
              <w:rPr>
                <w:rFonts w:ascii="Times New Roman" w:hAnsi="Times New Roman"/>
                <w:bCs/>
                <w:sz w:val="14"/>
                <w:szCs w:val="14"/>
              </w:rPr>
              <w:t>27</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(392,602)</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(427,389)</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iCs/>
                <w:sz w:val="14"/>
                <w:szCs w:val="14"/>
              </w:rPr>
            </w:pPr>
            <w:proofErr w:type="gramStart"/>
            <w:r w:rsidRPr="00021785">
              <w:rPr>
                <w:rFonts w:ascii="Times New Roman" w:hAnsi="Times New Roman"/>
                <w:iCs/>
                <w:sz w:val="14"/>
                <w:szCs w:val="14"/>
              </w:rPr>
              <w:t>Курсовые</w:t>
            </w:r>
            <w:proofErr w:type="gramEnd"/>
            <w:r w:rsidRPr="00021785">
              <w:rPr>
                <w:rFonts w:ascii="Times New Roman" w:hAnsi="Times New Roman"/>
                <w:iCs/>
                <w:sz w:val="14"/>
                <w:szCs w:val="14"/>
              </w:rPr>
              <w:t xml:space="preserve"> разницы</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(8,359)</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iCs/>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iCs/>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b/>
                <w:bCs/>
                <w:iCs/>
                <w:sz w:val="14"/>
                <w:szCs w:val="14"/>
              </w:rPr>
              <w:t xml:space="preserve">Движение денежных средств от операционной деятельности до изменений в оборотном капитале  </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ab/>
              <w:t>11,782,107</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10,155,615</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iCs/>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(Увеличение) / уменьшение дебиторской задолженности</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(2,889,491)</w:t>
            </w: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466,811</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Уменьшение товарно-материальных запасов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68,553</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81,103</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(Уменьшение) / увеличение кредиторской задолженности и налогов к уплате</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(230,987)</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242,421</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iCs/>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
                <w:sz w:val="14"/>
                <w:szCs w:val="14"/>
              </w:rPr>
            </w:pPr>
            <w:r w:rsidRPr="00021785">
              <w:rPr>
                <w:rFonts w:ascii="Times New Roman" w:hAnsi="Times New Roman"/>
                <w:b/>
                <w:bCs/>
                <w:iCs/>
                <w:sz w:val="14"/>
                <w:szCs w:val="14"/>
              </w:rPr>
              <w:t>Денежные средства, полученные от операционной деятельности</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lang w:val="en-GB"/>
              </w:rPr>
              <w:t>8</w:t>
            </w:r>
            <w:r w:rsidRPr="00021785">
              <w:rPr>
                <w:rFonts w:ascii="Times New Roman" w:hAnsi="Times New Roman"/>
                <w:b/>
                <w:bCs/>
                <w:sz w:val="14"/>
                <w:szCs w:val="14"/>
              </w:rPr>
              <w:t>,730,182</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10,945,950</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iCs/>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14"/>
                <w:szCs w:val="14"/>
              </w:rPr>
            </w:pPr>
            <w:r w:rsidRPr="00021785">
              <w:rPr>
                <w:rFonts w:ascii="Times New Roman" w:hAnsi="Times New Roman"/>
                <w:sz w:val="14"/>
                <w:szCs w:val="14"/>
              </w:rPr>
              <w:t>Подоходный налог уплаченный</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(47,563)</w:t>
            </w: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(63,112)</w:t>
            </w: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Выплата по обязательствам вознаграждения работников</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lang w:val="en-US"/>
              </w:rPr>
            </w:pPr>
            <w:r w:rsidRPr="00021785">
              <w:rPr>
                <w:rFonts w:ascii="Times New Roman" w:hAnsi="Times New Roman"/>
                <w:bCs/>
                <w:sz w:val="14"/>
                <w:szCs w:val="14"/>
                <w:lang w:val="en-US"/>
              </w:rPr>
              <w:t>(</w:t>
            </w:r>
            <w:r w:rsidRPr="00021785">
              <w:rPr>
                <w:rFonts w:ascii="Times New Roman" w:hAnsi="Times New Roman"/>
                <w:bCs/>
                <w:sz w:val="14"/>
                <w:szCs w:val="14"/>
              </w:rPr>
              <w:t>37,853</w:t>
            </w:r>
            <w:r w:rsidRPr="00021785">
              <w:rPr>
                <w:rFonts w:ascii="Times New Roman" w:hAnsi="Times New Roman"/>
                <w:bCs/>
                <w:sz w:val="14"/>
                <w:szCs w:val="14"/>
                <w:lang w:val="en-US"/>
              </w:rPr>
              <w:t>)</w:t>
            </w: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lang w:val="en-US"/>
              </w:rPr>
            </w:pPr>
            <w:r w:rsidRPr="00021785">
              <w:rPr>
                <w:rFonts w:ascii="Times New Roman" w:hAnsi="Times New Roman"/>
                <w:bCs/>
                <w:sz w:val="14"/>
                <w:szCs w:val="14"/>
                <w:lang w:val="en-US"/>
              </w:rPr>
              <w:t>(49</w:t>
            </w:r>
            <w:r w:rsidRPr="00021785">
              <w:rPr>
                <w:rFonts w:ascii="Times New Roman" w:hAnsi="Times New Roman"/>
                <w:bCs/>
                <w:sz w:val="14"/>
                <w:szCs w:val="14"/>
              </w:rPr>
              <w:t>,</w:t>
            </w:r>
            <w:r w:rsidRPr="00021785">
              <w:rPr>
                <w:rFonts w:ascii="Times New Roman" w:hAnsi="Times New Roman"/>
                <w:bCs/>
                <w:sz w:val="14"/>
                <w:szCs w:val="14"/>
                <w:lang w:val="en-US"/>
              </w:rPr>
              <w:t>55</w:t>
            </w:r>
            <w:r w:rsidRPr="00021785">
              <w:rPr>
                <w:rFonts w:ascii="Times New Roman" w:hAnsi="Times New Roman"/>
                <w:bCs/>
                <w:sz w:val="14"/>
                <w:szCs w:val="14"/>
              </w:rPr>
              <w:t>2</w:t>
            </w:r>
            <w:r w:rsidRPr="00021785">
              <w:rPr>
                <w:rFonts w:ascii="Times New Roman" w:hAnsi="Times New Roman"/>
                <w:bCs/>
                <w:sz w:val="14"/>
                <w:szCs w:val="14"/>
                <w:lang w:val="en-US"/>
              </w:rPr>
              <w:t>)</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Проценты уплаченные</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(1,050,496)</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(1,036,752)</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Проценты полученные</w:t>
            </w:r>
          </w:p>
        </w:tc>
        <w:tc>
          <w:tcPr>
            <w:tcW w:w="638" w:type="dxa"/>
            <w:vAlign w:val="bottom"/>
          </w:tcPr>
          <w:p w:rsidR="00021785" w:rsidRPr="00021785" w:rsidRDefault="00021785" w:rsidP="00DE7E59">
            <w:pPr>
              <w:pStyle w:val="tabletext0"/>
              <w:spacing w:before="0" w:after="0"/>
              <w:jc w:val="center"/>
              <w:rPr>
                <w:rFonts w:ascii="Times New Roman" w:hAnsi="Times New Roman"/>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sz w:val="14"/>
                <w:szCs w:val="14"/>
                <w:lang w:val="en-US"/>
              </w:rPr>
            </w:pPr>
            <w:r w:rsidRPr="00021785">
              <w:rPr>
                <w:rFonts w:ascii="Times New Roman" w:hAnsi="Times New Roman"/>
                <w:sz w:val="14"/>
                <w:szCs w:val="14"/>
              </w:rPr>
              <w:t>324,405</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sz w:val="14"/>
                <w:szCs w:val="14"/>
                <w:lang w:val="en-US"/>
              </w:rPr>
            </w:pPr>
            <w:r w:rsidRPr="00021785">
              <w:rPr>
                <w:rFonts w:ascii="Times New Roman" w:hAnsi="Times New Roman"/>
                <w:sz w:val="14"/>
                <w:szCs w:val="14"/>
              </w:rPr>
              <w:t>425,040</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8"/>
                <w:szCs w:val="8"/>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
                <w:bCs/>
                <w:sz w:val="14"/>
                <w:szCs w:val="14"/>
              </w:rPr>
            </w:pPr>
            <w:r w:rsidRPr="00021785">
              <w:rPr>
                <w:rFonts w:ascii="Times New Roman" w:hAnsi="Times New Roman"/>
                <w:b/>
                <w:sz w:val="14"/>
                <w:szCs w:val="14"/>
              </w:rPr>
              <w:t>Чистые денежные средства, полученные от операционной деятельности</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lang w:val="en-GB"/>
              </w:rPr>
              <w:t>7</w:t>
            </w:r>
            <w:r w:rsidRPr="00021785">
              <w:rPr>
                <w:rFonts w:ascii="Times New Roman" w:hAnsi="Times New Roman"/>
                <w:b/>
                <w:bCs/>
                <w:sz w:val="14"/>
                <w:szCs w:val="14"/>
              </w:rPr>
              <w:t>,918,675</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10,221,574</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
                <w:sz w:val="14"/>
                <w:szCs w:val="14"/>
              </w:rPr>
            </w:pPr>
            <w:r w:rsidRPr="00021785">
              <w:rPr>
                <w:rFonts w:ascii="Times New Roman" w:hAnsi="Times New Roman"/>
                <w:b/>
                <w:sz w:val="14"/>
                <w:szCs w:val="14"/>
              </w:rPr>
              <w:t>Чистые денежные средства, (использованные в) / полученные от прекращенной операционной деятельности</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lang w:val="en-US"/>
              </w:rPr>
            </w:pPr>
            <w:r w:rsidRPr="00021785">
              <w:rPr>
                <w:rFonts w:ascii="Times New Roman" w:hAnsi="Times New Roman"/>
                <w:b/>
                <w:bCs/>
                <w:sz w:val="14"/>
                <w:szCs w:val="14"/>
              </w:rPr>
              <w:t>(265,994)</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lang w:val="en-US"/>
              </w:rPr>
            </w:pPr>
            <w:r w:rsidRPr="00021785">
              <w:rPr>
                <w:rFonts w:ascii="Times New Roman" w:hAnsi="Times New Roman"/>
                <w:b/>
                <w:bCs/>
                <w:sz w:val="14"/>
                <w:szCs w:val="14"/>
              </w:rPr>
              <w:t>610,38</w:t>
            </w:r>
            <w:r w:rsidRPr="00021785">
              <w:rPr>
                <w:rFonts w:ascii="Times New Roman" w:hAnsi="Times New Roman"/>
                <w:b/>
                <w:bCs/>
                <w:sz w:val="14"/>
                <w:szCs w:val="14"/>
                <w:lang w:val="en-US"/>
              </w:rPr>
              <w:t>1</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b/>
                <w:bCs/>
                <w:sz w:val="14"/>
                <w:szCs w:val="14"/>
              </w:rPr>
              <w:t>Движение денежных средств от инвестиционной деятельности</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Приобретение основных средств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lang w:bidi="he-IL"/>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lang w:val="en-US" w:bidi="he-IL"/>
              </w:rPr>
            </w:pPr>
            <w:r w:rsidRPr="00021785">
              <w:rPr>
                <w:rFonts w:ascii="Times New Roman" w:hAnsi="Times New Roman"/>
                <w:bCs/>
                <w:sz w:val="14"/>
                <w:szCs w:val="14"/>
                <w:lang w:bidi="he-IL"/>
              </w:rPr>
              <w:t>(8,380,579)</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lang w:val="en-US" w:bidi="he-IL"/>
              </w:rPr>
            </w:pPr>
            <w:r w:rsidRPr="00021785">
              <w:rPr>
                <w:rFonts w:ascii="Times New Roman" w:hAnsi="Times New Roman"/>
                <w:bCs/>
                <w:sz w:val="14"/>
                <w:szCs w:val="14"/>
                <w:lang w:bidi="he-IL"/>
              </w:rPr>
              <w:t>(10,305,528)</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
                <w:bCs/>
                <w:sz w:val="14"/>
                <w:szCs w:val="14"/>
              </w:rPr>
            </w:pPr>
            <w:r w:rsidRPr="00021785">
              <w:rPr>
                <w:rFonts w:ascii="Times New Roman" w:hAnsi="Times New Roman"/>
                <w:sz w:val="14"/>
                <w:szCs w:val="14"/>
              </w:rPr>
              <w:t>Приобретение нематериальных активов</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lang w:val="en-US"/>
              </w:rPr>
            </w:pPr>
            <w:r w:rsidRPr="00021785">
              <w:rPr>
                <w:rFonts w:ascii="Times New Roman" w:hAnsi="Times New Roman"/>
                <w:bCs/>
                <w:sz w:val="14"/>
                <w:szCs w:val="14"/>
                <w:lang w:val="en-US"/>
              </w:rPr>
              <w:t>(</w:t>
            </w:r>
            <w:r w:rsidRPr="00021785">
              <w:rPr>
                <w:rFonts w:ascii="Times New Roman" w:hAnsi="Times New Roman"/>
                <w:bCs/>
                <w:sz w:val="14"/>
                <w:szCs w:val="14"/>
              </w:rPr>
              <w:t>96,500</w:t>
            </w:r>
            <w:r w:rsidRPr="00021785">
              <w:rPr>
                <w:rFonts w:ascii="Times New Roman" w:hAnsi="Times New Roman"/>
                <w:bCs/>
                <w:sz w:val="14"/>
                <w:szCs w:val="14"/>
                <w:lang w:val="en-US"/>
              </w:rPr>
              <w:t>)</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lang w:val="en-US"/>
              </w:rPr>
            </w:pPr>
            <w:r w:rsidRPr="00021785">
              <w:rPr>
                <w:rFonts w:ascii="Times New Roman" w:hAnsi="Times New Roman"/>
                <w:bCs/>
                <w:sz w:val="14"/>
                <w:szCs w:val="14"/>
                <w:lang w:val="en-US"/>
              </w:rPr>
              <w:t>(64</w:t>
            </w:r>
            <w:r w:rsidRPr="00021785">
              <w:rPr>
                <w:rFonts w:ascii="Times New Roman" w:hAnsi="Times New Roman"/>
                <w:bCs/>
                <w:sz w:val="14"/>
                <w:szCs w:val="14"/>
              </w:rPr>
              <w:t>,</w:t>
            </w:r>
            <w:r w:rsidRPr="00021785">
              <w:rPr>
                <w:rFonts w:ascii="Times New Roman" w:hAnsi="Times New Roman"/>
                <w:bCs/>
                <w:sz w:val="14"/>
                <w:szCs w:val="14"/>
                <w:lang w:val="en-US"/>
              </w:rPr>
              <w:t>405)</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Реализация основных средств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752</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 xml:space="preserve">Краткосрочные депозиты в банках и денежные средства, ограниченные в использовании </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120,900</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387,219</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Приобретение финансовых инвестиций</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(1,300,001)</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(1,900,000)</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Продажа финансовых инвестиций</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1,700,001</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1,800,000</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Прочие поступления</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15,888</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7,102</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b/>
                <w:bCs/>
                <w:sz w:val="14"/>
                <w:szCs w:val="14"/>
              </w:rPr>
              <w:t>Чистые денежные средства, использованные в инвестиционной деятельности</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(7,940,291)</w:t>
            </w: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(10,074,860)</w:t>
            </w: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14"/>
                <w:szCs w:val="14"/>
              </w:rPr>
            </w:pPr>
            <w:r w:rsidRPr="00021785">
              <w:rPr>
                <w:rFonts w:ascii="Times New Roman" w:hAnsi="Times New Roman"/>
                <w:b/>
                <w:bCs/>
                <w:sz w:val="14"/>
                <w:szCs w:val="14"/>
              </w:rPr>
              <w:t xml:space="preserve">Чистые денежные средства, использованные в прекращенной инвестиционной деятельности  </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lang w:val="en-US"/>
              </w:rPr>
            </w:pPr>
            <w:r w:rsidRPr="00021785">
              <w:rPr>
                <w:rFonts w:ascii="Times New Roman" w:hAnsi="Times New Roman"/>
                <w:b/>
                <w:bCs/>
                <w:sz w:val="14"/>
                <w:szCs w:val="14"/>
                <w:lang w:val="en-US"/>
              </w:rPr>
              <w:t>(</w:t>
            </w:r>
            <w:r w:rsidRPr="00021785">
              <w:rPr>
                <w:rFonts w:ascii="Times New Roman" w:hAnsi="Times New Roman"/>
                <w:b/>
                <w:bCs/>
                <w:sz w:val="14"/>
                <w:szCs w:val="14"/>
              </w:rPr>
              <w:t>1,116,567</w:t>
            </w:r>
            <w:r w:rsidRPr="00021785">
              <w:rPr>
                <w:rFonts w:ascii="Times New Roman" w:hAnsi="Times New Roman"/>
                <w:b/>
                <w:bCs/>
                <w:sz w:val="14"/>
                <w:szCs w:val="14"/>
                <w:lang w:val="en-US"/>
              </w:rPr>
              <w:t>)</w:t>
            </w: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lang w:val="en-US"/>
              </w:rPr>
            </w:pPr>
            <w:r w:rsidRPr="00021785">
              <w:rPr>
                <w:rFonts w:ascii="Times New Roman" w:hAnsi="Times New Roman"/>
                <w:b/>
                <w:bCs/>
                <w:sz w:val="14"/>
                <w:szCs w:val="14"/>
                <w:lang w:val="en-US"/>
              </w:rPr>
              <w:t>(1,204,137)</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b/>
                <w:bCs/>
                <w:sz w:val="14"/>
                <w:szCs w:val="14"/>
              </w:rPr>
              <w:lastRenderedPageBreak/>
              <w:t>Движение денежных средств от финансовой деятельности</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5"/>
                <w:szCs w:val="15"/>
              </w:rPr>
              <w:t>Поступление займов</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2,249,891</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Погашение займов от потребителей</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(594,815)</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(616,518)</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Выплата дивидендов</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(521,040)</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(624,506)</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
                <w:bCs/>
                <w:sz w:val="14"/>
                <w:szCs w:val="14"/>
              </w:rPr>
            </w:pPr>
            <w:r w:rsidRPr="00021785">
              <w:rPr>
                <w:rFonts w:ascii="Times New Roman" w:hAnsi="Times New Roman"/>
                <w:sz w:val="14"/>
                <w:szCs w:val="14"/>
              </w:rPr>
              <w:t>Прочие (</w:t>
            </w:r>
            <w:r w:rsidRPr="00021785">
              <w:rPr>
                <w:rFonts w:ascii="Times New Roman" w:hAnsi="Times New Roman"/>
                <w:sz w:val="15"/>
                <w:szCs w:val="15"/>
              </w:rPr>
              <w:t>выплаты)</w:t>
            </w:r>
            <w:r w:rsidRPr="00021785">
              <w:rPr>
                <w:rFonts w:ascii="Times New Roman" w:hAnsi="Times New Roman"/>
                <w:sz w:val="14"/>
                <w:szCs w:val="14"/>
              </w:rPr>
              <w:t>/ поступления</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w:t>
            </w:r>
            <w:r w:rsidRPr="00021785">
              <w:rPr>
                <w:rFonts w:ascii="Times New Roman" w:hAnsi="Times New Roman"/>
                <w:bCs/>
                <w:sz w:val="14"/>
                <w:szCs w:val="14"/>
                <w:lang w:val="en-GB"/>
              </w:rPr>
              <w:t>1,00</w:t>
            </w:r>
            <w:r w:rsidRPr="00021785">
              <w:rPr>
                <w:rFonts w:ascii="Times New Roman" w:hAnsi="Times New Roman"/>
                <w:bCs/>
                <w:sz w:val="14"/>
                <w:szCs w:val="14"/>
              </w:rPr>
              <w:t>3,500)</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1,000</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b/>
                <w:sz w:val="14"/>
                <w:szCs w:val="14"/>
              </w:rPr>
              <w:t xml:space="preserve">Чистые денежные средства, полученные </w:t>
            </w:r>
            <w:proofErr w:type="gramStart"/>
            <w:r w:rsidRPr="00021785">
              <w:rPr>
                <w:rFonts w:ascii="Times New Roman" w:hAnsi="Times New Roman"/>
                <w:b/>
                <w:sz w:val="14"/>
                <w:szCs w:val="14"/>
              </w:rPr>
              <w:t>от</w:t>
            </w:r>
            <w:proofErr w:type="gramEnd"/>
            <w:r w:rsidRPr="00021785">
              <w:rPr>
                <w:rFonts w:ascii="Times New Roman" w:hAnsi="Times New Roman"/>
                <w:b/>
                <w:sz w:val="14"/>
                <w:szCs w:val="14"/>
              </w:rPr>
              <w:t xml:space="preserve"> / (использованные) в финансовой деятельности</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130,536</w:t>
            </w: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(1,240,024)</w:t>
            </w: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14"/>
                <w:szCs w:val="14"/>
              </w:rPr>
            </w:pPr>
            <w:proofErr w:type="gramStart"/>
            <w:r w:rsidRPr="00021785">
              <w:rPr>
                <w:rFonts w:ascii="Times New Roman" w:hAnsi="Times New Roman"/>
                <w:b/>
                <w:sz w:val="14"/>
                <w:szCs w:val="14"/>
              </w:rPr>
              <w:t>Чистые денежные средства, полученные от / (использованные в) прекращенной финансовой деятельности</w:t>
            </w:r>
            <w:proofErr w:type="gramEnd"/>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500,000</w:t>
            </w: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(100,000)</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14"/>
                <w:szCs w:val="14"/>
              </w:rPr>
            </w:pPr>
            <w:r w:rsidRPr="00021785">
              <w:rPr>
                <w:rFonts w:ascii="Times New Roman" w:hAnsi="Times New Roman"/>
                <w:b/>
                <w:bCs/>
                <w:sz w:val="14"/>
                <w:szCs w:val="14"/>
              </w:rPr>
              <w:t>Чистое увеличение / (уменьшение) денежных средств - продолжающаяся деятельность</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108,920</w:t>
            </w: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(1,093,310)</w:t>
            </w:r>
          </w:p>
        </w:tc>
      </w:tr>
      <w:tr w:rsidR="00021785" w:rsidRPr="00021785" w:rsidTr="00DE7E59">
        <w:trPr>
          <w:cantSplit/>
        </w:trPr>
        <w:tc>
          <w:tcPr>
            <w:tcW w:w="6392" w:type="dxa"/>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bCs/>
                <w:sz w:val="14"/>
                <w:szCs w:val="14"/>
              </w:rPr>
            </w:pPr>
            <w:r w:rsidRPr="00021785">
              <w:rPr>
                <w:rFonts w:ascii="Times New Roman" w:hAnsi="Times New Roman"/>
                <w:b/>
                <w:bCs/>
                <w:sz w:val="14"/>
                <w:szCs w:val="14"/>
              </w:rPr>
              <w:t>Чистое уменьшение денежных средств - прекращенная деятельность</w:t>
            </w:r>
          </w:p>
        </w:tc>
        <w:tc>
          <w:tcPr>
            <w:tcW w:w="638" w:type="dxa"/>
            <w:shd w:val="clear" w:color="auto" w:fill="auto"/>
            <w:vAlign w:val="bottom"/>
          </w:tcPr>
          <w:p w:rsidR="00021785" w:rsidRPr="00021785" w:rsidRDefault="00021785" w:rsidP="00DE7E59">
            <w:pPr>
              <w:pStyle w:val="tabletext0"/>
              <w:spacing w:before="0" w:after="0"/>
              <w:jc w:val="center"/>
              <w:rPr>
                <w:rFonts w:ascii="Times New Roman" w:hAnsi="Times New Roman"/>
                <w:b/>
                <w:bCs/>
                <w:sz w:val="14"/>
                <w:szCs w:val="14"/>
              </w:rPr>
            </w:pP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(882,561)</w:t>
            </w:r>
          </w:p>
        </w:tc>
        <w:tc>
          <w:tcPr>
            <w:tcW w:w="1394" w:type="dxa"/>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(693,756)</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b/>
                <w:bCs/>
                <w:sz w:val="14"/>
                <w:szCs w:val="14"/>
              </w:rPr>
            </w:pPr>
            <w:r w:rsidRPr="00021785">
              <w:rPr>
                <w:rFonts w:ascii="Times New Roman" w:hAnsi="Times New Roman"/>
                <w:sz w:val="14"/>
                <w:szCs w:val="14"/>
              </w:rPr>
              <w:t>Денежные средства и их эквиваленты на начало года</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r w:rsidRPr="00021785">
              <w:rPr>
                <w:rFonts w:ascii="Times New Roman" w:hAnsi="Times New Roman"/>
                <w:bCs/>
                <w:sz w:val="14"/>
                <w:szCs w:val="14"/>
              </w:rPr>
              <w:t>14</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4,207,497</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5,697,445</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Денежные средства и их эквиваленты на начало года, прекращенная деятельность</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62,773</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359,891</w:t>
            </w: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sz w:val="14"/>
                <w:szCs w:val="14"/>
              </w:rPr>
              <w:t>Минус: денежные средства и их эквиваленты, относящиеся к группам выбытия</w:t>
            </w:r>
          </w:p>
        </w:tc>
        <w:tc>
          <w:tcPr>
            <w:tcW w:w="638" w:type="dxa"/>
            <w:vAlign w:val="bottom"/>
          </w:tcPr>
          <w:p w:rsidR="00021785" w:rsidRPr="00021785" w:rsidRDefault="00021785" w:rsidP="00DE7E59">
            <w:pPr>
              <w:pStyle w:val="tabletext0"/>
              <w:spacing w:before="0" w:after="0"/>
              <w:jc w:val="center"/>
              <w:rPr>
                <w:rFonts w:ascii="Times New Roman" w:hAnsi="Times New Roman"/>
                <w:bCs/>
                <w:sz w:val="14"/>
                <w:szCs w:val="14"/>
              </w:rPr>
            </w:pP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(10,961)</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Cs/>
                <w:sz w:val="14"/>
                <w:szCs w:val="14"/>
              </w:rPr>
            </w:pPr>
            <w:r w:rsidRPr="00021785">
              <w:rPr>
                <w:rFonts w:ascii="Times New Roman" w:hAnsi="Times New Roman"/>
                <w:bCs/>
                <w:sz w:val="14"/>
                <w:szCs w:val="14"/>
              </w:rPr>
              <w:t>(62,773)</w:t>
            </w:r>
          </w:p>
        </w:tc>
      </w:tr>
      <w:tr w:rsidR="00021785" w:rsidRPr="00021785" w:rsidTr="00DE7E59">
        <w:trPr>
          <w:cantSplit/>
        </w:trPr>
        <w:tc>
          <w:tcPr>
            <w:tcW w:w="6392" w:type="dxa"/>
            <w:tcBorders>
              <w:bottom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sz w:val="8"/>
                <w:szCs w:val="8"/>
              </w:rPr>
            </w:pPr>
          </w:p>
        </w:tc>
        <w:tc>
          <w:tcPr>
            <w:tcW w:w="638" w:type="dxa"/>
            <w:tcBorders>
              <w:bottom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Cs/>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c>
          <w:tcPr>
            <w:tcW w:w="1394" w:type="dxa"/>
            <w:tcBorders>
              <w:bottom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sz w:val="8"/>
                <w:szCs w:val="8"/>
              </w:rPr>
            </w:pPr>
          </w:p>
        </w:tc>
      </w:tr>
      <w:tr w:rsidR="00021785" w:rsidRPr="00021785" w:rsidTr="00DE7E59">
        <w:trPr>
          <w:cantSplit/>
        </w:trPr>
        <w:tc>
          <w:tcPr>
            <w:tcW w:w="6392" w:type="dxa"/>
            <w:tcBorders>
              <w:top w:val="single" w:sz="6"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8"/>
                <w:szCs w:val="8"/>
              </w:rPr>
            </w:pPr>
          </w:p>
        </w:tc>
        <w:tc>
          <w:tcPr>
            <w:tcW w:w="638" w:type="dxa"/>
            <w:tcBorders>
              <w:top w:val="single" w:sz="6"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c>
          <w:tcPr>
            <w:tcW w:w="1394" w:type="dxa"/>
            <w:tcBorders>
              <w:top w:val="single" w:sz="6" w:space="0" w:color="auto"/>
            </w:tcBorders>
            <w:shd w:val="clear" w:color="auto" w:fill="auto"/>
            <w:noWrap/>
            <w:vAlign w:val="bottom"/>
          </w:tcPr>
          <w:p w:rsidR="00021785" w:rsidRPr="00021785" w:rsidRDefault="00021785" w:rsidP="00DE7E59">
            <w:pPr>
              <w:pStyle w:val="tabletext0"/>
              <w:tabs>
                <w:tab w:val="decimal" w:pos="1278"/>
              </w:tabs>
              <w:spacing w:before="0" w:after="0"/>
              <w:ind w:right="28"/>
              <w:rPr>
                <w:rFonts w:ascii="Times New Roman" w:hAnsi="Times New Roman"/>
                <w:b/>
                <w:sz w:val="8"/>
                <w:szCs w:val="8"/>
              </w:rPr>
            </w:pPr>
          </w:p>
        </w:tc>
      </w:tr>
      <w:tr w:rsidR="00021785" w:rsidRPr="00021785" w:rsidTr="00DE7E59">
        <w:trPr>
          <w:cantSplit/>
        </w:trPr>
        <w:tc>
          <w:tcPr>
            <w:tcW w:w="6392" w:type="dxa"/>
            <w:noWrap/>
            <w:vAlign w:val="bottom"/>
          </w:tcPr>
          <w:p w:rsidR="00021785" w:rsidRPr="00021785" w:rsidRDefault="00021785" w:rsidP="00DE7E59">
            <w:pPr>
              <w:pStyle w:val="tabletext0"/>
              <w:spacing w:before="0" w:after="0"/>
              <w:ind w:left="101" w:right="-58" w:hanging="101"/>
              <w:rPr>
                <w:rFonts w:ascii="Times New Roman" w:hAnsi="Times New Roman"/>
                <w:sz w:val="14"/>
                <w:szCs w:val="14"/>
              </w:rPr>
            </w:pPr>
            <w:r w:rsidRPr="00021785">
              <w:rPr>
                <w:rFonts w:ascii="Times New Roman" w:hAnsi="Times New Roman"/>
                <w:b/>
                <w:sz w:val="14"/>
                <w:szCs w:val="14"/>
              </w:rPr>
              <w:t>Денежные средства и их эквиваленты на конец года</w:t>
            </w:r>
          </w:p>
        </w:tc>
        <w:tc>
          <w:tcPr>
            <w:tcW w:w="638" w:type="dxa"/>
            <w:vAlign w:val="bottom"/>
          </w:tcPr>
          <w:p w:rsidR="00021785" w:rsidRPr="00021785" w:rsidRDefault="00021785" w:rsidP="00DE7E59">
            <w:pPr>
              <w:pStyle w:val="tabletext0"/>
              <w:spacing w:before="0" w:after="0"/>
              <w:jc w:val="center"/>
              <w:rPr>
                <w:rFonts w:ascii="Times New Roman" w:hAnsi="Times New Roman"/>
                <w:b/>
                <w:bCs/>
                <w:sz w:val="14"/>
                <w:szCs w:val="14"/>
              </w:rPr>
            </w:pPr>
            <w:r w:rsidRPr="00021785">
              <w:rPr>
                <w:rFonts w:ascii="Times New Roman" w:hAnsi="Times New Roman"/>
                <w:b/>
                <w:bCs/>
                <w:sz w:val="14"/>
                <w:szCs w:val="14"/>
              </w:rPr>
              <w:t>14</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3,485,668</w:t>
            </w:r>
          </w:p>
        </w:tc>
        <w:tc>
          <w:tcPr>
            <w:tcW w:w="1394" w:type="dxa"/>
            <w:noWrap/>
            <w:vAlign w:val="bottom"/>
          </w:tcPr>
          <w:p w:rsidR="00021785" w:rsidRPr="00021785" w:rsidRDefault="00021785" w:rsidP="00DE7E59">
            <w:pPr>
              <w:pStyle w:val="tabletext0"/>
              <w:tabs>
                <w:tab w:val="decimal" w:pos="1278"/>
              </w:tabs>
              <w:spacing w:before="0" w:after="0"/>
              <w:ind w:right="28"/>
              <w:rPr>
                <w:rFonts w:ascii="Times New Roman" w:hAnsi="Times New Roman"/>
                <w:b/>
                <w:bCs/>
                <w:sz w:val="14"/>
                <w:szCs w:val="14"/>
              </w:rPr>
            </w:pPr>
            <w:r w:rsidRPr="00021785">
              <w:rPr>
                <w:rFonts w:ascii="Times New Roman" w:hAnsi="Times New Roman"/>
                <w:b/>
                <w:bCs/>
                <w:sz w:val="14"/>
                <w:szCs w:val="14"/>
              </w:rPr>
              <w:t>4,207,497</w:t>
            </w:r>
          </w:p>
        </w:tc>
      </w:tr>
      <w:tr w:rsidR="00021785" w:rsidRPr="00021785" w:rsidTr="00DE7E59">
        <w:trPr>
          <w:cantSplit/>
        </w:trPr>
        <w:tc>
          <w:tcPr>
            <w:tcW w:w="6392" w:type="dxa"/>
            <w:tcBorders>
              <w:bottom w:val="single" w:sz="12" w:space="0" w:color="auto"/>
            </w:tcBorders>
            <w:shd w:val="clear" w:color="auto" w:fill="auto"/>
            <w:noWrap/>
            <w:vAlign w:val="bottom"/>
          </w:tcPr>
          <w:p w:rsidR="00021785" w:rsidRPr="00021785" w:rsidRDefault="00021785" w:rsidP="00DE7E59">
            <w:pPr>
              <w:pStyle w:val="tabletext0"/>
              <w:spacing w:before="0" w:after="0"/>
              <w:ind w:left="101" w:right="-58" w:hanging="101"/>
              <w:rPr>
                <w:rFonts w:ascii="Times New Roman" w:hAnsi="Times New Roman"/>
                <w:b/>
                <w:sz w:val="8"/>
                <w:szCs w:val="8"/>
              </w:rPr>
            </w:pPr>
          </w:p>
        </w:tc>
        <w:tc>
          <w:tcPr>
            <w:tcW w:w="638" w:type="dxa"/>
            <w:tcBorders>
              <w:bottom w:val="single" w:sz="12" w:space="0" w:color="auto"/>
            </w:tcBorders>
            <w:shd w:val="clear" w:color="auto" w:fill="auto"/>
            <w:vAlign w:val="bottom"/>
          </w:tcPr>
          <w:p w:rsidR="00021785" w:rsidRPr="00021785" w:rsidRDefault="00021785" w:rsidP="00DE7E59">
            <w:pPr>
              <w:pStyle w:val="tabletext0"/>
              <w:spacing w:before="0" w:after="0"/>
              <w:jc w:val="center"/>
              <w:rPr>
                <w:rFonts w:ascii="Times New Roman" w:hAnsi="Times New Roman"/>
                <w:b/>
                <w:bCs/>
                <w:sz w:val="8"/>
                <w:szCs w:val="8"/>
              </w:rPr>
            </w:pPr>
          </w:p>
        </w:tc>
        <w:tc>
          <w:tcPr>
            <w:tcW w:w="1394" w:type="dxa"/>
            <w:tcBorders>
              <w:bottom w:val="single" w:sz="12"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sz w:val="8"/>
                <w:szCs w:val="8"/>
              </w:rPr>
            </w:pPr>
          </w:p>
        </w:tc>
        <w:tc>
          <w:tcPr>
            <w:tcW w:w="1394" w:type="dxa"/>
            <w:tcBorders>
              <w:bottom w:val="single" w:sz="12" w:space="0" w:color="auto"/>
            </w:tcBorders>
            <w:shd w:val="clear" w:color="auto" w:fill="auto"/>
            <w:noWrap/>
            <w:vAlign w:val="bottom"/>
          </w:tcPr>
          <w:p w:rsidR="00021785" w:rsidRPr="00021785" w:rsidRDefault="00021785" w:rsidP="00DE7E59">
            <w:pPr>
              <w:pStyle w:val="tabletext0"/>
              <w:tabs>
                <w:tab w:val="decimal" w:pos="1211"/>
              </w:tabs>
              <w:spacing w:before="0" w:after="0"/>
              <w:ind w:right="28"/>
              <w:rPr>
                <w:rFonts w:ascii="Times New Roman" w:hAnsi="Times New Roman"/>
                <w:b/>
                <w:bCs/>
                <w:sz w:val="8"/>
                <w:szCs w:val="8"/>
              </w:rPr>
            </w:pPr>
          </w:p>
        </w:tc>
      </w:tr>
    </w:tbl>
    <w:p w:rsidR="00021785" w:rsidRDefault="00021785" w:rsidP="00021785"/>
    <w:p w:rsidR="00021785" w:rsidRDefault="00021785" w:rsidP="006A1D38">
      <w:pPr>
        <w:tabs>
          <w:tab w:val="left" w:pos="851"/>
        </w:tabs>
        <w:spacing w:after="0"/>
        <w:jc w:val="center"/>
        <w:rPr>
          <w:rFonts w:ascii="Times New Roman" w:hAnsi="Times New Roman" w:cs="Times New Roman"/>
          <w:b/>
          <w:sz w:val="24"/>
          <w:szCs w:val="24"/>
        </w:rPr>
      </w:pPr>
    </w:p>
    <w:p w:rsidR="00021785" w:rsidRDefault="00021785" w:rsidP="006A1D38">
      <w:pPr>
        <w:tabs>
          <w:tab w:val="left" w:pos="851"/>
        </w:tabs>
        <w:spacing w:after="0"/>
        <w:jc w:val="center"/>
        <w:rPr>
          <w:rFonts w:ascii="Times New Roman" w:hAnsi="Times New Roman" w:cs="Times New Roman"/>
          <w:b/>
          <w:sz w:val="24"/>
          <w:szCs w:val="24"/>
        </w:rPr>
      </w:pPr>
    </w:p>
    <w:p w:rsidR="00CF574B" w:rsidRPr="00820C04" w:rsidRDefault="005552E3" w:rsidP="006A1D38">
      <w:pPr>
        <w:tabs>
          <w:tab w:val="left" w:pos="851"/>
        </w:tabs>
        <w:spacing w:after="0"/>
        <w:jc w:val="center"/>
        <w:rPr>
          <w:rFonts w:ascii="Times New Roman" w:hAnsi="Times New Roman" w:cs="Times New Roman"/>
          <w:b/>
          <w:sz w:val="24"/>
          <w:szCs w:val="24"/>
        </w:rPr>
      </w:pPr>
      <w:r w:rsidRPr="00820C04">
        <w:rPr>
          <w:rFonts w:ascii="Times New Roman" w:hAnsi="Times New Roman" w:cs="Times New Roman"/>
          <w:b/>
          <w:sz w:val="24"/>
          <w:szCs w:val="24"/>
        </w:rPr>
        <w:t>ОСНОВНЫЕ ЦЕЛИ И ЗАДАЧИ НА СЛЕДУЮЩИЙ ГОД</w:t>
      </w:r>
    </w:p>
    <w:p w:rsidR="005552E3" w:rsidRPr="00820C04" w:rsidRDefault="005552E3" w:rsidP="001D6360">
      <w:pPr>
        <w:tabs>
          <w:tab w:val="left" w:pos="851"/>
        </w:tabs>
        <w:spacing w:after="0"/>
        <w:jc w:val="both"/>
        <w:rPr>
          <w:rFonts w:ascii="Times New Roman" w:hAnsi="Times New Roman" w:cs="Times New Roman"/>
          <w:b/>
          <w:sz w:val="24"/>
          <w:szCs w:val="24"/>
        </w:rPr>
      </w:pPr>
    </w:p>
    <w:p w:rsidR="005552E3" w:rsidRPr="00820C04" w:rsidRDefault="005552E3" w:rsidP="001D6360">
      <w:pPr>
        <w:tabs>
          <w:tab w:val="left" w:pos="851"/>
        </w:tabs>
        <w:spacing w:after="0"/>
        <w:jc w:val="both"/>
        <w:rPr>
          <w:rFonts w:ascii="Times New Roman" w:hAnsi="Times New Roman" w:cs="Times New Roman"/>
          <w:b/>
          <w:i/>
          <w:sz w:val="24"/>
          <w:szCs w:val="24"/>
        </w:rPr>
      </w:pPr>
      <w:r w:rsidRPr="00820C04">
        <w:rPr>
          <w:rFonts w:ascii="Times New Roman" w:hAnsi="Times New Roman" w:cs="Times New Roman"/>
          <w:b/>
          <w:i/>
          <w:sz w:val="24"/>
          <w:szCs w:val="24"/>
        </w:rPr>
        <w:t>- ЦЕЛИ И ЗАДАЧИ, СТОЯЩИЕ ПЕРЕД ОБЩЕСТВОМ</w:t>
      </w:r>
    </w:p>
    <w:p w:rsidR="005552E3" w:rsidRPr="00C21C49" w:rsidRDefault="005552E3" w:rsidP="001D6360">
      <w:pPr>
        <w:tabs>
          <w:tab w:val="left" w:pos="851"/>
        </w:tabs>
        <w:spacing w:after="0"/>
        <w:jc w:val="both"/>
        <w:rPr>
          <w:rFonts w:ascii="Times New Roman" w:hAnsi="Times New Roman" w:cs="Times New Roman"/>
          <w:i/>
          <w:sz w:val="24"/>
          <w:szCs w:val="24"/>
          <w:highlight w:val="yellow"/>
        </w:rPr>
      </w:pPr>
    </w:p>
    <w:p w:rsidR="00820C04" w:rsidRPr="00820C04" w:rsidRDefault="00820C04" w:rsidP="00820C04">
      <w:pPr>
        <w:tabs>
          <w:tab w:val="left" w:pos="851"/>
        </w:tabs>
        <w:spacing w:after="0"/>
        <w:jc w:val="both"/>
        <w:rPr>
          <w:rFonts w:ascii="Times New Roman" w:eastAsia="Calibri" w:hAnsi="Times New Roman" w:cs="Times New Roman"/>
          <w:sz w:val="24"/>
          <w:szCs w:val="24"/>
        </w:rPr>
      </w:pPr>
      <w:r w:rsidRPr="00820C04">
        <w:rPr>
          <w:rFonts w:ascii="Times New Roman" w:eastAsia="Calibri" w:hAnsi="Times New Roman" w:cs="Times New Roman"/>
          <w:sz w:val="24"/>
          <w:szCs w:val="24"/>
        </w:rPr>
        <w:t>Основными  целями и задачами энергопередающей компании являются:</w:t>
      </w:r>
    </w:p>
    <w:p w:rsidR="00820C04" w:rsidRPr="00820C04" w:rsidRDefault="00820C04" w:rsidP="00B3797B">
      <w:pPr>
        <w:tabs>
          <w:tab w:val="left" w:pos="851"/>
        </w:tabs>
        <w:spacing w:after="0"/>
        <w:jc w:val="both"/>
        <w:rPr>
          <w:rFonts w:ascii="Times New Roman" w:eastAsia="Calibri" w:hAnsi="Times New Roman" w:cs="Times New Roman"/>
          <w:sz w:val="24"/>
          <w:szCs w:val="24"/>
        </w:rPr>
      </w:pPr>
      <w:r w:rsidRPr="00820C04">
        <w:rPr>
          <w:rFonts w:ascii="Times New Roman" w:eastAsia="Calibri" w:hAnsi="Times New Roman" w:cs="Times New Roman"/>
          <w:sz w:val="24"/>
          <w:szCs w:val="24"/>
        </w:rPr>
        <w:t xml:space="preserve">- </w:t>
      </w:r>
      <w:r w:rsidR="00B3797B" w:rsidRPr="00B3797B">
        <w:rPr>
          <w:rFonts w:ascii="Times New Roman" w:eastAsia="Calibri" w:hAnsi="Times New Roman" w:cs="Times New Roman"/>
          <w:sz w:val="24"/>
          <w:szCs w:val="24"/>
        </w:rPr>
        <w:t>достижение запланированных объемов передачи и распределенияэлектроэнергии</w:t>
      </w:r>
      <w:r w:rsidR="00B3797B">
        <w:rPr>
          <w:rFonts w:ascii="Times New Roman" w:eastAsia="Calibri" w:hAnsi="Times New Roman" w:cs="Times New Roman"/>
          <w:sz w:val="24"/>
          <w:szCs w:val="24"/>
        </w:rPr>
        <w:t>;</w:t>
      </w:r>
    </w:p>
    <w:p w:rsidR="00820C04" w:rsidRPr="00820C04" w:rsidRDefault="00820C04" w:rsidP="00820C04">
      <w:pPr>
        <w:tabs>
          <w:tab w:val="left" w:pos="851"/>
        </w:tabs>
        <w:spacing w:after="0"/>
        <w:jc w:val="both"/>
        <w:rPr>
          <w:rFonts w:ascii="Times New Roman" w:eastAsia="Calibri" w:hAnsi="Times New Roman" w:cs="Times New Roman"/>
          <w:sz w:val="24"/>
          <w:szCs w:val="24"/>
        </w:rPr>
      </w:pPr>
      <w:r w:rsidRPr="00820C04">
        <w:rPr>
          <w:rFonts w:ascii="Times New Roman" w:eastAsia="Calibri" w:hAnsi="Times New Roman" w:cs="Times New Roman"/>
          <w:sz w:val="24"/>
          <w:szCs w:val="24"/>
        </w:rPr>
        <w:t>- снижение объемов потерь электроэнергии в сетях;</w:t>
      </w:r>
    </w:p>
    <w:p w:rsidR="00820C04" w:rsidRPr="00820C04" w:rsidRDefault="00820C04" w:rsidP="00820C04">
      <w:pPr>
        <w:tabs>
          <w:tab w:val="left" w:pos="851"/>
        </w:tabs>
        <w:spacing w:after="0"/>
        <w:jc w:val="both"/>
        <w:rPr>
          <w:rFonts w:ascii="Times New Roman" w:eastAsia="Calibri" w:hAnsi="Times New Roman" w:cs="Times New Roman"/>
          <w:sz w:val="24"/>
          <w:szCs w:val="24"/>
        </w:rPr>
      </w:pPr>
      <w:r w:rsidRPr="00820C04">
        <w:rPr>
          <w:rFonts w:ascii="Times New Roman" w:eastAsia="Calibri" w:hAnsi="Times New Roman" w:cs="Times New Roman"/>
          <w:sz w:val="24"/>
          <w:szCs w:val="24"/>
        </w:rPr>
        <w:t>- модернизация и реконструкция электрооборудования для увеличения пропускной способности сетей;</w:t>
      </w:r>
    </w:p>
    <w:p w:rsidR="00820C04" w:rsidRPr="00820C04" w:rsidRDefault="00820C04" w:rsidP="00820C04">
      <w:pPr>
        <w:tabs>
          <w:tab w:val="left" w:pos="851"/>
        </w:tabs>
        <w:spacing w:after="0"/>
        <w:jc w:val="both"/>
        <w:rPr>
          <w:rFonts w:ascii="Times New Roman" w:eastAsia="Calibri" w:hAnsi="Times New Roman" w:cs="Times New Roman"/>
          <w:sz w:val="24"/>
          <w:szCs w:val="24"/>
        </w:rPr>
      </w:pPr>
      <w:r w:rsidRPr="00820C04">
        <w:rPr>
          <w:rFonts w:ascii="Times New Roman" w:eastAsia="Calibri" w:hAnsi="Times New Roman" w:cs="Times New Roman"/>
          <w:sz w:val="24"/>
          <w:szCs w:val="24"/>
        </w:rPr>
        <w:t>- внедрение АСКУЭ и СКАДА.</w:t>
      </w:r>
    </w:p>
    <w:p w:rsidR="00820C04" w:rsidRPr="00820C04" w:rsidRDefault="00820C04" w:rsidP="00820C04">
      <w:pPr>
        <w:tabs>
          <w:tab w:val="left" w:pos="851"/>
        </w:tabs>
        <w:spacing w:after="0"/>
        <w:jc w:val="both"/>
        <w:rPr>
          <w:rFonts w:ascii="Times New Roman" w:eastAsia="Calibri" w:hAnsi="Times New Roman" w:cs="Times New Roman"/>
          <w:sz w:val="24"/>
          <w:szCs w:val="24"/>
        </w:rPr>
      </w:pPr>
      <w:r w:rsidRPr="00820C04">
        <w:rPr>
          <w:rFonts w:ascii="Times New Roman" w:eastAsia="Calibri" w:hAnsi="Times New Roman" w:cs="Times New Roman"/>
          <w:sz w:val="24"/>
          <w:szCs w:val="24"/>
        </w:rPr>
        <w:t>Годовое электропотребление Алматинского энергоузла в зоне электрических сетей АО «АЖК» в 2015 году по отношению к 2014 году снизилось на 1,47%, по причине увеличения средней температуры наружного воздуха на 1градус, газификации, а также из-за реализации потребителями закона РК «Об энергосбережении и повышения энергоэффективности» № 541-IV от 13.01.2012 года. Потребление Алматинского региона напрямую зависит от температуры наружного воздуха и от бытового характера нагрузки города Алматы и Алматинской области, которая составляет более 90% от общего потребления. При более высоких температурах в зимних и осенних месяцах 2015 года по сравнению с аналогичным периодом 2014 года более теплая зима привела к снижению потребления. Летний период 2015 года был аналогичным 2014 году.</w:t>
      </w:r>
    </w:p>
    <w:p w:rsidR="00820C04" w:rsidRPr="00820C04" w:rsidRDefault="00820C04" w:rsidP="00820C04">
      <w:pPr>
        <w:tabs>
          <w:tab w:val="left" w:pos="851"/>
        </w:tabs>
        <w:spacing w:after="0"/>
        <w:jc w:val="both"/>
        <w:rPr>
          <w:rFonts w:ascii="Times New Roman" w:eastAsia="Calibri" w:hAnsi="Times New Roman" w:cs="Times New Roman"/>
          <w:sz w:val="24"/>
          <w:szCs w:val="24"/>
        </w:rPr>
      </w:pPr>
      <w:r w:rsidRPr="00820C04">
        <w:rPr>
          <w:rFonts w:ascii="Times New Roman" w:eastAsia="Calibri" w:hAnsi="Times New Roman" w:cs="Times New Roman"/>
          <w:sz w:val="24"/>
          <w:szCs w:val="24"/>
        </w:rPr>
        <w:t>Снижение потерь электроэнергии является одной из основных задач компан</w:t>
      </w:r>
      <w:proofErr w:type="gramStart"/>
      <w:r w:rsidRPr="00820C04">
        <w:rPr>
          <w:rFonts w:ascii="Times New Roman" w:eastAsia="Calibri" w:hAnsi="Times New Roman" w:cs="Times New Roman"/>
          <w:sz w:val="24"/>
          <w:szCs w:val="24"/>
        </w:rPr>
        <w:t>ии АО</w:t>
      </w:r>
      <w:proofErr w:type="gramEnd"/>
      <w:r w:rsidRPr="00820C04">
        <w:rPr>
          <w:rFonts w:ascii="Times New Roman" w:eastAsia="Calibri" w:hAnsi="Times New Roman" w:cs="Times New Roman"/>
          <w:sz w:val="24"/>
          <w:szCs w:val="24"/>
        </w:rPr>
        <w:t xml:space="preserve"> «АЖК», для выполнения которой в АО «АЖК» был разработан и утвержден «План мероприятий по снижению нормативных потерь и предупреждению сверхнормативных потерь электроэнергии в сетях АО «АЖК» на 2013-2015гг».</w:t>
      </w:r>
    </w:p>
    <w:p w:rsidR="00820C04" w:rsidRPr="00820C04" w:rsidRDefault="00820C04" w:rsidP="00820C04">
      <w:pPr>
        <w:tabs>
          <w:tab w:val="left" w:pos="851"/>
        </w:tabs>
        <w:spacing w:after="0"/>
        <w:jc w:val="both"/>
        <w:rPr>
          <w:rFonts w:ascii="Times New Roman" w:eastAsia="Calibri" w:hAnsi="Times New Roman" w:cs="Times New Roman"/>
          <w:sz w:val="24"/>
          <w:szCs w:val="24"/>
        </w:rPr>
      </w:pPr>
      <w:r w:rsidRPr="00820C04">
        <w:rPr>
          <w:rFonts w:ascii="Times New Roman" w:eastAsia="Calibri" w:hAnsi="Times New Roman" w:cs="Times New Roman"/>
          <w:sz w:val="24"/>
          <w:szCs w:val="24"/>
        </w:rPr>
        <w:t>Кроме того, в компании в 2015 году разработана и утверждена Приказом АО «АЖК» №174-п от 28.08.2015г. «Программа энергосбережения и энергоэффективности в электрических сетях АО «АЖК» на 2014-2019гг».</w:t>
      </w:r>
    </w:p>
    <w:p w:rsidR="00820C04" w:rsidRPr="00820C04" w:rsidRDefault="00820C04" w:rsidP="00820C04">
      <w:pPr>
        <w:tabs>
          <w:tab w:val="left" w:pos="851"/>
        </w:tabs>
        <w:spacing w:after="0"/>
        <w:jc w:val="both"/>
        <w:rPr>
          <w:rFonts w:ascii="Times New Roman" w:eastAsia="Calibri" w:hAnsi="Times New Roman" w:cs="Times New Roman"/>
          <w:sz w:val="24"/>
          <w:szCs w:val="24"/>
        </w:rPr>
      </w:pPr>
      <w:r w:rsidRPr="00820C04">
        <w:rPr>
          <w:rFonts w:ascii="Times New Roman" w:eastAsia="Calibri" w:hAnsi="Times New Roman" w:cs="Times New Roman"/>
          <w:sz w:val="24"/>
          <w:szCs w:val="24"/>
        </w:rPr>
        <w:t xml:space="preserve">Рисками по снижению объемов передачи и распределения электрической энергии в сетях АЖК является температурный фактор. Потребление напрямую зависит от температуры окружающей среды и погодных условий (облачность, дождь и т.д.), что особенно характерно для Алматинского энергорегиона (бытовой характер нагрузки потребителей). Кроме того, как известно, </w:t>
      </w:r>
      <w:proofErr w:type="gramStart"/>
      <w:r w:rsidRPr="00820C04">
        <w:rPr>
          <w:rFonts w:ascii="Times New Roman" w:eastAsia="Calibri" w:hAnsi="Times New Roman" w:cs="Times New Roman"/>
          <w:sz w:val="24"/>
          <w:szCs w:val="24"/>
        </w:rPr>
        <w:t xml:space="preserve">начиная с августа 2015 года Главой государства Республики </w:t>
      </w:r>
      <w:r w:rsidRPr="00820C04">
        <w:rPr>
          <w:rFonts w:ascii="Times New Roman" w:eastAsia="Calibri" w:hAnsi="Times New Roman" w:cs="Times New Roman"/>
          <w:sz w:val="24"/>
          <w:szCs w:val="24"/>
        </w:rPr>
        <w:lastRenderedPageBreak/>
        <w:t>Казахстан в стране объявлен экономический кризис</w:t>
      </w:r>
      <w:proofErr w:type="gramEnd"/>
      <w:r w:rsidRPr="00820C04">
        <w:rPr>
          <w:rFonts w:ascii="Times New Roman" w:eastAsia="Calibri" w:hAnsi="Times New Roman" w:cs="Times New Roman"/>
          <w:sz w:val="24"/>
          <w:szCs w:val="24"/>
        </w:rPr>
        <w:t>, который является глобальным и его последствия не удастся избежать никому. «Предстоящие годы будут непростыми. Тяжелее, чем в предыдущие кризисы… Новые реалии, негативные тренды, которые мы сейчас переживаем – это совсем другое, охватывает все: и финансы, и особенно производителей, промышленность», – сказал Нурсултан Назарбаев.</w:t>
      </w:r>
    </w:p>
    <w:p w:rsidR="00820C04" w:rsidRPr="00820C04" w:rsidRDefault="00820C04" w:rsidP="00820C04">
      <w:pPr>
        <w:tabs>
          <w:tab w:val="left" w:pos="851"/>
        </w:tabs>
        <w:spacing w:after="0"/>
        <w:jc w:val="both"/>
        <w:rPr>
          <w:rFonts w:ascii="Times New Roman" w:eastAsia="Calibri" w:hAnsi="Times New Roman" w:cs="Times New Roman"/>
          <w:sz w:val="24"/>
          <w:szCs w:val="24"/>
        </w:rPr>
      </w:pPr>
      <w:r w:rsidRPr="00820C04">
        <w:rPr>
          <w:rFonts w:ascii="Times New Roman" w:eastAsia="Calibri" w:hAnsi="Times New Roman" w:cs="Times New Roman"/>
          <w:sz w:val="24"/>
          <w:szCs w:val="24"/>
        </w:rPr>
        <w:t>Также имеется датированное октябрем 2015г. сообщение Президента Республики Казахстан: «Наше население должно знать текущую ситуацию в стране, которая означает уменьшение прибыли наших предприятий, снижение доходов и возможное сокращение рабочих мест. Наступает настоящий кризис-более сильный, чем в 2007-2009 годах», - сообщил Нурсултан Назарбаев.</w:t>
      </w:r>
    </w:p>
    <w:p w:rsidR="00820C04" w:rsidRPr="00820C04" w:rsidRDefault="00820C04" w:rsidP="00820C04">
      <w:pPr>
        <w:tabs>
          <w:tab w:val="left" w:pos="851"/>
        </w:tabs>
        <w:spacing w:after="0"/>
        <w:jc w:val="both"/>
        <w:rPr>
          <w:rFonts w:ascii="Times New Roman" w:eastAsia="Calibri" w:hAnsi="Times New Roman" w:cs="Times New Roman"/>
          <w:sz w:val="24"/>
          <w:szCs w:val="24"/>
        </w:rPr>
      </w:pPr>
      <w:r w:rsidRPr="00820C04">
        <w:rPr>
          <w:rFonts w:ascii="Times New Roman" w:eastAsia="Calibri" w:hAnsi="Times New Roman" w:cs="Times New Roman"/>
          <w:sz w:val="24"/>
          <w:szCs w:val="24"/>
        </w:rPr>
        <w:t>Соответственно, данное течение в экономике затронуло и область энергетики, в частности сферу передачи и распределения электрической энергии.</w:t>
      </w:r>
    </w:p>
    <w:p w:rsidR="00820C04" w:rsidRPr="00820C04" w:rsidRDefault="00820C04" w:rsidP="00820C04">
      <w:pPr>
        <w:tabs>
          <w:tab w:val="left" w:pos="851"/>
        </w:tabs>
        <w:spacing w:after="0"/>
        <w:jc w:val="both"/>
        <w:rPr>
          <w:rFonts w:ascii="Times New Roman" w:eastAsia="Calibri" w:hAnsi="Times New Roman" w:cs="Times New Roman"/>
          <w:sz w:val="24"/>
          <w:szCs w:val="24"/>
        </w:rPr>
      </w:pPr>
      <w:r w:rsidRPr="00820C04">
        <w:rPr>
          <w:rFonts w:ascii="Times New Roman" w:eastAsia="Calibri" w:hAnsi="Times New Roman" w:cs="Times New Roman"/>
          <w:sz w:val="24"/>
          <w:szCs w:val="24"/>
        </w:rPr>
        <w:t>Помимо температурного фактора на снижение потребления потребителями во второй половине года оказывает влияние спад производства из-за девальвации тенге, удорожание энергоносителей, продукции, более энергосберегающие тенденции у физических и юридических лиц и т.п. Кроме того на снижение энергопотребления влияет разработка и реализация бюджетными, республиканскими, городскими и районными организациями и компаниями всех уровней собственных программ по энергосбережению и энергоэффективности в соответствии с законом РК «Об энергосбережении и повышения энергоэффективности» № 541-IV от 13.01.2012 года.</w:t>
      </w:r>
    </w:p>
    <w:p w:rsidR="00820C04" w:rsidRDefault="00820C04" w:rsidP="00820C04">
      <w:pPr>
        <w:tabs>
          <w:tab w:val="left" w:pos="851"/>
        </w:tabs>
        <w:spacing w:after="0"/>
        <w:jc w:val="both"/>
        <w:rPr>
          <w:rFonts w:ascii="Times New Roman" w:eastAsia="Calibri" w:hAnsi="Times New Roman" w:cs="Times New Roman"/>
          <w:sz w:val="24"/>
          <w:szCs w:val="24"/>
        </w:rPr>
      </w:pPr>
      <w:r w:rsidRPr="00820C04">
        <w:rPr>
          <w:rFonts w:ascii="Times New Roman" w:eastAsia="Calibri" w:hAnsi="Times New Roman" w:cs="Times New Roman"/>
          <w:sz w:val="24"/>
          <w:szCs w:val="24"/>
        </w:rPr>
        <w:t>Вышесказанное подтверждается Прогнозом социально-экономического развития Республики Казахстан на 2016-2020 годы, одобренному на заседании Правительства Республики Казахстан №35 от 29 августа 2015, в котором прирост энергоснабжения на 2016-2020гг. предусматривается в размере 0,3-0,4% по отношению к предыдущему году.</w:t>
      </w:r>
    </w:p>
    <w:p w:rsidR="00820C04" w:rsidRDefault="00820C04" w:rsidP="00820C04">
      <w:pPr>
        <w:tabs>
          <w:tab w:val="left" w:pos="851"/>
        </w:tabs>
        <w:spacing w:after="0"/>
        <w:jc w:val="both"/>
        <w:rPr>
          <w:rFonts w:ascii="Times New Roman" w:eastAsia="Calibri" w:hAnsi="Times New Roman" w:cs="Times New Roman"/>
          <w:sz w:val="24"/>
          <w:szCs w:val="24"/>
        </w:rPr>
      </w:pPr>
    </w:p>
    <w:p w:rsidR="00820C04" w:rsidRDefault="00820C04" w:rsidP="00820C04">
      <w:pPr>
        <w:tabs>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b/>
        <w:t>В Обществе разработана Инвестиционная программа на 2016-2020 годы утвержденная совместным приказом ДКРЕМ и ЗК</w:t>
      </w:r>
      <w:r>
        <w:rPr>
          <w:rFonts w:ascii="Times New Roman" w:eastAsia="Calibri" w:hAnsi="Times New Roman" w:cs="Times New Roman"/>
          <w:iCs/>
          <w:sz w:val="24"/>
          <w:szCs w:val="24"/>
        </w:rPr>
        <w:t>по г</w:t>
      </w:r>
      <w:proofErr w:type="gramStart"/>
      <w:r>
        <w:rPr>
          <w:rFonts w:ascii="Times New Roman" w:eastAsia="Calibri" w:hAnsi="Times New Roman" w:cs="Times New Roman"/>
          <w:iCs/>
          <w:sz w:val="24"/>
          <w:szCs w:val="24"/>
        </w:rPr>
        <w:t>.А</w:t>
      </w:r>
      <w:proofErr w:type="gramEnd"/>
      <w:r>
        <w:rPr>
          <w:rFonts w:ascii="Times New Roman" w:eastAsia="Calibri" w:hAnsi="Times New Roman" w:cs="Times New Roman"/>
          <w:iCs/>
          <w:sz w:val="24"/>
          <w:szCs w:val="24"/>
        </w:rPr>
        <w:t xml:space="preserve">лматы от 18.08.2015 года №170-ОД, ДАРЕМ РК по Алматинской области от 02.09.2015 года №252-ОД, </w:t>
      </w:r>
      <w:r>
        <w:rPr>
          <w:rFonts w:ascii="Times New Roman" w:eastAsia="Calibri" w:hAnsi="Times New Roman" w:cs="Times New Roman"/>
          <w:sz w:val="24"/>
          <w:szCs w:val="24"/>
        </w:rPr>
        <w:t>Министерства энергетики РК от 12.10.2015 года №595.</w:t>
      </w:r>
    </w:p>
    <w:p w:rsidR="00820C04" w:rsidRDefault="00820C04" w:rsidP="00820C04">
      <w:pPr>
        <w:tabs>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Одним из основных направлений данной Инвестиционной программы является реконструкция и новое строительство кабельных линий 6-10кВ. В период на 2016-2020гг. программой предусмотрена реконструкция кабельных линий 6-10 кВ составляющих 979,11 километр, из них в 2016г.–127,31 километра, в 2017г.– 253,7 километр, в 2018г. –286,8 километров, в 2019г. – 184,5 километр, в 2020г.– 126,8 километр. На этих линиях предусматривается использование современной кабельной продукции из сшитого полиэтилена.</w:t>
      </w:r>
    </w:p>
    <w:p w:rsidR="00820C04" w:rsidRDefault="00820C04" w:rsidP="00820C04">
      <w:pPr>
        <w:tabs>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На всех строящихся и реконструируемых объектах устанавливается новое современное оборудование ведущих мировых производителей, минимальный срок эксплуатации составляет двадцать пять лет.</w:t>
      </w:r>
    </w:p>
    <w:p w:rsidR="00820C04" w:rsidRDefault="00820C04" w:rsidP="00820C04">
      <w:pPr>
        <w:tabs>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Инвестиционная программа Общества на 2016-2020 годы – программа вложения и возврата средств, направленных на создание новых активов, расширение, восстановление, обновление, поддержку существующих активов, реконструкцию, техническое перевооружение основных средств компании, с целью получения технико-экономического эффекта. </w:t>
      </w:r>
    </w:p>
    <w:p w:rsidR="00820C04" w:rsidRDefault="00820C04" w:rsidP="00820C04">
      <w:pPr>
        <w:tabs>
          <w:tab w:val="left" w:pos="851"/>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Основными направлениями инвестиционной программы Общества на 2016-2020 годы являются: </w:t>
      </w:r>
    </w:p>
    <w:p w:rsidR="00820C04" w:rsidRDefault="00820C04" w:rsidP="00CE2E8D">
      <w:pPr>
        <w:numPr>
          <w:ilvl w:val="0"/>
          <w:numId w:val="50"/>
        </w:numPr>
        <w:tabs>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перевод сетей 6 кВ на напряжение 10 кВ;</w:t>
      </w:r>
    </w:p>
    <w:p w:rsidR="00820C04" w:rsidRDefault="00820C04" w:rsidP="00CE2E8D">
      <w:pPr>
        <w:numPr>
          <w:ilvl w:val="0"/>
          <w:numId w:val="50"/>
        </w:numPr>
        <w:tabs>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замена проводов на самонесущие изолированные провода (СИП);</w:t>
      </w:r>
    </w:p>
    <w:p w:rsidR="00820C04" w:rsidRDefault="00820C04" w:rsidP="00CE2E8D">
      <w:pPr>
        <w:numPr>
          <w:ilvl w:val="0"/>
          <w:numId w:val="50"/>
        </w:numPr>
        <w:tabs>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строительство новых ПС 110/10 кВ;</w:t>
      </w:r>
    </w:p>
    <w:p w:rsidR="00820C04" w:rsidRDefault="00820C04" w:rsidP="00CE2E8D">
      <w:pPr>
        <w:numPr>
          <w:ilvl w:val="0"/>
          <w:numId w:val="50"/>
        </w:numPr>
        <w:tabs>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реконструкция существующих ПС 110/10 кВ;</w:t>
      </w:r>
    </w:p>
    <w:p w:rsidR="00820C04" w:rsidRDefault="00820C04" w:rsidP="00CE2E8D">
      <w:pPr>
        <w:numPr>
          <w:ilvl w:val="0"/>
          <w:numId w:val="50"/>
        </w:numPr>
        <w:tabs>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реконструкция ЛЭП 110 кВ;</w:t>
      </w:r>
    </w:p>
    <w:p w:rsidR="00820C04" w:rsidRDefault="00820C04" w:rsidP="00CE2E8D">
      <w:pPr>
        <w:numPr>
          <w:ilvl w:val="0"/>
          <w:numId w:val="50"/>
        </w:numPr>
        <w:tabs>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создание системы АСКУЭ; </w:t>
      </w:r>
    </w:p>
    <w:p w:rsidR="00820C04" w:rsidRDefault="00820C04" w:rsidP="00CE2E8D">
      <w:pPr>
        <w:numPr>
          <w:ilvl w:val="0"/>
          <w:numId w:val="50"/>
        </w:numPr>
        <w:tabs>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приобретение основных средств и нематериальных активов.</w:t>
      </w:r>
    </w:p>
    <w:p w:rsidR="00820C04" w:rsidRDefault="00820C04" w:rsidP="00820C04">
      <w:pPr>
        <w:tabs>
          <w:tab w:val="left" w:pos="851"/>
        </w:tabs>
        <w:spacing w:after="0"/>
        <w:jc w:val="both"/>
        <w:rPr>
          <w:rFonts w:ascii="Times New Roman" w:eastAsia="Calibri" w:hAnsi="Times New Roman" w:cs="Times New Roman"/>
          <w:bCs/>
          <w:sz w:val="24"/>
          <w:szCs w:val="24"/>
        </w:rPr>
      </w:pPr>
    </w:p>
    <w:p w:rsidR="00820C04" w:rsidRDefault="00820C04" w:rsidP="00820C04">
      <w:pPr>
        <w:tabs>
          <w:tab w:val="left" w:pos="851"/>
        </w:tabs>
        <w:spacing w:after="0"/>
        <w:jc w:val="both"/>
        <w:rPr>
          <w:rFonts w:ascii="Times New Roman" w:eastAsia="Calibri" w:hAnsi="Times New Roman" w:cs="Times New Roman"/>
          <w:b/>
          <w:bCs/>
          <w:i/>
          <w:iCs/>
          <w:sz w:val="24"/>
          <w:szCs w:val="24"/>
        </w:rPr>
      </w:pPr>
      <w:r>
        <w:rPr>
          <w:rFonts w:ascii="Times New Roman" w:eastAsia="Calibri" w:hAnsi="Times New Roman" w:cs="Times New Roman"/>
          <w:bCs/>
          <w:sz w:val="24"/>
          <w:szCs w:val="24"/>
        </w:rPr>
        <w:t>Инвестиционная программа на 2016-2020 годы утверждена на общую сумму 59 093 287 тыс</w:t>
      </w:r>
      <w:proofErr w:type="gramStart"/>
      <w:r>
        <w:rPr>
          <w:rFonts w:ascii="Times New Roman" w:eastAsia="Calibri" w:hAnsi="Times New Roman" w:cs="Times New Roman"/>
          <w:bCs/>
          <w:sz w:val="24"/>
          <w:szCs w:val="24"/>
        </w:rPr>
        <w:t>.т</w:t>
      </w:r>
      <w:proofErr w:type="gramEnd"/>
      <w:r>
        <w:rPr>
          <w:rFonts w:ascii="Times New Roman" w:eastAsia="Calibri" w:hAnsi="Times New Roman" w:cs="Times New Roman"/>
          <w:bCs/>
          <w:sz w:val="24"/>
          <w:szCs w:val="24"/>
        </w:rPr>
        <w:t>енге без НДС, в том числе:</w:t>
      </w:r>
    </w:p>
    <w:p w:rsidR="00820C04" w:rsidRDefault="00820C04" w:rsidP="00820C04">
      <w:pPr>
        <w:tabs>
          <w:tab w:val="left" w:pos="851"/>
        </w:tabs>
        <w:spacing w:after="0"/>
        <w:jc w:val="right"/>
        <w:rPr>
          <w:rFonts w:ascii="Times New Roman" w:eastAsia="Calibri" w:hAnsi="Times New Roman" w:cs="Times New Roman"/>
          <w:sz w:val="20"/>
          <w:szCs w:val="20"/>
        </w:rPr>
      </w:pPr>
      <w:r>
        <w:rPr>
          <w:rFonts w:ascii="Times New Roman" w:eastAsia="Calibri" w:hAnsi="Times New Roman" w:cs="Times New Roman"/>
          <w:sz w:val="20"/>
          <w:szCs w:val="20"/>
        </w:rPr>
        <w:t>тыс. тенге без НДС</w:t>
      </w:r>
    </w:p>
    <w:tbl>
      <w:tblPr>
        <w:tblW w:w="4950" w:type="pct"/>
        <w:tblInd w:w="94" w:type="dxa"/>
        <w:tblLayout w:type="fixed"/>
        <w:tblLook w:val="04A0" w:firstRow="1" w:lastRow="0" w:firstColumn="1" w:lastColumn="0" w:noHBand="0" w:noVBand="1"/>
      </w:tblPr>
      <w:tblGrid>
        <w:gridCol w:w="2141"/>
        <w:gridCol w:w="1275"/>
        <w:gridCol w:w="1358"/>
        <w:gridCol w:w="1175"/>
        <w:gridCol w:w="1175"/>
        <w:gridCol w:w="1175"/>
        <w:gridCol w:w="1176"/>
      </w:tblGrid>
      <w:tr w:rsidR="00820C04" w:rsidTr="00820C04">
        <w:trPr>
          <w:trHeight w:val="677"/>
        </w:trPr>
        <w:tc>
          <w:tcPr>
            <w:tcW w:w="214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820C04" w:rsidRDefault="00820C04">
            <w:pPr>
              <w:spacing w:after="0"/>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Источники финансирования</w:t>
            </w:r>
          </w:p>
        </w:tc>
        <w:tc>
          <w:tcPr>
            <w:tcW w:w="1275" w:type="dxa"/>
            <w:tcBorders>
              <w:top w:val="single" w:sz="4" w:space="0" w:color="auto"/>
              <w:left w:val="nil"/>
              <w:bottom w:val="single" w:sz="4" w:space="0" w:color="auto"/>
              <w:right w:val="single" w:sz="4" w:space="0" w:color="auto"/>
            </w:tcBorders>
            <w:shd w:val="clear" w:color="auto" w:fill="002060"/>
            <w:vAlign w:val="center"/>
            <w:hideMark/>
          </w:tcPr>
          <w:p w:rsidR="00820C04" w:rsidRDefault="00820C04">
            <w:pPr>
              <w:spacing w:after="0"/>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Всего:</w:t>
            </w:r>
          </w:p>
        </w:tc>
        <w:tc>
          <w:tcPr>
            <w:tcW w:w="1358" w:type="dxa"/>
            <w:tcBorders>
              <w:top w:val="single" w:sz="4" w:space="0" w:color="auto"/>
              <w:left w:val="nil"/>
              <w:bottom w:val="single" w:sz="4" w:space="0" w:color="auto"/>
              <w:right w:val="single" w:sz="4" w:space="0" w:color="auto"/>
            </w:tcBorders>
            <w:shd w:val="clear" w:color="auto" w:fill="002060"/>
            <w:vAlign w:val="center"/>
            <w:hideMark/>
          </w:tcPr>
          <w:p w:rsidR="00820C04" w:rsidRDefault="00820C04">
            <w:pPr>
              <w:spacing w:after="0"/>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2016</w:t>
            </w:r>
          </w:p>
        </w:tc>
        <w:tc>
          <w:tcPr>
            <w:tcW w:w="1175" w:type="dxa"/>
            <w:tcBorders>
              <w:top w:val="single" w:sz="4" w:space="0" w:color="auto"/>
              <w:left w:val="nil"/>
              <w:bottom w:val="single" w:sz="4" w:space="0" w:color="auto"/>
              <w:right w:val="single" w:sz="4" w:space="0" w:color="auto"/>
            </w:tcBorders>
            <w:shd w:val="clear" w:color="auto" w:fill="002060"/>
            <w:vAlign w:val="center"/>
            <w:hideMark/>
          </w:tcPr>
          <w:p w:rsidR="00820C04" w:rsidRDefault="00820C04">
            <w:pPr>
              <w:spacing w:after="0"/>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2017</w:t>
            </w:r>
          </w:p>
        </w:tc>
        <w:tc>
          <w:tcPr>
            <w:tcW w:w="1175" w:type="dxa"/>
            <w:tcBorders>
              <w:top w:val="single" w:sz="4" w:space="0" w:color="auto"/>
              <w:left w:val="nil"/>
              <w:bottom w:val="single" w:sz="4" w:space="0" w:color="auto"/>
              <w:right w:val="single" w:sz="4" w:space="0" w:color="auto"/>
            </w:tcBorders>
            <w:shd w:val="clear" w:color="auto" w:fill="002060"/>
            <w:vAlign w:val="center"/>
            <w:hideMark/>
          </w:tcPr>
          <w:p w:rsidR="00820C04" w:rsidRDefault="00820C04">
            <w:pPr>
              <w:spacing w:after="0"/>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2018</w:t>
            </w:r>
          </w:p>
        </w:tc>
        <w:tc>
          <w:tcPr>
            <w:tcW w:w="1175" w:type="dxa"/>
            <w:tcBorders>
              <w:top w:val="single" w:sz="4" w:space="0" w:color="auto"/>
              <w:left w:val="nil"/>
              <w:bottom w:val="single" w:sz="4" w:space="0" w:color="auto"/>
              <w:right w:val="single" w:sz="4" w:space="0" w:color="auto"/>
            </w:tcBorders>
            <w:shd w:val="clear" w:color="auto" w:fill="002060"/>
            <w:vAlign w:val="center"/>
            <w:hideMark/>
          </w:tcPr>
          <w:p w:rsidR="00820C04" w:rsidRDefault="00820C04">
            <w:pPr>
              <w:spacing w:after="0"/>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2019</w:t>
            </w:r>
          </w:p>
        </w:tc>
        <w:tc>
          <w:tcPr>
            <w:tcW w:w="1176" w:type="dxa"/>
            <w:tcBorders>
              <w:top w:val="single" w:sz="4" w:space="0" w:color="auto"/>
              <w:left w:val="nil"/>
              <w:bottom w:val="single" w:sz="4" w:space="0" w:color="auto"/>
              <w:right w:val="single" w:sz="4" w:space="0" w:color="auto"/>
            </w:tcBorders>
            <w:shd w:val="clear" w:color="auto" w:fill="002060"/>
            <w:vAlign w:val="center"/>
            <w:hideMark/>
          </w:tcPr>
          <w:p w:rsidR="00820C04" w:rsidRDefault="00820C04">
            <w:pPr>
              <w:spacing w:after="0"/>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2020</w:t>
            </w:r>
          </w:p>
        </w:tc>
      </w:tr>
      <w:tr w:rsidR="00820C04" w:rsidTr="00820C04">
        <w:trPr>
          <w:trHeight w:val="145"/>
        </w:trPr>
        <w:tc>
          <w:tcPr>
            <w:tcW w:w="2141" w:type="dxa"/>
            <w:tcBorders>
              <w:top w:val="single" w:sz="4" w:space="0" w:color="auto"/>
              <w:left w:val="single" w:sz="4" w:space="0" w:color="auto"/>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Всего:</w:t>
            </w:r>
          </w:p>
        </w:tc>
        <w:tc>
          <w:tcPr>
            <w:tcW w:w="1275" w:type="dxa"/>
            <w:tcBorders>
              <w:top w:val="single" w:sz="4" w:space="0" w:color="auto"/>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59 093 287</w:t>
            </w:r>
          </w:p>
        </w:tc>
        <w:tc>
          <w:tcPr>
            <w:tcW w:w="1358" w:type="dxa"/>
            <w:tcBorders>
              <w:top w:val="single" w:sz="4" w:space="0" w:color="auto"/>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11 881 260</w:t>
            </w:r>
          </w:p>
        </w:tc>
        <w:tc>
          <w:tcPr>
            <w:tcW w:w="1175" w:type="dxa"/>
            <w:tcBorders>
              <w:top w:val="single" w:sz="4" w:space="0" w:color="auto"/>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11 385 186</w:t>
            </w:r>
          </w:p>
        </w:tc>
        <w:tc>
          <w:tcPr>
            <w:tcW w:w="1175" w:type="dxa"/>
            <w:tcBorders>
              <w:top w:val="single" w:sz="4" w:space="0" w:color="auto"/>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12 095 419</w:t>
            </w:r>
          </w:p>
        </w:tc>
        <w:tc>
          <w:tcPr>
            <w:tcW w:w="1175" w:type="dxa"/>
            <w:tcBorders>
              <w:top w:val="single" w:sz="4" w:space="0" w:color="auto"/>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12 016 851</w:t>
            </w:r>
          </w:p>
        </w:tc>
        <w:tc>
          <w:tcPr>
            <w:tcW w:w="1176" w:type="dxa"/>
            <w:tcBorders>
              <w:top w:val="single" w:sz="4" w:space="0" w:color="auto"/>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11 714 569</w:t>
            </w:r>
          </w:p>
        </w:tc>
      </w:tr>
      <w:tr w:rsidR="00820C04" w:rsidTr="00820C04">
        <w:trPr>
          <w:trHeight w:val="434"/>
        </w:trPr>
        <w:tc>
          <w:tcPr>
            <w:tcW w:w="2141" w:type="dxa"/>
            <w:tcBorders>
              <w:top w:val="nil"/>
              <w:left w:val="single" w:sz="4" w:space="0" w:color="auto"/>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Заемные средства</w:t>
            </w:r>
          </w:p>
        </w:tc>
        <w:tc>
          <w:tcPr>
            <w:tcW w:w="1275" w:type="dxa"/>
            <w:tcBorders>
              <w:top w:val="nil"/>
              <w:left w:val="nil"/>
              <w:bottom w:val="single" w:sz="4" w:space="0" w:color="auto"/>
              <w:right w:val="single" w:sz="4" w:space="0" w:color="auto"/>
            </w:tcBorders>
            <w:vAlign w:val="center"/>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 xml:space="preserve">45 425 503   </w:t>
            </w:r>
          </w:p>
          <w:p w:rsidR="00820C04" w:rsidRDefault="00820C04">
            <w:pPr>
              <w:spacing w:after="0"/>
              <w:jc w:val="both"/>
              <w:rPr>
                <w:rFonts w:ascii="Times New Roman" w:eastAsia="Calibri" w:hAnsi="Times New Roman" w:cs="Times New Roman"/>
                <w:b/>
                <w:bCs/>
                <w:sz w:val="20"/>
                <w:szCs w:val="20"/>
                <w:lang w:eastAsia="en-US"/>
              </w:rPr>
            </w:pPr>
          </w:p>
        </w:tc>
        <w:tc>
          <w:tcPr>
            <w:tcW w:w="1358" w:type="dxa"/>
            <w:tcBorders>
              <w:top w:val="nil"/>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7 613 476</w:t>
            </w:r>
          </w:p>
        </w:tc>
        <w:tc>
          <w:tcPr>
            <w:tcW w:w="1175" w:type="dxa"/>
            <w:tcBorders>
              <w:top w:val="nil"/>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8 785 186</w:t>
            </w:r>
          </w:p>
        </w:tc>
        <w:tc>
          <w:tcPr>
            <w:tcW w:w="1175" w:type="dxa"/>
            <w:tcBorders>
              <w:top w:val="nil"/>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9 895 419</w:t>
            </w:r>
          </w:p>
        </w:tc>
        <w:tc>
          <w:tcPr>
            <w:tcW w:w="1175" w:type="dxa"/>
            <w:tcBorders>
              <w:top w:val="nil"/>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9 816 851</w:t>
            </w:r>
          </w:p>
        </w:tc>
        <w:tc>
          <w:tcPr>
            <w:tcW w:w="1176" w:type="dxa"/>
            <w:tcBorders>
              <w:top w:val="nil"/>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9 314 569</w:t>
            </w:r>
          </w:p>
        </w:tc>
      </w:tr>
      <w:tr w:rsidR="00820C04" w:rsidTr="00820C04">
        <w:trPr>
          <w:trHeight w:val="179"/>
        </w:trPr>
        <w:tc>
          <w:tcPr>
            <w:tcW w:w="2141" w:type="dxa"/>
            <w:tcBorders>
              <w:top w:val="nil"/>
              <w:left w:val="single" w:sz="4" w:space="0" w:color="auto"/>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Средства госбюджета </w:t>
            </w:r>
          </w:p>
        </w:tc>
        <w:tc>
          <w:tcPr>
            <w:tcW w:w="1275" w:type="dxa"/>
            <w:tcBorders>
              <w:top w:val="nil"/>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1 667 784</w:t>
            </w:r>
          </w:p>
        </w:tc>
        <w:tc>
          <w:tcPr>
            <w:tcW w:w="1358" w:type="dxa"/>
            <w:tcBorders>
              <w:top w:val="nil"/>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1 667 784</w:t>
            </w:r>
          </w:p>
        </w:tc>
        <w:tc>
          <w:tcPr>
            <w:tcW w:w="1175" w:type="dxa"/>
            <w:tcBorders>
              <w:top w:val="nil"/>
              <w:left w:val="nil"/>
              <w:bottom w:val="single" w:sz="4" w:space="0" w:color="auto"/>
              <w:right w:val="single" w:sz="4" w:space="0" w:color="auto"/>
            </w:tcBorders>
            <w:vAlign w:val="center"/>
          </w:tcPr>
          <w:p w:rsidR="00820C04" w:rsidRDefault="00820C04">
            <w:pPr>
              <w:spacing w:after="0"/>
              <w:jc w:val="both"/>
              <w:rPr>
                <w:rFonts w:ascii="Times New Roman" w:eastAsia="Calibri" w:hAnsi="Times New Roman" w:cs="Times New Roman"/>
                <w:b/>
                <w:bCs/>
                <w:sz w:val="20"/>
                <w:szCs w:val="20"/>
                <w:lang w:eastAsia="en-US"/>
              </w:rPr>
            </w:pPr>
          </w:p>
        </w:tc>
        <w:tc>
          <w:tcPr>
            <w:tcW w:w="1175" w:type="dxa"/>
            <w:tcBorders>
              <w:top w:val="nil"/>
              <w:left w:val="nil"/>
              <w:bottom w:val="single" w:sz="4" w:space="0" w:color="auto"/>
              <w:right w:val="single" w:sz="4" w:space="0" w:color="auto"/>
            </w:tcBorders>
            <w:vAlign w:val="center"/>
          </w:tcPr>
          <w:p w:rsidR="00820C04" w:rsidRDefault="00820C04">
            <w:pPr>
              <w:spacing w:after="0"/>
              <w:jc w:val="both"/>
              <w:rPr>
                <w:rFonts w:ascii="Times New Roman" w:eastAsia="Calibri" w:hAnsi="Times New Roman" w:cs="Times New Roman"/>
                <w:b/>
                <w:bCs/>
                <w:sz w:val="20"/>
                <w:szCs w:val="20"/>
                <w:lang w:eastAsia="en-US"/>
              </w:rPr>
            </w:pPr>
          </w:p>
        </w:tc>
        <w:tc>
          <w:tcPr>
            <w:tcW w:w="1175" w:type="dxa"/>
            <w:tcBorders>
              <w:top w:val="nil"/>
              <w:left w:val="nil"/>
              <w:bottom w:val="single" w:sz="4" w:space="0" w:color="auto"/>
              <w:right w:val="single" w:sz="4" w:space="0" w:color="auto"/>
            </w:tcBorders>
            <w:vAlign w:val="center"/>
          </w:tcPr>
          <w:p w:rsidR="00820C04" w:rsidRDefault="00820C04">
            <w:pPr>
              <w:spacing w:after="0"/>
              <w:jc w:val="both"/>
              <w:rPr>
                <w:rFonts w:ascii="Times New Roman" w:eastAsia="Calibri" w:hAnsi="Times New Roman" w:cs="Times New Roman"/>
                <w:b/>
                <w:bCs/>
                <w:sz w:val="20"/>
                <w:szCs w:val="20"/>
                <w:lang w:eastAsia="en-US"/>
              </w:rPr>
            </w:pPr>
          </w:p>
        </w:tc>
        <w:tc>
          <w:tcPr>
            <w:tcW w:w="1176" w:type="dxa"/>
            <w:tcBorders>
              <w:top w:val="nil"/>
              <w:left w:val="nil"/>
              <w:bottom w:val="single" w:sz="4" w:space="0" w:color="auto"/>
              <w:right w:val="single" w:sz="4" w:space="0" w:color="auto"/>
            </w:tcBorders>
            <w:vAlign w:val="center"/>
          </w:tcPr>
          <w:p w:rsidR="00820C04" w:rsidRDefault="00820C04">
            <w:pPr>
              <w:spacing w:after="0"/>
              <w:jc w:val="both"/>
              <w:rPr>
                <w:rFonts w:ascii="Times New Roman" w:eastAsia="Calibri" w:hAnsi="Times New Roman" w:cs="Times New Roman"/>
                <w:b/>
                <w:bCs/>
                <w:sz w:val="20"/>
                <w:szCs w:val="20"/>
                <w:lang w:eastAsia="en-US"/>
              </w:rPr>
            </w:pPr>
          </w:p>
        </w:tc>
      </w:tr>
      <w:tr w:rsidR="00820C04" w:rsidTr="00820C04">
        <w:trPr>
          <w:trHeight w:val="179"/>
        </w:trPr>
        <w:tc>
          <w:tcPr>
            <w:tcW w:w="2141" w:type="dxa"/>
            <w:tcBorders>
              <w:top w:val="nil"/>
              <w:left w:val="single" w:sz="4" w:space="0" w:color="auto"/>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Собственные средства </w:t>
            </w:r>
          </w:p>
        </w:tc>
        <w:tc>
          <w:tcPr>
            <w:tcW w:w="1275" w:type="dxa"/>
            <w:tcBorders>
              <w:top w:val="nil"/>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12 000 000</w:t>
            </w:r>
          </w:p>
        </w:tc>
        <w:tc>
          <w:tcPr>
            <w:tcW w:w="1358" w:type="dxa"/>
            <w:tcBorders>
              <w:top w:val="nil"/>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2 600 000</w:t>
            </w:r>
          </w:p>
        </w:tc>
        <w:tc>
          <w:tcPr>
            <w:tcW w:w="1175" w:type="dxa"/>
            <w:tcBorders>
              <w:top w:val="nil"/>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2 600 000</w:t>
            </w:r>
          </w:p>
        </w:tc>
        <w:tc>
          <w:tcPr>
            <w:tcW w:w="1175" w:type="dxa"/>
            <w:tcBorders>
              <w:top w:val="nil"/>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2 200 000</w:t>
            </w:r>
          </w:p>
        </w:tc>
        <w:tc>
          <w:tcPr>
            <w:tcW w:w="1175" w:type="dxa"/>
            <w:tcBorders>
              <w:top w:val="nil"/>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2 200 000</w:t>
            </w:r>
          </w:p>
        </w:tc>
        <w:tc>
          <w:tcPr>
            <w:tcW w:w="1176" w:type="dxa"/>
            <w:tcBorders>
              <w:top w:val="nil"/>
              <w:left w:val="nil"/>
              <w:bottom w:val="single" w:sz="4" w:space="0" w:color="auto"/>
              <w:right w:val="single" w:sz="4" w:space="0" w:color="auto"/>
            </w:tcBorders>
            <w:vAlign w:val="center"/>
            <w:hideMark/>
          </w:tcPr>
          <w:p w:rsidR="00820C04" w:rsidRDefault="00820C04">
            <w:pPr>
              <w:spacing w:after="0"/>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2 400 000</w:t>
            </w:r>
          </w:p>
        </w:tc>
      </w:tr>
    </w:tbl>
    <w:p w:rsidR="00820C04" w:rsidRDefault="00820C04" w:rsidP="00820C04">
      <w:pPr>
        <w:spacing w:after="0"/>
        <w:jc w:val="both"/>
        <w:rPr>
          <w:rFonts w:ascii="Times New Roman" w:eastAsia="Calibri" w:hAnsi="Times New Roman" w:cs="Times New Roman"/>
          <w:sz w:val="24"/>
          <w:szCs w:val="24"/>
        </w:rPr>
      </w:pPr>
    </w:p>
    <w:p w:rsidR="00820C04" w:rsidRDefault="00820C04" w:rsidP="00820C04">
      <w:pPr>
        <w:tabs>
          <w:tab w:val="left" w:pos="426"/>
          <w:tab w:val="left" w:pos="851"/>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Основными целями и задачами Инвестиционной программы являются:</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Повышение надежности электроснабжения потребителей; </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Увеличение пропускной способности электрических сетей;</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Увеличение мощности силовых трансформаторов для обеспечения нормативных требований по их загрузке в ремонтных и аварийных режимах работы;</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Снижение технических потерь.</w:t>
      </w:r>
    </w:p>
    <w:p w:rsidR="00820C04" w:rsidRDefault="00820C04" w:rsidP="00820C04">
      <w:pPr>
        <w:tabs>
          <w:tab w:val="left" w:pos="426"/>
          <w:tab w:val="left" w:pos="851"/>
        </w:tabs>
        <w:spacing w:after="0"/>
        <w:jc w:val="both"/>
        <w:rPr>
          <w:rFonts w:ascii="Times New Roman" w:eastAsia="Calibri" w:hAnsi="Times New Roman" w:cs="Times New Roman"/>
          <w:sz w:val="24"/>
          <w:szCs w:val="24"/>
        </w:rPr>
      </w:pPr>
    </w:p>
    <w:p w:rsidR="00820C04" w:rsidRDefault="00820C04" w:rsidP="00820C04">
      <w:pPr>
        <w:tabs>
          <w:tab w:val="left" w:pos="426"/>
          <w:tab w:val="left" w:pos="851"/>
        </w:tabs>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В рамках инвестиционной программы на 2016 год запланирована реализация следующих инвестиционных проектов:</w:t>
      </w:r>
    </w:p>
    <w:p w:rsidR="00820C04" w:rsidRDefault="00820C04" w:rsidP="00820C04">
      <w:pPr>
        <w:tabs>
          <w:tab w:val="left" w:pos="426"/>
          <w:tab w:val="left" w:pos="851"/>
        </w:tabs>
        <w:spacing w:after="0"/>
        <w:jc w:val="both"/>
        <w:rPr>
          <w:rFonts w:ascii="Times New Roman" w:eastAsia="Calibri" w:hAnsi="Times New Roman" w:cs="Times New Roman"/>
          <w:b/>
          <w:sz w:val="24"/>
          <w:szCs w:val="24"/>
        </w:rPr>
      </w:pPr>
    </w:p>
    <w:p w:rsidR="00820C04" w:rsidRDefault="00820C04" w:rsidP="00CE2E8D">
      <w:pPr>
        <w:numPr>
          <w:ilvl w:val="0"/>
          <w:numId w:val="51"/>
        </w:numPr>
        <w:tabs>
          <w:tab w:val="left" w:pos="426"/>
          <w:tab w:val="left" w:pos="851"/>
        </w:tabs>
        <w:spacing w:after="0"/>
        <w:ind w:left="0" w:firstLine="0"/>
        <w:jc w:val="both"/>
        <w:rPr>
          <w:rFonts w:ascii="Times New Roman" w:eastAsia="Calibri" w:hAnsi="Times New Roman" w:cs="Times New Roman"/>
          <w:b/>
          <w:sz w:val="24"/>
          <w:szCs w:val="24"/>
        </w:rPr>
      </w:pPr>
      <w:r>
        <w:rPr>
          <w:rFonts w:ascii="Times New Roman" w:eastAsia="Calibri" w:hAnsi="Times New Roman" w:cs="Times New Roman"/>
          <w:b/>
          <w:sz w:val="24"/>
          <w:szCs w:val="24"/>
        </w:rPr>
        <w:t>Строительство «ПС 110/10/6 кВ № 14А «Турксиб»</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Реализация проекта повысит надежность </w:t>
      </w:r>
      <w:proofErr w:type="gramStart"/>
      <w:r>
        <w:rPr>
          <w:rFonts w:ascii="Times New Roman" w:eastAsia="Calibri" w:hAnsi="Times New Roman" w:cs="Times New Roman"/>
          <w:sz w:val="24"/>
          <w:szCs w:val="24"/>
        </w:rPr>
        <w:t>передачи</w:t>
      </w:r>
      <w:proofErr w:type="gramEnd"/>
      <w:r>
        <w:rPr>
          <w:rFonts w:ascii="Times New Roman" w:eastAsia="Calibri" w:hAnsi="Times New Roman" w:cs="Times New Roman"/>
          <w:sz w:val="24"/>
          <w:szCs w:val="24"/>
        </w:rPr>
        <w:t xml:space="preserve"> и распределения электроэнергии северной части г. Алматы, обеспечит стабильное электроснабжение и перспективные нагрузки для стабильного роста промышленности и населения в регионе, снизит расходы на устранение последствий аварийных ситуаций и отказов оборудования, не допуская снижения объемов реализации услуг. </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Также, реализация проекта обеспечивает дополнительную свободную мощность, которая позволит присоединение новых потребителей. Учитывая, что ПС «Турксиб» является центром промышленной зоны г. Алматы, возможность увеличения мощности позволит удовлетворить дополнительные заявки на выдачу технических условий. Возможность удовлетворения растущих нагрузок региона будет способствовать развитию производственного сектора экономики, расширению жилищного сектора.</w:t>
      </w:r>
    </w:p>
    <w:p w:rsidR="00820C04" w:rsidRDefault="00820C04" w:rsidP="00820C04">
      <w:pPr>
        <w:tabs>
          <w:tab w:val="left" w:pos="426"/>
          <w:tab w:val="left" w:pos="851"/>
        </w:tabs>
        <w:spacing w:after="0"/>
        <w:jc w:val="both"/>
        <w:rPr>
          <w:rFonts w:ascii="Times New Roman" w:eastAsia="Calibri" w:hAnsi="Times New Roman" w:cs="Times New Roman"/>
          <w:sz w:val="24"/>
          <w:szCs w:val="24"/>
        </w:rPr>
      </w:pPr>
    </w:p>
    <w:p w:rsidR="00820C04" w:rsidRDefault="00820C04" w:rsidP="00CE2E8D">
      <w:pPr>
        <w:numPr>
          <w:ilvl w:val="0"/>
          <w:numId w:val="51"/>
        </w:numPr>
        <w:tabs>
          <w:tab w:val="left" w:pos="426"/>
          <w:tab w:val="left" w:pos="851"/>
        </w:tabs>
        <w:spacing w:after="0"/>
        <w:ind w:left="0" w:firstLine="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Создание Автоматизированной системы коммерческого учета электроэнергии </w:t>
      </w:r>
    </w:p>
    <w:p w:rsidR="00820C04" w:rsidRDefault="00820C04" w:rsidP="00820C04">
      <w:pPr>
        <w:tabs>
          <w:tab w:val="left" w:pos="426"/>
          <w:tab w:val="left" w:pos="851"/>
        </w:tabs>
        <w:spacing w:after="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rPr>
        <w:t>Создание</w:t>
      </w:r>
      <w:r>
        <w:rPr>
          <w:rFonts w:ascii="Times New Roman" w:eastAsia="Calibri" w:hAnsi="Times New Roman" w:cs="Times New Roman"/>
          <w:b/>
          <w:sz w:val="24"/>
          <w:szCs w:val="24"/>
          <w:lang w:val="en-US"/>
        </w:rPr>
        <w:t xml:space="preserve"> АСКУЭ</w:t>
      </w:r>
      <w:r>
        <w:rPr>
          <w:rFonts w:ascii="Times New Roman" w:eastAsia="Calibri" w:hAnsi="Times New Roman" w:cs="Times New Roman"/>
          <w:b/>
          <w:sz w:val="24"/>
          <w:szCs w:val="24"/>
        </w:rPr>
        <w:t xml:space="preserve"> позволит</w:t>
      </w:r>
      <w:r>
        <w:rPr>
          <w:rFonts w:ascii="Times New Roman" w:eastAsia="Calibri" w:hAnsi="Times New Roman" w:cs="Times New Roman"/>
          <w:b/>
          <w:sz w:val="24"/>
          <w:szCs w:val="24"/>
          <w:lang w:val="en-US"/>
        </w:rPr>
        <w:t>:</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повысить точность и достоверность технического учета электроэнергии;</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получить полный баланс электроэнергии по каждому из энергетических объектов, что позволит определить источники повышенных технических потерь;</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повысить точность и достоверность коммерческого учета электроэнергии при взаиморасчетах с потребителями и источниками;</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обеспечить синхронность измерений во всех точках учета, локализировать и выявить незаконные подключения, а также переход к расчетам за фактически потребленную энергию.</w:t>
      </w:r>
    </w:p>
    <w:p w:rsidR="00820C04" w:rsidRDefault="00820C04" w:rsidP="00820C04">
      <w:pPr>
        <w:tabs>
          <w:tab w:val="left" w:pos="426"/>
          <w:tab w:val="left" w:pos="851"/>
        </w:tabs>
        <w:spacing w:after="0"/>
        <w:jc w:val="both"/>
        <w:rPr>
          <w:rFonts w:ascii="Times New Roman" w:eastAsia="Calibri" w:hAnsi="Times New Roman" w:cs="Times New Roman"/>
          <w:b/>
          <w:sz w:val="24"/>
          <w:szCs w:val="24"/>
        </w:rPr>
      </w:pPr>
    </w:p>
    <w:p w:rsidR="00820C04" w:rsidRDefault="00820C04" w:rsidP="00CE2E8D">
      <w:pPr>
        <w:numPr>
          <w:ilvl w:val="0"/>
          <w:numId w:val="51"/>
        </w:numPr>
        <w:tabs>
          <w:tab w:val="left" w:pos="426"/>
          <w:tab w:val="left" w:pos="851"/>
        </w:tabs>
        <w:spacing w:after="0"/>
        <w:ind w:left="0" w:firstLine="0"/>
        <w:jc w:val="both"/>
        <w:rPr>
          <w:rFonts w:ascii="Times New Roman" w:eastAsia="Calibri" w:hAnsi="Times New Roman" w:cs="Times New Roman"/>
          <w:b/>
          <w:sz w:val="24"/>
          <w:szCs w:val="24"/>
        </w:rPr>
      </w:pPr>
      <w:r>
        <w:rPr>
          <w:rFonts w:ascii="Times New Roman" w:eastAsia="Calibri" w:hAnsi="Times New Roman" w:cs="Times New Roman"/>
          <w:b/>
          <w:sz w:val="24"/>
          <w:szCs w:val="24"/>
        </w:rPr>
        <w:t>Реконструкция ПС-110/35/10кВ №58И «Талгар»</w:t>
      </w:r>
    </w:p>
    <w:p w:rsidR="00820C04" w:rsidRDefault="00820C04" w:rsidP="00820C04">
      <w:pPr>
        <w:tabs>
          <w:tab w:val="left" w:pos="426"/>
          <w:tab w:val="left" w:pos="851"/>
        </w:tabs>
        <w:spacing w:after="0"/>
        <w:ind w:firstLine="567"/>
        <w:jc w:val="both"/>
        <w:rPr>
          <w:rFonts w:ascii="Times New Roman" w:eastAsia="Calibri" w:hAnsi="Times New Roman" w:cs="Times New Roman"/>
          <w:iCs/>
          <w:sz w:val="24"/>
          <w:szCs w:val="24"/>
        </w:rPr>
      </w:pPr>
      <w:r>
        <w:rPr>
          <w:rFonts w:ascii="Times New Roman" w:eastAsia="Calibri" w:hAnsi="Times New Roman" w:cs="Times New Roman"/>
          <w:iCs/>
          <w:sz w:val="24"/>
          <w:szCs w:val="24"/>
        </w:rPr>
        <w:t>В зону электроснабжения существующей ПС 110/35/10 кВ №58И «Талгар» входит г</w:t>
      </w:r>
      <w:proofErr w:type="gramStart"/>
      <w:r>
        <w:rPr>
          <w:rFonts w:ascii="Times New Roman" w:eastAsia="Calibri" w:hAnsi="Times New Roman" w:cs="Times New Roman"/>
          <w:iCs/>
          <w:sz w:val="24"/>
          <w:szCs w:val="24"/>
        </w:rPr>
        <w:t>.Т</w:t>
      </w:r>
      <w:proofErr w:type="gramEnd"/>
      <w:r>
        <w:rPr>
          <w:rFonts w:ascii="Times New Roman" w:eastAsia="Calibri" w:hAnsi="Times New Roman" w:cs="Times New Roman"/>
          <w:iCs/>
          <w:sz w:val="24"/>
          <w:szCs w:val="24"/>
        </w:rPr>
        <w:t>алгар  и  частично Талгарский район с общей нагрузкой более 25 МВт. В связи с интенсивным развитием г</w:t>
      </w:r>
      <w:proofErr w:type="gramStart"/>
      <w:r>
        <w:rPr>
          <w:rFonts w:ascii="Times New Roman" w:eastAsia="Calibri" w:hAnsi="Times New Roman" w:cs="Times New Roman"/>
          <w:iCs/>
          <w:sz w:val="24"/>
          <w:szCs w:val="24"/>
        </w:rPr>
        <w:t>.Т</w:t>
      </w:r>
      <w:proofErr w:type="gramEnd"/>
      <w:r>
        <w:rPr>
          <w:rFonts w:ascii="Times New Roman" w:eastAsia="Calibri" w:hAnsi="Times New Roman" w:cs="Times New Roman"/>
          <w:iCs/>
          <w:sz w:val="24"/>
          <w:szCs w:val="24"/>
        </w:rPr>
        <w:t>алгар и Талгарского района возникает необходимость в свободной трансформаторной мощности.</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Значительный физический и моральный износ элементов ЛЭП и ПС 110/35/10 кВ №58И «Талгар» приводит к частым нарушениям электроснабжения и недоотпуску электроэнергии (1 отказ I степени) потребителям зоны обслуживания данной ПС.</w:t>
      </w:r>
    </w:p>
    <w:p w:rsidR="00820C04" w:rsidRDefault="00820C04" w:rsidP="00820C04">
      <w:pPr>
        <w:tabs>
          <w:tab w:val="left" w:pos="426"/>
          <w:tab w:val="left" w:pos="851"/>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надежного электроснабжения и полного удовлетворения потребности потребителей выше указанных потребителей предусмотрена реконструкция  существующей ПС 110/35/10 кВ №58И «Талгар» с заменой трансформаторов мощностью 2х25 МВА и с модернизацией ОРУ (замена ОД и </w:t>
      </w:r>
      <w:proofErr w:type="gramStart"/>
      <w:r>
        <w:rPr>
          <w:rFonts w:ascii="Times New Roman" w:eastAsia="Calibri" w:hAnsi="Times New Roman" w:cs="Times New Roman"/>
          <w:sz w:val="24"/>
          <w:szCs w:val="24"/>
        </w:rPr>
        <w:t>КЗ</w:t>
      </w:r>
      <w:proofErr w:type="gramEnd"/>
      <w:r>
        <w:rPr>
          <w:rFonts w:ascii="Times New Roman" w:eastAsia="Calibri" w:hAnsi="Times New Roman" w:cs="Times New Roman"/>
          <w:sz w:val="24"/>
          <w:szCs w:val="24"/>
        </w:rPr>
        <w:t xml:space="preserve"> и масляных выключателей на элегазовых выключатели). Прирост трансформаторной мощности составит 48МВА.</w:t>
      </w:r>
    </w:p>
    <w:p w:rsidR="00820C04" w:rsidRDefault="00820C04" w:rsidP="00820C04">
      <w:pPr>
        <w:tabs>
          <w:tab w:val="left" w:pos="426"/>
          <w:tab w:val="left" w:pos="851"/>
        </w:tabs>
        <w:spacing w:after="0"/>
        <w:jc w:val="both"/>
        <w:rPr>
          <w:rFonts w:ascii="Times New Roman" w:eastAsia="Calibri" w:hAnsi="Times New Roman" w:cs="Times New Roman"/>
          <w:iCs/>
          <w:sz w:val="24"/>
          <w:szCs w:val="24"/>
        </w:rPr>
      </w:pPr>
    </w:p>
    <w:p w:rsidR="00820C04" w:rsidRDefault="00820C04" w:rsidP="00CE2E8D">
      <w:pPr>
        <w:numPr>
          <w:ilvl w:val="0"/>
          <w:numId w:val="51"/>
        </w:numPr>
        <w:tabs>
          <w:tab w:val="left" w:pos="426"/>
          <w:tab w:val="left" w:pos="851"/>
        </w:tabs>
        <w:spacing w:after="0"/>
        <w:ind w:left="0" w:firstLine="0"/>
        <w:jc w:val="both"/>
        <w:rPr>
          <w:rFonts w:ascii="Times New Roman" w:eastAsia="Calibri" w:hAnsi="Times New Roman" w:cs="Times New Roman"/>
          <w:b/>
          <w:sz w:val="24"/>
          <w:szCs w:val="24"/>
        </w:rPr>
      </w:pPr>
      <w:r>
        <w:rPr>
          <w:rFonts w:ascii="Times New Roman" w:eastAsia="Calibri" w:hAnsi="Times New Roman" w:cs="Times New Roman"/>
          <w:b/>
          <w:sz w:val="24"/>
          <w:szCs w:val="24"/>
        </w:rPr>
        <w:t>Реконструкция ПС-220/110/10кВ №7 АХБК</w:t>
      </w:r>
    </w:p>
    <w:p w:rsidR="00820C04" w:rsidRDefault="00820C04" w:rsidP="00820C04">
      <w:pPr>
        <w:tabs>
          <w:tab w:val="left" w:pos="426"/>
          <w:tab w:val="left" w:pos="851"/>
        </w:tabs>
        <w:spacing w:after="0"/>
        <w:ind w:firstLine="567"/>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Основанием для реконструкции ПС 220/110/10кВ №7А «АХБК» являются физическое и морально устарелость оборудования, в </w:t>
      </w:r>
      <w:proofErr w:type="gramStart"/>
      <w:r>
        <w:rPr>
          <w:rFonts w:ascii="Times New Roman" w:eastAsia="Calibri" w:hAnsi="Times New Roman" w:cs="Times New Roman"/>
          <w:iCs/>
          <w:sz w:val="24"/>
          <w:szCs w:val="24"/>
        </w:rPr>
        <w:t>связи</w:t>
      </w:r>
      <w:proofErr w:type="gramEnd"/>
      <w:r>
        <w:rPr>
          <w:rFonts w:ascii="Times New Roman" w:eastAsia="Calibri" w:hAnsi="Times New Roman" w:cs="Times New Roman"/>
          <w:iCs/>
          <w:sz w:val="24"/>
          <w:szCs w:val="24"/>
        </w:rPr>
        <w:t xml:space="preserve"> с чем требуется модернизация. Существующая схема «расширенный треугольник» с присоединением двух автотрансформаторов и трех </w:t>
      </w:r>
      <w:proofErr w:type="gramStart"/>
      <w:r>
        <w:rPr>
          <w:rFonts w:ascii="Times New Roman" w:eastAsia="Calibri" w:hAnsi="Times New Roman" w:cs="Times New Roman"/>
          <w:iCs/>
          <w:sz w:val="24"/>
          <w:szCs w:val="24"/>
        </w:rPr>
        <w:t>ВЛ</w:t>
      </w:r>
      <w:proofErr w:type="gramEnd"/>
      <w:r>
        <w:rPr>
          <w:rFonts w:ascii="Times New Roman" w:eastAsia="Calibri" w:hAnsi="Times New Roman" w:cs="Times New Roman"/>
          <w:iCs/>
          <w:sz w:val="24"/>
          <w:szCs w:val="24"/>
        </w:rPr>
        <w:t xml:space="preserve"> 220кВ имеет низкие показатели по надежности. рекомендуется на ПС №7А «АХБК» произвести полную реконструкцию ОРУ 220кВ и АТ 220/110/10кВ, заменой существующих ВМ 110кВ на элегазовые. </w:t>
      </w:r>
    </w:p>
    <w:p w:rsidR="00820C04" w:rsidRDefault="00820C04" w:rsidP="00820C04">
      <w:pPr>
        <w:tabs>
          <w:tab w:val="left" w:pos="426"/>
          <w:tab w:val="left" w:pos="851"/>
        </w:tabs>
        <w:spacing w:after="0"/>
        <w:ind w:firstLine="567"/>
        <w:jc w:val="both"/>
        <w:rPr>
          <w:rFonts w:ascii="Times New Roman" w:eastAsia="Calibri" w:hAnsi="Times New Roman" w:cs="Times New Roman"/>
          <w:iCs/>
          <w:sz w:val="24"/>
          <w:szCs w:val="24"/>
        </w:rPr>
      </w:pPr>
      <w:r>
        <w:rPr>
          <w:rFonts w:ascii="Times New Roman" w:eastAsia="Calibri" w:hAnsi="Times New Roman" w:cs="Times New Roman"/>
          <w:iCs/>
          <w:sz w:val="24"/>
          <w:szCs w:val="24"/>
        </w:rPr>
        <w:t>Реконструкция ПС №7 АХБК предусмотрена в 2 этапа. 1-й этап - реконструкция ОРУ-220 кВ с заменой оборудования.  2-й этап - реконструкция ОРУ-110 кВ, ЗРУ-10 кВ, КРУН-10 кВ с заменой оборудования. Реализация проекта необходима для повышения надежности электроснабжения мегаполиса и замены устаревшего оборудования.</w:t>
      </w:r>
    </w:p>
    <w:p w:rsidR="00820C04" w:rsidRDefault="00820C04" w:rsidP="00820C04">
      <w:pPr>
        <w:tabs>
          <w:tab w:val="left" w:pos="426"/>
          <w:tab w:val="left" w:pos="851"/>
        </w:tabs>
        <w:spacing w:after="0"/>
        <w:ind w:firstLine="567"/>
        <w:jc w:val="both"/>
        <w:rPr>
          <w:rFonts w:ascii="Times New Roman" w:eastAsia="Calibri" w:hAnsi="Times New Roman" w:cs="Times New Roman"/>
          <w:iCs/>
          <w:sz w:val="24"/>
          <w:szCs w:val="24"/>
        </w:rPr>
      </w:pPr>
      <w:r>
        <w:rPr>
          <w:rFonts w:ascii="Times New Roman" w:eastAsia="Calibri" w:hAnsi="Times New Roman" w:cs="Times New Roman"/>
          <w:iCs/>
          <w:sz w:val="24"/>
          <w:szCs w:val="24"/>
        </w:rPr>
        <w:t>Проектом предусматривается замена морально устаревшего оборудования с переходом схемы ОРУ-220кВ на схему (220-9) одна система шин секционированная выключателем, для повышения надежности электроснабжения.</w:t>
      </w:r>
    </w:p>
    <w:p w:rsidR="00820C04" w:rsidRDefault="00820C04" w:rsidP="00820C04">
      <w:pPr>
        <w:tabs>
          <w:tab w:val="left" w:pos="426"/>
          <w:tab w:val="left" w:pos="851"/>
        </w:tabs>
        <w:spacing w:after="0"/>
        <w:ind w:firstLine="567"/>
        <w:jc w:val="both"/>
        <w:rPr>
          <w:rFonts w:ascii="Times New Roman" w:eastAsia="Calibri" w:hAnsi="Times New Roman" w:cs="Times New Roman"/>
          <w:iCs/>
          <w:sz w:val="24"/>
          <w:szCs w:val="24"/>
        </w:rPr>
      </w:pPr>
    </w:p>
    <w:p w:rsidR="00820C04" w:rsidRDefault="00820C04" w:rsidP="00CE2E8D">
      <w:pPr>
        <w:numPr>
          <w:ilvl w:val="0"/>
          <w:numId w:val="51"/>
        </w:numPr>
        <w:tabs>
          <w:tab w:val="left" w:pos="426"/>
          <w:tab w:val="left" w:pos="851"/>
        </w:tabs>
        <w:spacing w:after="0"/>
        <w:ind w:left="0" w:firstLine="0"/>
        <w:jc w:val="both"/>
        <w:rPr>
          <w:rFonts w:ascii="Times New Roman" w:eastAsia="Calibri" w:hAnsi="Times New Roman" w:cs="Times New Roman"/>
          <w:b/>
          <w:sz w:val="24"/>
          <w:szCs w:val="24"/>
        </w:rPr>
      </w:pPr>
      <w:r>
        <w:rPr>
          <w:rFonts w:ascii="Times New Roman" w:eastAsia="Calibri" w:hAnsi="Times New Roman" w:cs="Times New Roman"/>
          <w:b/>
          <w:sz w:val="24"/>
          <w:szCs w:val="24"/>
        </w:rPr>
        <w:t>Строительство двухцепной ВЛ-110кВ ПС сев</w:t>
      </w:r>
      <w:proofErr w:type="gramStart"/>
      <w:r>
        <w:rPr>
          <w:rFonts w:ascii="Times New Roman" w:eastAsia="Calibri" w:hAnsi="Times New Roman" w:cs="Times New Roman"/>
          <w:b/>
          <w:sz w:val="24"/>
          <w:szCs w:val="24"/>
        </w:rPr>
        <w:t>.К</w:t>
      </w:r>
      <w:proofErr w:type="gramEnd"/>
      <w:r>
        <w:rPr>
          <w:rFonts w:ascii="Times New Roman" w:eastAsia="Calibri" w:hAnsi="Times New Roman" w:cs="Times New Roman"/>
          <w:b/>
          <w:sz w:val="24"/>
          <w:szCs w:val="24"/>
        </w:rPr>
        <w:t>аскелен №94-ПС Каскелен-220кВ, с отпайкой к ПС Каскелен №27</w:t>
      </w:r>
    </w:p>
    <w:p w:rsidR="00820C04" w:rsidRDefault="00820C04" w:rsidP="00820C04">
      <w:pPr>
        <w:tabs>
          <w:tab w:val="left" w:pos="426"/>
          <w:tab w:val="left" w:pos="851"/>
        </w:tabs>
        <w:spacing w:after="0"/>
        <w:ind w:firstLine="567"/>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Основанием строительства  2-х цепной ВЛ-110кВ ПС 110кВ Северный Каскелен  № 94А  ПС 220кВ «Каскелен», с отпайкой к ПС-110кВ № 27А «Каскелен» является «Схема </w:t>
      </w:r>
      <w:r>
        <w:rPr>
          <w:rFonts w:ascii="Times New Roman" w:eastAsia="Calibri" w:hAnsi="Times New Roman" w:cs="Times New Roman"/>
          <w:iCs/>
          <w:sz w:val="24"/>
          <w:szCs w:val="24"/>
        </w:rPr>
        <w:lastRenderedPageBreak/>
        <w:t>электроснабжения Алматинской области в зоне действия АО АЖК», разработанная АО КазНИПИИТЭС «Энергия» согласованная c АО «</w:t>
      </w:r>
      <w:proofErr w:type="gramStart"/>
      <w:r>
        <w:rPr>
          <w:rFonts w:ascii="Times New Roman" w:eastAsia="Calibri" w:hAnsi="Times New Roman" w:cs="Times New Roman"/>
          <w:iCs/>
          <w:sz w:val="24"/>
          <w:szCs w:val="24"/>
        </w:rPr>
        <w:t>К</w:t>
      </w:r>
      <w:proofErr w:type="gramEnd"/>
      <w:r>
        <w:rPr>
          <w:rFonts w:ascii="Times New Roman" w:eastAsia="Calibri" w:hAnsi="Times New Roman" w:cs="Times New Roman"/>
          <w:iCs/>
          <w:sz w:val="24"/>
          <w:szCs w:val="24"/>
        </w:rPr>
        <w:t>EGOC» и МЭМР РК, также «Схема присоединения ПС-220кВ «Каскелен» к сетям энергосистемы» разработанная АО «АЖК» совместно с АО КАЗНИПИИТЭС «Энергия».</w:t>
      </w:r>
    </w:p>
    <w:p w:rsidR="00820C04" w:rsidRDefault="00820C04" w:rsidP="00820C04">
      <w:pPr>
        <w:tabs>
          <w:tab w:val="left" w:pos="426"/>
          <w:tab w:val="left" w:pos="851"/>
        </w:tabs>
        <w:spacing w:after="0"/>
        <w:ind w:firstLine="567"/>
        <w:jc w:val="both"/>
        <w:rPr>
          <w:rFonts w:ascii="Times New Roman" w:eastAsia="Calibri" w:hAnsi="Times New Roman" w:cs="Times New Roman"/>
          <w:iCs/>
          <w:sz w:val="24"/>
          <w:szCs w:val="24"/>
        </w:rPr>
      </w:pPr>
      <w:r>
        <w:rPr>
          <w:rFonts w:ascii="Times New Roman" w:eastAsia="Calibri" w:hAnsi="Times New Roman" w:cs="Times New Roman"/>
          <w:iCs/>
          <w:sz w:val="24"/>
          <w:szCs w:val="24"/>
        </w:rPr>
        <w:t>В соответствии с концепцией развития системы электроснабжения для снижения потерь мощности необходима разгрузка перегруженных электрических сетей 110 кВ (ЛЭП) данной зоны электроснабжения потребителей в нормальных, ремонтных и аварийных режимах, а также для загрузки строящейся ПС 220кВ «Каскелен». ВЛ-110 кВ № 101А (ТЭЦ-2 – ПС-Калкаман) и 134А (ПС-Каргал</w:t>
      </w:r>
      <w:proofErr w:type="gramStart"/>
      <w:r>
        <w:rPr>
          <w:rFonts w:ascii="Times New Roman" w:eastAsia="Calibri" w:hAnsi="Times New Roman" w:cs="Times New Roman"/>
          <w:iCs/>
          <w:sz w:val="24"/>
          <w:szCs w:val="24"/>
        </w:rPr>
        <w:t>ы-</w:t>
      </w:r>
      <w:proofErr w:type="gramEnd"/>
      <w:r>
        <w:rPr>
          <w:rFonts w:ascii="Times New Roman" w:eastAsia="Calibri" w:hAnsi="Times New Roman" w:cs="Times New Roman"/>
          <w:iCs/>
          <w:sz w:val="24"/>
          <w:szCs w:val="24"/>
        </w:rPr>
        <w:t xml:space="preserve"> ПС Западная) по зимним замерам 2014 года при ремонтных и аварийных режимах перегружаются до 145 %, а с учетом выданных ТУ за 2014 год при ремонтных и аварийных режимах перегружаются до 203 % и необходима разгрузка перегруженных электрических сетей 35кВ (ЛЭП) данной зоны электроснабжения потребителей в нормальных, ремонтных и аварийных режимах. ВЛ-35 кВ № 74А и 75А по зимним замерам 2014 года при ремонтных и аварийных </w:t>
      </w:r>
      <w:proofErr w:type="gramStart"/>
      <w:r>
        <w:rPr>
          <w:rFonts w:ascii="Times New Roman" w:eastAsia="Calibri" w:hAnsi="Times New Roman" w:cs="Times New Roman"/>
          <w:iCs/>
          <w:sz w:val="24"/>
          <w:szCs w:val="24"/>
        </w:rPr>
        <w:t>режимах</w:t>
      </w:r>
      <w:proofErr w:type="gramEnd"/>
      <w:r>
        <w:rPr>
          <w:rFonts w:ascii="Times New Roman" w:eastAsia="Calibri" w:hAnsi="Times New Roman" w:cs="Times New Roman"/>
          <w:iCs/>
          <w:sz w:val="24"/>
          <w:szCs w:val="24"/>
        </w:rPr>
        <w:t xml:space="preserve"> загружены до 91 % и 85 % соответственно, а с учетом выданных ТУ за 2014 года при ремонтных и аварийных режимах перегружаются до 150 % и 125 % соответственно.</w:t>
      </w:r>
    </w:p>
    <w:p w:rsidR="00820C04" w:rsidRDefault="00820C04" w:rsidP="00820C04">
      <w:pPr>
        <w:tabs>
          <w:tab w:val="left" w:pos="426"/>
          <w:tab w:val="left" w:pos="851"/>
        </w:tabs>
        <w:spacing w:after="0"/>
        <w:ind w:firstLine="567"/>
        <w:jc w:val="both"/>
        <w:rPr>
          <w:rFonts w:ascii="Times New Roman" w:eastAsia="Calibri" w:hAnsi="Times New Roman" w:cs="Times New Roman"/>
          <w:iCs/>
          <w:sz w:val="24"/>
          <w:szCs w:val="24"/>
        </w:rPr>
      </w:pPr>
      <w:r>
        <w:rPr>
          <w:rFonts w:ascii="Times New Roman" w:eastAsia="Calibri" w:hAnsi="Times New Roman" w:cs="Times New Roman"/>
          <w:iCs/>
          <w:sz w:val="24"/>
          <w:szCs w:val="24"/>
        </w:rPr>
        <w:t>Для надежного электроснабжения и полного удовлетворения потребностей потребителей «Планом перспективного развития электрических сетей Алматинской области», а также «Схемы присоединения ПС-220кВ «Каскелен» к сетям энергосистемы» разработанная АО «АЖК» совместно с АО КАЗНИПИИТЭС «Энергия», предусмотрено строительство двухцепной ВЛ-110кВ ПС 110кВ Северный Каскелен  № 94А  ПС 220кВ «Каскелен», с отпайкой к ПС-110кВ № 27А «Каскелен».</w:t>
      </w:r>
    </w:p>
    <w:p w:rsidR="00820C04" w:rsidRDefault="00820C04" w:rsidP="00820C04">
      <w:pPr>
        <w:tabs>
          <w:tab w:val="left" w:pos="426"/>
          <w:tab w:val="left" w:pos="851"/>
        </w:tabs>
        <w:spacing w:after="0"/>
        <w:jc w:val="both"/>
        <w:rPr>
          <w:rFonts w:ascii="Times New Roman" w:eastAsia="Calibri" w:hAnsi="Times New Roman" w:cs="Times New Roman"/>
          <w:b/>
          <w:sz w:val="24"/>
          <w:szCs w:val="24"/>
        </w:rPr>
      </w:pPr>
    </w:p>
    <w:p w:rsidR="00820C04" w:rsidRDefault="00820C04" w:rsidP="00CE2E8D">
      <w:pPr>
        <w:numPr>
          <w:ilvl w:val="0"/>
          <w:numId w:val="51"/>
        </w:numPr>
        <w:tabs>
          <w:tab w:val="left" w:pos="426"/>
          <w:tab w:val="left" w:pos="851"/>
        </w:tabs>
        <w:spacing w:after="0"/>
        <w:ind w:left="0" w:firstLine="0"/>
        <w:jc w:val="both"/>
        <w:rPr>
          <w:rFonts w:ascii="Times New Roman" w:eastAsia="Calibri" w:hAnsi="Times New Roman" w:cs="Times New Roman"/>
          <w:b/>
          <w:sz w:val="24"/>
          <w:szCs w:val="24"/>
        </w:rPr>
      </w:pPr>
      <w:r>
        <w:rPr>
          <w:rFonts w:ascii="Times New Roman" w:eastAsia="Calibri" w:hAnsi="Times New Roman" w:cs="Times New Roman"/>
          <w:b/>
          <w:sz w:val="24"/>
          <w:szCs w:val="24"/>
        </w:rPr>
        <w:t>Строительство КЛ-110кВ ПС Ерменсай-ПС КазГУ</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Основанием для строительства КЛ-110кВ ПС «КазГУ» – ПС «Ерменсай» является необходимость присоединения к электрическим сетям по высокой стороне вновь построенной ПС 110/10-10кВ «КазГУ» по двум КЛ-110кВ от ПС 220/110/10кВ «Таугуль» сечением 500 мм</w:t>
      </w:r>
      <w:proofErr w:type="gramStart"/>
      <w:r>
        <w:rPr>
          <w:rFonts w:ascii="Times New Roman" w:eastAsia="Calibri" w:hAnsi="Times New Roman" w:cs="Times New Roman"/>
          <w:sz w:val="24"/>
          <w:szCs w:val="24"/>
        </w:rPr>
        <w:t>2</w:t>
      </w:r>
      <w:proofErr w:type="gramEnd"/>
      <w:r>
        <w:rPr>
          <w:rFonts w:ascii="Times New Roman" w:eastAsia="Calibri" w:hAnsi="Times New Roman" w:cs="Times New Roman"/>
          <w:sz w:val="24"/>
          <w:szCs w:val="24"/>
        </w:rPr>
        <w:t xml:space="preserve">  каждой жилы. </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iCs/>
          <w:sz w:val="24"/>
          <w:szCs w:val="24"/>
        </w:rPr>
        <w:t>Строительство КЛ-110 кВ ПС «Ерменсай» - ПС «КазГУ» предусматривается двумя нитками, кабелем из сшитого полиэтилена. Реализация проекта необходима для повышения надежности электроснабжения и разгрузки ПС 220/110 кВ №131А «</w:t>
      </w:r>
      <w:proofErr w:type="gramStart"/>
      <w:r>
        <w:rPr>
          <w:rFonts w:ascii="Times New Roman" w:eastAsia="Calibri" w:hAnsi="Times New Roman" w:cs="Times New Roman"/>
          <w:iCs/>
          <w:sz w:val="24"/>
          <w:szCs w:val="24"/>
        </w:rPr>
        <w:t>Горный-Гигант</w:t>
      </w:r>
      <w:proofErr w:type="gramEnd"/>
      <w:r>
        <w:rPr>
          <w:rFonts w:ascii="Times New Roman" w:eastAsia="Calibri" w:hAnsi="Times New Roman" w:cs="Times New Roman"/>
          <w:iCs/>
          <w:sz w:val="24"/>
          <w:szCs w:val="24"/>
        </w:rPr>
        <w:t xml:space="preserve">». </w:t>
      </w:r>
    </w:p>
    <w:p w:rsidR="00820C04" w:rsidRDefault="00820C04" w:rsidP="00820C04">
      <w:pPr>
        <w:tabs>
          <w:tab w:val="left" w:pos="426"/>
          <w:tab w:val="left" w:pos="851"/>
        </w:tabs>
        <w:spacing w:after="0"/>
        <w:jc w:val="both"/>
        <w:rPr>
          <w:rFonts w:ascii="Times New Roman" w:eastAsia="Calibri" w:hAnsi="Times New Roman" w:cs="Times New Roman"/>
          <w:iCs/>
          <w:sz w:val="24"/>
          <w:szCs w:val="24"/>
        </w:rPr>
      </w:pPr>
    </w:p>
    <w:p w:rsidR="00820C04" w:rsidRDefault="00820C04" w:rsidP="00CE2E8D">
      <w:pPr>
        <w:numPr>
          <w:ilvl w:val="0"/>
          <w:numId w:val="51"/>
        </w:numPr>
        <w:tabs>
          <w:tab w:val="left" w:pos="426"/>
          <w:tab w:val="left" w:pos="851"/>
        </w:tabs>
        <w:spacing w:after="0"/>
        <w:ind w:left="0" w:firstLine="0"/>
        <w:jc w:val="both"/>
        <w:rPr>
          <w:rFonts w:ascii="Times New Roman" w:eastAsia="Calibri" w:hAnsi="Times New Roman" w:cs="Times New Roman"/>
          <w:b/>
          <w:sz w:val="24"/>
          <w:szCs w:val="24"/>
        </w:rPr>
      </w:pPr>
      <w:r>
        <w:rPr>
          <w:rFonts w:ascii="Times New Roman" w:eastAsia="Calibri" w:hAnsi="Times New Roman" w:cs="Times New Roman"/>
          <w:b/>
          <w:sz w:val="24"/>
          <w:szCs w:val="24"/>
        </w:rPr>
        <w:t>Реконструкция электрических сетей 10-6/0,4 кВ по Алматинской области с заменой проводов на СИП</w:t>
      </w:r>
    </w:p>
    <w:p w:rsidR="00820C04" w:rsidRDefault="00820C04" w:rsidP="00820C04">
      <w:pPr>
        <w:tabs>
          <w:tab w:val="left" w:pos="426"/>
          <w:tab w:val="left" w:pos="851"/>
        </w:tabs>
        <w:spacing w:after="0"/>
        <w:jc w:val="both"/>
        <w:rPr>
          <w:rFonts w:ascii="Times New Roman" w:eastAsia="Calibri" w:hAnsi="Times New Roman" w:cs="Times New Roman"/>
          <w:iCs/>
          <w:sz w:val="24"/>
          <w:szCs w:val="24"/>
        </w:rPr>
      </w:pPr>
      <w:r>
        <w:rPr>
          <w:rFonts w:ascii="Times New Roman" w:eastAsia="Calibri" w:hAnsi="Times New Roman" w:cs="Times New Roman"/>
          <w:iCs/>
          <w:sz w:val="24"/>
          <w:szCs w:val="24"/>
        </w:rPr>
        <w:t>Реконструкция электрических сетей 10-6/0,4кВ по Алматинской области с заменой проводов на СИП позволит:</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Повысить надежность электроснабжения и обеспечить надлежащее качество электроэнергии у потребителей;</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Снизить технические потери в КЛ;</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Увеличить пропускную способность электрических сетей,  снизить  недоотпуск  электроэнергии;</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iCs/>
          <w:sz w:val="24"/>
          <w:szCs w:val="24"/>
        </w:rPr>
      </w:pPr>
      <w:r>
        <w:rPr>
          <w:rFonts w:ascii="Times New Roman" w:eastAsia="Calibri" w:hAnsi="Times New Roman" w:cs="Times New Roman"/>
          <w:iCs/>
          <w:sz w:val="24"/>
          <w:szCs w:val="24"/>
        </w:rPr>
        <w:t>Снизить более чем на 80% эксплуатационные затраты.</w:t>
      </w:r>
    </w:p>
    <w:p w:rsidR="00820C04" w:rsidRDefault="00820C04" w:rsidP="00820C04">
      <w:pPr>
        <w:tabs>
          <w:tab w:val="left" w:pos="426"/>
          <w:tab w:val="left" w:pos="851"/>
        </w:tabs>
        <w:spacing w:after="0"/>
        <w:jc w:val="both"/>
        <w:rPr>
          <w:rFonts w:ascii="Times New Roman" w:eastAsia="Calibri" w:hAnsi="Times New Roman" w:cs="Times New Roman"/>
          <w:sz w:val="24"/>
          <w:szCs w:val="24"/>
        </w:rPr>
      </w:pPr>
    </w:p>
    <w:p w:rsidR="00820C04" w:rsidRDefault="00820C04" w:rsidP="00CE2E8D">
      <w:pPr>
        <w:numPr>
          <w:ilvl w:val="0"/>
          <w:numId w:val="51"/>
        </w:numPr>
        <w:tabs>
          <w:tab w:val="left" w:pos="426"/>
          <w:tab w:val="left" w:pos="851"/>
        </w:tabs>
        <w:spacing w:after="0"/>
        <w:ind w:left="0" w:firstLine="0"/>
        <w:jc w:val="both"/>
        <w:rPr>
          <w:rFonts w:ascii="Times New Roman" w:eastAsia="Calibri" w:hAnsi="Times New Roman" w:cs="Times New Roman"/>
          <w:b/>
          <w:sz w:val="24"/>
          <w:szCs w:val="24"/>
        </w:rPr>
      </w:pPr>
      <w:r>
        <w:rPr>
          <w:rFonts w:ascii="Times New Roman" w:eastAsia="Calibri" w:hAnsi="Times New Roman" w:cs="Times New Roman"/>
          <w:b/>
          <w:iCs/>
          <w:sz w:val="24"/>
          <w:szCs w:val="24"/>
        </w:rPr>
        <w:lastRenderedPageBreak/>
        <w:t xml:space="preserve">Перевод сетей 6 кВ коммунально-бытовых потребителей на напряжение 10 кВ, Строительство ТП для разгрузки перегруженных ТП и РП, реконструкция существующих ТП  и РП, КЛ и </w:t>
      </w:r>
      <w:proofErr w:type="gramStart"/>
      <w:r>
        <w:rPr>
          <w:rFonts w:ascii="Times New Roman" w:eastAsia="Calibri" w:hAnsi="Times New Roman" w:cs="Times New Roman"/>
          <w:b/>
          <w:iCs/>
          <w:sz w:val="24"/>
          <w:szCs w:val="24"/>
        </w:rPr>
        <w:t>ВЛ</w:t>
      </w:r>
      <w:proofErr w:type="gramEnd"/>
      <w:r>
        <w:rPr>
          <w:rFonts w:ascii="Times New Roman" w:eastAsia="Calibri" w:hAnsi="Times New Roman" w:cs="Times New Roman"/>
          <w:b/>
          <w:iCs/>
          <w:sz w:val="24"/>
          <w:szCs w:val="24"/>
        </w:rPr>
        <w:t xml:space="preserve"> с заменой проводов на СИП</w:t>
      </w:r>
    </w:p>
    <w:p w:rsidR="00820C04" w:rsidRDefault="00820C04" w:rsidP="00820C04">
      <w:pPr>
        <w:tabs>
          <w:tab w:val="left" w:pos="426"/>
          <w:tab w:val="left" w:pos="851"/>
        </w:tabs>
        <w:spacing w:after="0"/>
        <w:ind w:firstLine="567"/>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Основанием для перевода сетей 6кВ на 10кВ являются </w:t>
      </w:r>
      <w:proofErr w:type="gramStart"/>
      <w:r>
        <w:rPr>
          <w:rFonts w:ascii="Times New Roman" w:eastAsia="Calibri" w:hAnsi="Times New Roman" w:cs="Times New Roman"/>
          <w:iCs/>
          <w:sz w:val="24"/>
          <w:szCs w:val="24"/>
        </w:rPr>
        <w:t>физическое</w:t>
      </w:r>
      <w:proofErr w:type="gramEnd"/>
      <w:r>
        <w:rPr>
          <w:rFonts w:ascii="Times New Roman" w:eastAsia="Calibri" w:hAnsi="Times New Roman" w:cs="Times New Roman"/>
          <w:iCs/>
          <w:sz w:val="24"/>
          <w:szCs w:val="24"/>
        </w:rPr>
        <w:t xml:space="preserve"> и морально устарелость оборудования. В среднем более чем 60% электрических сетей 6-10кВ находятся в эксплуатации свыше 20 лет и требуют реконструкции и модернизации. </w:t>
      </w:r>
    </w:p>
    <w:p w:rsidR="00820C04" w:rsidRDefault="00820C04" w:rsidP="00820C04">
      <w:pPr>
        <w:tabs>
          <w:tab w:val="left" w:pos="426"/>
          <w:tab w:val="left" w:pos="851"/>
        </w:tabs>
        <w:spacing w:after="0"/>
        <w:ind w:firstLine="567"/>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Кабельные сети 10, 6 и 0,4 кВ, проложенные в основном в городской черте, работают в условиях прохождения трассы в агрессивной среде. Такие кабели при механических повреждениях впитывают влагу, что ведет к снижению уровня изоляции и, как правило, повреждаются в режиме эксплуатации и проведении испытаний. </w:t>
      </w:r>
    </w:p>
    <w:p w:rsidR="00820C04" w:rsidRDefault="00820C04" w:rsidP="00820C04">
      <w:pPr>
        <w:tabs>
          <w:tab w:val="left" w:pos="426"/>
          <w:tab w:val="left" w:pos="851"/>
        </w:tabs>
        <w:spacing w:after="0"/>
        <w:ind w:firstLine="567"/>
        <w:jc w:val="both"/>
        <w:rPr>
          <w:rFonts w:ascii="Times New Roman" w:eastAsia="Calibri" w:hAnsi="Times New Roman" w:cs="Times New Roman"/>
          <w:iCs/>
          <w:sz w:val="24"/>
          <w:szCs w:val="24"/>
        </w:rPr>
      </w:pPr>
      <w:r>
        <w:rPr>
          <w:rFonts w:ascii="Times New Roman" w:eastAsia="Calibri" w:hAnsi="Times New Roman" w:cs="Times New Roman"/>
          <w:sz w:val="24"/>
          <w:szCs w:val="24"/>
        </w:rPr>
        <w:t xml:space="preserve">Учитывая большой объем работ по реконструкции сетей 6-10кВ запланированных на период до 2020 года, рекомендуется в первую очередь ликвидация сетей напряжением 6кВ с переводом на повышенное напряжение 10кВ, с подключением </w:t>
      </w:r>
      <w:proofErr w:type="gramStart"/>
      <w:r>
        <w:rPr>
          <w:rFonts w:ascii="Times New Roman" w:eastAsia="Calibri" w:hAnsi="Times New Roman" w:cs="Times New Roman"/>
          <w:sz w:val="24"/>
          <w:szCs w:val="24"/>
        </w:rPr>
        <w:t>на</w:t>
      </w:r>
      <w:proofErr w:type="gramEnd"/>
      <w:r>
        <w:rPr>
          <w:rFonts w:ascii="Times New Roman" w:eastAsia="Calibri" w:hAnsi="Times New Roman" w:cs="Times New Roman"/>
          <w:sz w:val="24"/>
          <w:szCs w:val="24"/>
        </w:rPr>
        <w:t xml:space="preserve"> вновь построенные и реконструируемые ПС-110/10кВ.</w:t>
      </w:r>
    </w:p>
    <w:p w:rsidR="00820C04" w:rsidRDefault="00820C04" w:rsidP="00820C04">
      <w:pPr>
        <w:tabs>
          <w:tab w:val="left" w:pos="426"/>
          <w:tab w:val="left" w:pos="851"/>
        </w:tabs>
        <w:spacing w:after="0"/>
        <w:ind w:firstLine="567"/>
        <w:jc w:val="both"/>
        <w:rPr>
          <w:rFonts w:ascii="Times New Roman" w:eastAsia="Calibri" w:hAnsi="Times New Roman" w:cs="Times New Roman"/>
          <w:iCs/>
          <w:sz w:val="24"/>
          <w:szCs w:val="24"/>
        </w:rPr>
      </w:pPr>
      <w:r>
        <w:rPr>
          <w:rFonts w:ascii="Times New Roman" w:eastAsia="Calibri" w:hAnsi="Times New Roman" w:cs="Times New Roman"/>
          <w:sz w:val="24"/>
          <w:szCs w:val="24"/>
        </w:rPr>
        <w:t xml:space="preserve">Перевод существующих сетей напряжением 6 кВ на повышенное напряжение 10 кВ, а также  замена перегруженных и отработавших нормативный срок кабельных линии позволит: </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iCs/>
          <w:sz w:val="24"/>
          <w:szCs w:val="24"/>
        </w:rPr>
      </w:pPr>
      <w:r>
        <w:rPr>
          <w:rFonts w:ascii="Times New Roman" w:eastAsia="Calibri" w:hAnsi="Times New Roman" w:cs="Times New Roman"/>
          <w:iCs/>
          <w:sz w:val="24"/>
          <w:szCs w:val="24"/>
        </w:rPr>
        <w:t>Повысить надежность электроснабжения и обеспечить надлежащее качество электроэнергии у потребителей;</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Снизить технические потери в КЛ. </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iCs/>
          <w:sz w:val="24"/>
          <w:szCs w:val="24"/>
        </w:rPr>
      </w:pPr>
      <w:r>
        <w:rPr>
          <w:rFonts w:ascii="Times New Roman" w:eastAsia="Calibri" w:hAnsi="Times New Roman" w:cs="Times New Roman"/>
          <w:iCs/>
          <w:sz w:val="24"/>
          <w:szCs w:val="24"/>
        </w:rPr>
        <w:t>Увеличить пропускную способность электрических сетей (увеличивается в 1,5 раза);</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Снизить  недоотпуск  электроэнергии, за счет снижения </w:t>
      </w:r>
      <w:proofErr w:type="gramStart"/>
      <w:r>
        <w:rPr>
          <w:rFonts w:ascii="Times New Roman" w:eastAsia="Calibri" w:hAnsi="Times New Roman" w:cs="Times New Roman"/>
          <w:iCs/>
          <w:sz w:val="24"/>
          <w:szCs w:val="24"/>
        </w:rPr>
        <w:t>технологических</w:t>
      </w:r>
      <w:proofErr w:type="gramEnd"/>
      <w:r>
        <w:rPr>
          <w:rFonts w:ascii="Times New Roman" w:eastAsia="Calibri" w:hAnsi="Times New Roman" w:cs="Times New Roman"/>
          <w:iCs/>
          <w:sz w:val="24"/>
          <w:szCs w:val="24"/>
        </w:rPr>
        <w:t xml:space="preserve"> нарушении;</w:t>
      </w:r>
    </w:p>
    <w:p w:rsidR="00820C04" w:rsidRDefault="00820C04" w:rsidP="00CE2E8D">
      <w:pPr>
        <w:numPr>
          <w:ilvl w:val="0"/>
          <w:numId w:val="50"/>
        </w:numPr>
        <w:tabs>
          <w:tab w:val="left" w:pos="426"/>
          <w:tab w:val="left" w:pos="851"/>
        </w:tabs>
        <w:spacing w:after="0"/>
        <w:ind w:left="0" w:firstLine="0"/>
        <w:jc w:val="both"/>
        <w:rPr>
          <w:rFonts w:ascii="Times New Roman" w:eastAsia="Calibri" w:hAnsi="Times New Roman" w:cs="Times New Roman"/>
          <w:iCs/>
          <w:sz w:val="24"/>
          <w:szCs w:val="24"/>
        </w:rPr>
      </w:pPr>
      <w:r>
        <w:rPr>
          <w:rFonts w:ascii="Times New Roman" w:eastAsia="Calibri" w:hAnsi="Times New Roman" w:cs="Times New Roman"/>
          <w:iCs/>
          <w:sz w:val="24"/>
          <w:szCs w:val="24"/>
        </w:rPr>
        <w:t>Снизить затраты на проведение ремонтной компании и текущие эксплуатационные расходы.</w:t>
      </w:r>
    </w:p>
    <w:p w:rsidR="00820C04" w:rsidRDefault="00820C04" w:rsidP="00820C04">
      <w:pPr>
        <w:tabs>
          <w:tab w:val="left" w:pos="426"/>
          <w:tab w:val="left" w:pos="851"/>
        </w:tabs>
        <w:spacing w:after="0"/>
        <w:ind w:firstLine="567"/>
        <w:jc w:val="both"/>
        <w:rPr>
          <w:rFonts w:ascii="Times New Roman" w:eastAsia="Calibri" w:hAnsi="Times New Roman" w:cs="Times New Roman"/>
          <w:iCs/>
          <w:sz w:val="24"/>
          <w:szCs w:val="24"/>
        </w:rPr>
      </w:pPr>
      <w:r>
        <w:rPr>
          <w:rFonts w:ascii="Times New Roman" w:eastAsia="Calibri" w:hAnsi="Times New Roman" w:cs="Times New Roman"/>
          <w:iCs/>
          <w:sz w:val="24"/>
          <w:szCs w:val="24"/>
        </w:rPr>
        <w:t>В настоящее время всё большее количество распределительных электросетевых компаний применяют практику  перевода линий на самонесущий изолированный провод (СИП). СИП является высокотехнологичным кабельным изделием, успешно эксплуатируемым в международной практике. Помимо прочих, к преимуществам СИП следует отнести  сниженные до 80% эксплуатационные затраты, пониженные нагрузочные потери,  а также снижение вероятности хищений электроэнергии.</w:t>
      </w:r>
    </w:p>
    <w:p w:rsidR="00820C04" w:rsidRDefault="00820C04" w:rsidP="00820C04">
      <w:pPr>
        <w:tabs>
          <w:tab w:val="left" w:pos="426"/>
          <w:tab w:val="left" w:pos="851"/>
        </w:tabs>
        <w:spacing w:after="0"/>
        <w:jc w:val="both"/>
        <w:rPr>
          <w:rFonts w:ascii="Times New Roman" w:eastAsia="Calibri" w:hAnsi="Times New Roman" w:cs="Times New Roman"/>
          <w:iCs/>
          <w:sz w:val="24"/>
          <w:szCs w:val="24"/>
        </w:rPr>
      </w:pPr>
    </w:p>
    <w:p w:rsidR="00820C04" w:rsidRDefault="00820C04" w:rsidP="00CE2E8D">
      <w:pPr>
        <w:numPr>
          <w:ilvl w:val="0"/>
          <w:numId w:val="51"/>
        </w:numPr>
        <w:tabs>
          <w:tab w:val="left" w:pos="426"/>
          <w:tab w:val="left" w:pos="851"/>
        </w:tabs>
        <w:spacing w:after="0"/>
        <w:ind w:left="0" w:firstLine="0"/>
        <w:jc w:val="both"/>
        <w:rPr>
          <w:rFonts w:ascii="Times New Roman" w:eastAsia="Calibri" w:hAnsi="Times New Roman" w:cs="Times New Roman"/>
          <w:b/>
          <w:iCs/>
          <w:sz w:val="24"/>
          <w:szCs w:val="24"/>
        </w:rPr>
      </w:pPr>
      <w:proofErr w:type="gramStart"/>
      <w:r>
        <w:rPr>
          <w:rFonts w:ascii="Times New Roman" w:eastAsia="Calibri" w:hAnsi="Times New Roman" w:cs="Times New Roman"/>
          <w:b/>
          <w:iCs/>
          <w:sz w:val="24"/>
          <w:szCs w:val="24"/>
        </w:rPr>
        <w:t>Перевод нагрузок с существующих ПС 35/6 на вновь построенные ПС 110/10 с переводом 6кВ на 10 кВ</w:t>
      </w:r>
      <w:proofErr w:type="gramEnd"/>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Данной работой предусматривается реконструкция и модернизация оборудования ТП и РП 6кВ с переводом на напряжение 10кВ и переводом нагрузки с ПС 35 кВ №5А, №17А на вновь построенную ПС Отрар, а также перевод нагрузки с ПС №19А на вновь построенную ПС «Мамыр». Строительство новых ТП и РП, прокладка силовых кабелей 10кВ предусматривается в кабельных каналах</w:t>
      </w:r>
      <w:proofErr w:type="gramStart"/>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 xml:space="preserve">твечающим всем современным требованиям и интегрированной в систему "SCADA". Предусматривается сбор данных АСКУЭ. Предусмотрена установка шкафа собственных нужд с устройством АВР </w:t>
      </w:r>
      <w:proofErr w:type="gramStart"/>
      <w:r>
        <w:rPr>
          <w:rFonts w:ascii="Times New Roman" w:eastAsia="Calibri" w:hAnsi="Times New Roman" w:cs="Times New Roman"/>
          <w:sz w:val="24"/>
          <w:szCs w:val="24"/>
        </w:rPr>
        <w:t>в</w:t>
      </w:r>
      <w:proofErr w:type="gramEnd"/>
      <w:r>
        <w:rPr>
          <w:rFonts w:ascii="Times New Roman" w:eastAsia="Calibri" w:hAnsi="Times New Roman" w:cs="Times New Roman"/>
          <w:sz w:val="24"/>
          <w:szCs w:val="24"/>
        </w:rPr>
        <w:t xml:space="preserve"> реконструируемых РП 6-10кВ.</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Основанием для перевода сетей 6кВ на 10кВ являются </w:t>
      </w:r>
      <w:proofErr w:type="gramStart"/>
      <w:r>
        <w:rPr>
          <w:rFonts w:ascii="Times New Roman" w:eastAsia="Calibri" w:hAnsi="Times New Roman" w:cs="Times New Roman"/>
          <w:sz w:val="24"/>
          <w:szCs w:val="24"/>
        </w:rPr>
        <w:t>физическое</w:t>
      </w:r>
      <w:proofErr w:type="gramEnd"/>
      <w:r>
        <w:rPr>
          <w:rFonts w:ascii="Times New Roman" w:eastAsia="Calibri" w:hAnsi="Times New Roman" w:cs="Times New Roman"/>
          <w:sz w:val="24"/>
          <w:szCs w:val="24"/>
        </w:rPr>
        <w:t xml:space="preserve"> и морально устарелость оборудования. В среднем более чем 60% электрических сетей 6-10кВ находятся в эксплуатации свыше 20 лет и требуют большой объем реконструкции и модернизации. Многие РП и ТП имеют одностороннее питание, схемы не соответствуют </w:t>
      </w:r>
      <w:proofErr w:type="gramStart"/>
      <w:r>
        <w:rPr>
          <w:rFonts w:ascii="Times New Roman" w:eastAsia="Calibri" w:hAnsi="Times New Roman" w:cs="Times New Roman"/>
          <w:sz w:val="24"/>
          <w:szCs w:val="24"/>
        </w:rPr>
        <w:lastRenderedPageBreak/>
        <w:t>типовым</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Питающие</w:t>
      </w:r>
      <w:proofErr w:type="gramEnd"/>
      <w:r>
        <w:rPr>
          <w:rFonts w:ascii="Times New Roman" w:eastAsia="Calibri" w:hAnsi="Times New Roman" w:cs="Times New Roman"/>
          <w:sz w:val="24"/>
          <w:szCs w:val="24"/>
        </w:rPr>
        <w:t xml:space="preserve"> ЛЭП 6-10кВ имеют большую протяженность, загрузка некоторых превышает допустимую норму, необходимо усиление.</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Учитывая большой объем реконструкции по сетям 6-10кВ, на период до 2020года, рекомендуется в первую очередь ликвидация сетей напряжением 6кВ с переводом питания на напряжение 10кВ.</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сооружении новых центров питания (рядом с </w:t>
      </w:r>
      <w:proofErr w:type="gramStart"/>
      <w:r>
        <w:rPr>
          <w:rFonts w:ascii="Times New Roman" w:eastAsia="Calibri" w:hAnsi="Times New Roman" w:cs="Times New Roman"/>
          <w:sz w:val="24"/>
          <w:szCs w:val="24"/>
        </w:rPr>
        <w:t>существующими</w:t>
      </w:r>
      <w:proofErr w:type="gramEnd"/>
      <w:r>
        <w:rPr>
          <w:rFonts w:ascii="Times New Roman" w:eastAsia="Calibri" w:hAnsi="Times New Roman" w:cs="Times New Roman"/>
          <w:sz w:val="24"/>
          <w:szCs w:val="24"/>
        </w:rPr>
        <w:t xml:space="preserve"> или на другой площадке) предусматривается установка трансформаторов 110/10кВ. Перевод нагрузок существующих потребителей и демонтаж действующих ПС 35кВ и распределительных сетей 6кВ должен осуществляться постепенно после ввода новых ПС 110кВ и новых сетей 10кВ (РП, ТП и КЛ).</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инвестиционный бюджет на 2017-2019 годы на реализацию проекта предусмотрена сумма в размере 7 204,705 млн</w:t>
      </w:r>
      <w:proofErr w:type="gramStart"/>
      <w:r>
        <w:rPr>
          <w:rFonts w:ascii="Times New Roman" w:eastAsia="Calibri" w:hAnsi="Times New Roman" w:cs="Times New Roman"/>
          <w:sz w:val="24"/>
          <w:szCs w:val="24"/>
        </w:rPr>
        <w:t>.т</w:t>
      </w:r>
      <w:proofErr w:type="gramEnd"/>
      <w:r>
        <w:rPr>
          <w:rFonts w:ascii="Times New Roman" w:eastAsia="Calibri" w:hAnsi="Times New Roman" w:cs="Times New Roman"/>
          <w:sz w:val="24"/>
          <w:szCs w:val="24"/>
        </w:rPr>
        <w:t xml:space="preserve">енге, из них заемные средства составляют 5 627,599 млн.тенге, собственные средства составляют 1 577,106 млн.тенге. </w:t>
      </w:r>
    </w:p>
    <w:p w:rsidR="00820C04" w:rsidRDefault="00820C04" w:rsidP="00820C04">
      <w:pPr>
        <w:tabs>
          <w:tab w:val="left" w:pos="426"/>
          <w:tab w:val="left" w:pos="851"/>
        </w:tabs>
        <w:spacing w:after="0"/>
        <w:jc w:val="both"/>
        <w:rPr>
          <w:rFonts w:ascii="Times New Roman" w:eastAsia="Calibri" w:hAnsi="Times New Roman" w:cs="Times New Roman"/>
          <w:sz w:val="24"/>
          <w:szCs w:val="24"/>
        </w:rPr>
      </w:pPr>
    </w:p>
    <w:p w:rsidR="00820C04" w:rsidRDefault="00820C04" w:rsidP="00CE2E8D">
      <w:pPr>
        <w:numPr>
          <w:ilvl w:val="0"/>
          <w:numId w:val="51"/>
        </w:numPr>
        <w:tabs>
          <w:tab w:val="left" w:pos="426"/>
          <w:tab w:val="left" w:pos="851"/>
        </w:tabs>
        <w:spacing w:after="0"/>
        <w:ind w:left="0" w:firstLine="0"/>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 xml:space="preserve">Реконструкция ВЛ-110 кВ №102А, 105А, 109А, 120АИ с заменой на композитный провод и </w:t>
      </w:r>
      <w:proofErr w:type="gramStart"/>
      <w:r>
        <w:rPr>
          <w:rFonts w:ascii="Times New Roman" w:eastAsia="Calibri" w:hAnsi="Times New Roman" w:cs="Times New Roman"/>
          <w:b/>
          <w:iCs/>
          <w:sz w:val="24"/>
          <w:szCs w:val="24"/>
        </w:rPr>
        <w:t>заход-выходом</w:t>
      </w:r>
      <w:proofErr w:type="gramEnd"/>
      <w:r>
        <w:rPr>
          <w:rFonts w:ascii="Times New Roman" w:eastAsia="Calibri" w:hAnsi="Times New Roman" w:cs="Times New Roman"/>
          <w:b/>
          <w:iCs/>
          <w:sz w:val="24"/>
          <w:szCs w:val="24"/>
        </w:rPr>
        <w:t xml:space="preserve"> ВЛ-110 кВ №120АИ на ПС-220 кВ «Бесагаш»</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Основанием реконструкции ВЛ-110кВ являются морально устарелость и перегруженность ВЛ-110кВ. Так же реконструкция ВЛ-110кВ необходима для увеличения пропускной способности ВЛ-110кВ, так как во время аварийных режимах нагрузка ВЛ-110кВ превышает все допустимые нормы. При этом необходимо учесть, что в данном транзите предусмотрено строительство ПС 110кВ «Алтай» с трансформаторами 2х40МВА и  ПС -110кВ «Турксиб» с трансформаторами 2х40МВА в связи с увеличением роста нагрузок, сечение проводов  ЛЭП не соответствует техническим требованиям по пропускной способности.</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ВЛ-110кВ №102А, 105А, 109А, 120АИ снабжают электроэнергией северо-восточную часть г. Алматы. и выход из строя любой из данных ВЛ-110кВ может повлечь за собой перегруз остальных ЛЭП, что приведет к отключениям промышленных и социально-значимых потребителей    северо-восточной части г. Алматы. </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Проект реконструкции включает в себя: замену устаревшего провода марки АС185/24 на композитный провод; замену изоляторов и линейно – подвесной арматуры; проектирование и устройство ВОК по существующим опорам ВЛ-110кВ; В проекте будет применяться композитный </w:t>
      </w:r>
      <w:proofErr w:type="gramStart"/>
      <w:r>
        <w:rPr>
          <w:rFonts w:ascii="Times New Roman" w:eastAsia="Calibri" w:hAnsi="Times New Roman" w:cs="Times New Roman"/>
          <w:sz w:val="24"/>
          <w:szCs w:val="24"/>
        </w:rPr>
        <w:t>провод</w:t>
      </w:r>
      <w:proofErr w:type="gramEnd"/>
      <w:r>
        <w:rPr>
          <w:rFonts w:ascii="Times New Roman" w:eastAsia="Calibri" w:hAnsi="Times New Roman" w:cs="Times New Roman"/>
          <w:sz w:val="24"/>
          <w:szCs w:val="24"/>
        </w:rPr>
        <w:t xml:space="preserve"> что позволит при том же сечении провода пропускать в 2 раза больше. Для облегчения нагрузки на существующие опоры будут применяться  стержневые полимерные изоляторы на напряжение 110кВ.</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Преимуществом переустройства ВЛ-110кВ №102А, 105А, 109А, 120АИ с заходом на ПС 220кВ «Кенсай» являются:</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Разгрузка АТ на ТЭЦ-3</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надежное электроснабжение потребителей в зоне АТЭЦ-3;</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повышение надежности работы транзита; </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повышение надежности работы транзита АТЭЦ-3 – ПС №16.  </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Проектом предусматривается:</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реконструкция ВЛ-110 кВ №102А, 105А, 109А, 120АИ с заменой на композитный провод;</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строительство КЛ-110кВ заход-выход от </w:t>
      </w:r>
      <w:proofErr w:type="gramStart"/>
      <w:r>
        <w:rPr>
          <w:rFonts w:ascii="Times New Roman" w:eastAsia="Calibri" w:hAnsi="Times New Roman" w:cs="Times New Roman"/>
          <w:sz w:val="24"/>
          <w:szCs w:val="24"/>
        </w:rPr>
        <w:t>ВЛ</w:t>
      </w:r>
      <w:proofErr w:type="gramEnd"/>
      <w:r>
        <w:rPr>
          <w:rFonts w:ascii="Times New Roman" w:eastAsia="Calibri" w:hAnsi="Times New Roman" w:cs="Times New Roman"/>
          <w:sz w:val="24"/>
          <w:szCs w:val="24"/>
        </w:rPr>
        <w:t xml:space="preserve"> №120АИ до ПС «Кенсай» с установкой необходимого оборудования;</w:t>
      </w:r>
    </w:p>
    <w:p w:rsidR="00820C04" w:rsidRDefault="00820C04" w:rsidP="00820C04">
      <w:pPr>
        <w:tabs>
          <w:tab w:val="left" w:pos="426"/>
          <w:tab w:val="left" w:pos="851"/>
        </w:tabs>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выполнение необходимого строительства по подключению двух КЛ-110кВ. В месте присоединения произвести разрыв </w:t>
      </w:r>
      <w:proofErr w:type="gramStart"/>
      <w:r>
        <w:rPr>
          <w:rFonts w:ascii="Times New Roman" w:eastAsia="Calibri" w:hAnsi="Times New Roman" w:cs="Times New Roman"/>
          <w:sz w:val="24"/>
          <w:szCs w:val="24"/>
        </w:rPr>
        <w:t>ВЛ</w:t>
      </w:r>
      <w:proofErr w:type="gramEnd"/>
      <w:r>
        <w:rPr>
          <w:rFonts w:ascii="Times New Roman" w:eastAsia="Calibri" w:hAnsi="Times New Roman" w:cs="Times New Roman"/>
          <w:sz w:val="24"/>
          <w:szCs w:val="24"/>
        </w:rPr>
        <w:t xml:space="preserve"> №120АИ. Предусмотрено установка необходимого оборудования по вновь созданному транзиту: ПС №15 «М. Станица»– ПС «Кенсай» – ПС №16И «НЯЦ»;</w:t>
      </w:r>
    </w:p>
    <w:p w:rsidR="00044355" w:rsidRPr="00727D2B" w:rsidRDefault="00044355" w:rsidP="001D6360">
      <w:pPr>
        <w:tabs>
          <w:tab w:val="left" w:pos="426"/>
          <w:tab w:val="left" w:pos="851"/>
        </w:tabs>
        <w:spacing w:after="0"/>
        <w:jc w:val="both"/>
        <w:rPr>
          <w:rFonts w:ascii="Times New Roman" w:eastAsia="Calibri" w:hAnsi="Times New Roman" w:cs="Times New Roman"/>
          <w:b/>
          <w:iCs/>
          <w:sz w:val="24"/>
          <w:szCs w:val="24"/>
        </w:rPr>
      </w:pPr>
    </w:p>
    <w:p w:rsidR="00DD2D75" w:rsidRPr="00C21C49" w:rsidRDefault="00431F73" w:rsidP="001D6360">
      <w:pPr>
        <w:tabs>
          <w:tab w:val="left" w:pos="426"/>
          <w:tab w:val="left" w:pos="851"/>
        </w:tabs>
        <w:spacing w:after="0"/>
        <w:jc w:val="both"/>
        <w:rPr>
          <w:rFonts w:ascii="Times New Roman" w:eastAsia="Calibri" w:hAnsi="Times New Roman" w:cs="Times New Roman"/>
          <w:iCs/>
          <w:sz w:val="24"/>
          <w:szCs w:val="24"/>
          <w:highlight w:val="yellow"/>
        </w:rPr>
      </w:pPr>
      <w:r w:rsidRPr="00431F73">
        <w:rPr>
          <w:rFonts w:ascii="Times New Roman" w:eastAsia="Calibri" w:hAnsi="Times New Roman" w:cs="Times New Roman"/>
          <w:b/>
          <w:iCs/>
          <w:sz w:val="24"/>
          <w:szCs w:val="24"/>
        </w:rPr>
        <w:t>ОТЧЕТ В ОБЛАСТИ УСТОЙЧИВОГО РАЗВИТИЯ</w:t>
      </w:r>
    </w:p>
    <w:p w:rsidR="00DD2D75" w:rsidRPr="00B67290" w:rsidRDefault="00DD2D75" w:rsidP="001D6360">
      <w:pPr>
        <w:tabs>
          <w:tab w:val="left" w:pos="426"/>
          <w:tab w:val="left" w:pos="851"/>
        </w:tabs>
        <w:spacing w:after="0"/>
        <w:jc w:val="both"/>
        <w:rPr>
          <w:rFonts w:ascii="Times New Roman" w:eastAsia="Calibri" w:hAnsi="Times New Roman" w:cs="Times New Roman"/>
          <w:iCs/>
          <w:sz w:val="24"/>
          <w:szCs w:val="24"/>
          <w:highlight w:val="yellow"/>
        </w:rPr>
      </w:pPr>
    </w:p>
    <w:p w:rsidR="00DD2D75" w:rsidRDefault="00B67290" w:rsidP="001D6360">
      <w:pPr>
        <w:tabs>
          <w:tab w:val="left" w:pos="426"/>
          <w:tab w:val="left" w:pos="851"/>
        </w:tabs>
        <w:spacing w:after="0"/>
        <w:jc w:val="both"/>
        <w:rPr>
          <w:rFonts w:ascii="Times New Roman" w:eastAsia="Calibri" w:hAnsi="Times New Roman" w:cs="Times New Roman"/>
          <w:b/>
          <w:i/>
          <w:iCs/>
          <w:sz w:val="24"/>
          <w:szCs w:val="24"/>
        </w:rPr>
      </w:pPr>
      <w:r w:rsidRPr="00B67290">
        <w:rPr>
          <w:rFonts w:ascii="Times New Roman" w:eastAsia="Calibri" w:hAnsi="Times New Roman" w:cs="Times New Roman"/>
          <w:b/>
          <w:i/>
          <w:iCs/>
          <w:sz w:val="24"/>
          <w:szCs w:val="24"/>
        </w:rPr>
        <w:t>- РАЗВИТИЕ КАДРОВОГО ПОТЕНЦИАЛА</w:t>
      </w:r>
    </w:p>
    <w:p w:rsidR="00B67290" w:rsidRPr="00B67290" w:rsidRDefault="00B67290" w:rsidP="001D6360">
      <w:pPr>
        <w:tabs>
          <w:tab w:val="left" w:pos="426"/>
          <w:tab w:val="left" w:pos="851"/>
        </w:tabs>
        <w:spacing w:after="0"/>
        <w:jc w:val="both"/>
        <w:rPr>
          <w:rFonts w:ascii="Times New Roman" w:eastAsia="Calibri" w:hAnsi="Times New Roman" w:cs="Times New Roman"/>
          <w:b/>
          <w:i/>
          <w:iCs/>
          <w:sz w:val="24"/>
          <w:szCs w:val="24"/>
        </w:rPr>
      </w:pPr>
    </w:p>
    <w:p w:rsidR="00B67290" w:rsidRPr="00B67290" w:rsidRDefault="00B67290" w:rsidP="001D6360">
      <w:pPr>
        <w:tabs>
          <w:tab w:val="left" w:pos="426"/>
          <w:tab w:val="left" w:pos="851"/>
        </w:tabs>
        <w:spacing w:after="0"/>
        <w:jc w:val="both"/>
        <w:rPr>
          <w:rFonts w:ascii="Times New Roman" w:hAnsi="Times New Roman" w:cs="Times New Roman"/>
          <w:b/>
          <w:i/>
          <w:sz w:val="24"/>
          <w:szCs w:val="24"/>
        </w:rPr>
      </w:pPr>
      <w:r w:rsidRPr="00B67290">
        <w:rPr>
          <w:rFonts w:ascii="Times New Roman" w:hAnsi="Times New Roman" w:cs="Times New Roman"/>
          <w:b/>
          <w:i/>
          <w:sz w:val="24"/>
          <w:szCs w:val="24"/>
        </w:rPr>
        <w:t xml:space="preserve">- ИНФОРМАЦИЯ О ПРОИЗВОДСТВЕННОЙ БЕЗОПАСНОСТИ И ОХРАНЫ   </w:t>
      </w:r>
    </w:p>
    <w:p w:rsidR="00B67290" w:rsidRDefault="00B67290" w:rsidP="001D6360">
      <w:pPr>
        <w:tabs>
          <w:tab w:val="left" w:pos="426"/>
          <w:tab w:val="left" w:pos="851"/>
        </w:tabs>
        <w:spacing w:after="0"/>
        <w:jc w:val="both"/>
        <w:rPr>
          <w:rFonts w:ascii="Times New Roman" w:hAnsi="Times New Roman" w:cs="Times New Roman"/>
          <w:b/>
          <w:i/>
          <w:sz w:val="24"/>
          <w:szCs w:val="24"/>
        </w:rPr>
      </w:pPr>
      <w:r w:rsidRPr="00B67290">
        <w:rPr>
          <w:rFonts w:ascii="Times New Roman" w:hAnsi="Times New Roman" w:cs="Times New Roman"/>
          <w:b/>
          <w:i/>
          <w:sz w:val="24"/>
          <w:szCs w:val="24"/>
        </w:rPr>
        <w:t xml:space="preserve">  ТРУДА.</w:t>
      </w:r>
    </w:p>
    <w:p w:rsidR="00B67290" w:rsidRPr="00B67290" w:rsidRDefault="00B67290" w:rsidP="001D6360">
      <w:pPr>
        <w:tabs>
          <w:tab w:val="left" w:pos="426"/>
          <w:tab w:val="left" w:pos="851"/>
        </w:tabs>
        <w:spacing w:after="0"/>
        <w:jc w:val="both"/>
        <w:rPr>
          <w:rFonts w:ascii="Times New Roman" w:hAnsi="Times New Roman" w:cs="Times New Roman"/>
          <w:b/>
          <w:i/>
          <w:sz w:val="24"/>
          <w:szCs w:val="24"/>
        </w:rPr>
      </w:pPr>
    </w:p>
    <w:p w:rsidR="00B67290" w:rsidRDefault="00B67290" w:rsidP="00B67290">
      <w:pPr>
        <w:pStyle w:val="Default"/>
        <w:ind w:right="176"/>
        <w:jc w:val="both"/>
        <w:rPr>
          <w:rFonts w:ascii="Times New Roman" w:hAnsi="Times New Roman" w:cs="Times New Roman"/>
          <w:b/>
          <w:i/>
          <w:color w:val="auto"/>
        </w:rPr>
      </w:pPr>
      <w:r w:rsidRPr="00B67290">
        <w:rPr>
          <w:rFonts w:ascii="Times New Roman" w:hAnsi="Times New Roman" w:cs="Times New Roman"/>
          <w:b/>
          <w:i/>
          <w:color w:val="auto"/>
        </w:rPr>
        <w:t xml:space="preserve">- МИНИМИЗАЦИЯ ВОЗДЕЙСТВИЯ НА ОКРУЖАЮЩУЮ СРЕДУ. </w:t>
      </w:r>
    </w:p>
    <w:p w:rsidR="00176026" w:rsidRPr="00B67290" w:rsidRDefault="00176026" w:rsidP="00B67290">
      <w:pPr>
        <w:pStyle w:val="Default"/>
        <w:ind w:right="176"/>
        <w:jc w:val="both"/>
        <w:rPr>
          <w:rFonts w:ascii="Times New Roman" w:hAnsi="Times New Roman" w:cs="Times New Roman"/>
          <w:b/>
          <w:i/>
          <w:color w:val="auto"/>
        </w:rPr>
      </w:pPr>
    </w:p>
    <w:p w:rsidR="00B67290" w:rsidRDefault="00B67290" w:rsidP="00B67290">
      <w:pPr>
        <w:pStyle w:val="Default"/>
        <w:ind w:right="176"/>
        <w:jc w:val="both"/>
        <w:rPr>
          <w:rFonts w:ascii="Times New Roman" w:hAnsi="Times New Roman" w:cs="Times New Roman"/>
          <w:b/>
          <w:i/>
          <w:color w:val="auto"/>
        </w:rPr>
      </w:pPr>
      <w:r w:rsidRPr="00B67290">
        <w:rPr>
          <w:rFonts w:ascii="Times New Roman" w:hAnsi="Times New Roman" w:cs="Times New Roman"/>
          <w:b/>
          <w:i/>
          <w:color w:val="auto"/>
        </w:rPr>
        <w:t xml:space="preserve">- ЭНЕРГОЭФФЕКТИВНОСТЬ И ЭНЕРГОСБЕРЕЖЕНИЕ. </w:t>
      </w:r>
    </w:p>
    <w:p w:rsidR="00B67290" w:rsidRPr="00B67290" w:rsidRDefault="00B67290" w:rsidP="00B67290">
      <w:pPr>
        <w:pStyle w:val="Default"/>
        <w:ind w:right="176"/>
        <w:jc w:val="both"/>
        <w:rPr>
          <w:rFonts w:ascii="Times New Roman" w:hAnsi="Times New Roman" w:cs="Times New Roman"/>
          <w:b/>
          <w:i/>
          <w:color w:val="auto"/>
        </w:rPr>
      </w:pPr>
    </w:p>
    <w:p w:rsidR="004164F6" w:rsidRDefault="004164F6" w:rsidP="004164F6">
      <w:pPr>
        <w:spacing w:after="0"/>
        <w:jc w:val="both"/>
        <w:rPr>
          <w:rFonts w:ascii="Times New Roman" w:eastAsia="Calibri" w:hAnsi="Times New Roman"/>
          <w:sz w:val="24"/>
          <w:szCs w:val="24"/>
        </w:rPr>
      </w:pPr>
    </w:p>
    <w:p w:rsidR="004164F6" w:rsidRPr="004164F6" w:rsidRDefault="004164F6" w:rsidP="004164F6">
      <w:pPr>
        <w:spacing w:after="0"/>
        <w:jc w:val="both"/>
        <w:rPr>
          <w:rFonts w:ascii="Times New Roman" w:eastAsia="Calibri" w:hAnsi="Times New Roman"/>
          <w:sz w:val="24"/>
          <w:szCs w:val="24"/>
        </w:rPr>
      </w:pPr>
      <w:r>
        <w:rPr>
          <w:rFonts w:ascii="Times New Roman" w:eastAsia="Calibri" w:hAnsi="Times New Roman"/>
          <w:sz w:val="24"/>
          <w:szCs w:val="24"/>
        </w:rPr>
        <w:tab/>
        <w:t>Р</w:t>
      </w:r>
      <w:r w:rsidRPr="004164F6">
        <w:rPr>
          <w:rFonts w:ascii="Times New Roman" w:eastAsia="Calibri" w:hAnsi="Times New Roman" w:cs="Times New Roman"/>
          <w:b/>
          <w:iCs/>
          <w:sz w:val="24"/>
          <w:szCs w:val="24"/>
        </w:rPr>
        <w:t>азвитие кадрового потенциала</w:t>
      </w:r>
    </w:p>
    <w:p w:rsidR="004164F6" w:rsidRPr="00954194" w:rsidRDefault="004164F6" w:rsidP="004164F6">
      <w:pPr>
        <w:spacing w:after="0"/>
        <w:ind w:firstLine="708"/>
        <w:jc w:val="both"/>
        <w:rPr>
          <w:rFonts w:ascii="Times New Roman" w:eastAsia="Calibri" w:hAnsi="Times New Roman"/>
          <w:sz w:val="24"/>
          <w:szCs w:val="24"/>
        </w:rPr>
      </w:pPr>
      <w:r w:rsidRPr="00954194">
        <w:rPr>
          <w:rFonts w:ascii="Times New Roman" w:eastAsia="Calibri" w:hAnsi="Times New Roman"/>
          <w:sz w:val="24"/>
          <w:szCs w:val="24"/>
        </w:rPr>
        <w:t>Акционерное общество «Алатау Жары</w:t>
      </w:r>
      <w:r w:rsidRPr="00954194">
        <w:rPr>
          <w:rFonts w:ascii="Times New Roman" w:eastAsia="Calibri" w:hAnsi="Times New Roman"/>
          <w:sz w:val="24"/>
          <w:szCs w:val="24"/>
          <w:lang w:val="kk-KZ"/>
        </w:rPr>
        <w:t xml:space="preserve">қ </w:t>
      </w:r>
      <w:r w:rsidRPr="00954194">
        <w:rPr>
          <w:rFonts w:ascii="Times New Roman" w:eastAsia="Calibri" w:hAnsi="Times New Roman"/>
          <w:sz w:val="24"/>
          <w:szCs w:val="24"/>
        </w:rPr>
        <w:t>Компаниясы» - это коллектив единомышленников-профессионалов. В   стабильности развития нашего Общества, в стремлении к постоянному  совершенствованию ориентировано на долгосрочное сотрудничество с каждым человеком, принятым в наш коллектив. В 2015 году при проведении методологического исследования по вовлеченности персонала показатель вовлеченности составил 59%.</w:t>
      </w:r>
      <w:r w:rsidRPr="00954194">
        <w:rPr>
          <w:rFonts w:ascii="Times New Roman" w:hAnsi="Times New Roman"/>
          <w:sz w:val="24"/>
          <w:szCs w:val="24"/>
        </w:rPr>
        <w:t xml:space="preserve"> Ситуация оценивается как стабильная и позитивная – не требует вмешательства.</w:t>
      </w:r>
    </w:p>
    <w:p w:rsidR="004164F6" w:rsidRPr="00954194" w:rsidRDefault="004164F6" w:rsidP="004164F6">
      <w:pPr>
        <w:spacing w:after="0"/>
        <w:jc w:val="both"/>
        <w:rPr>
          <w:rFonts w:ascii="Times New Roman" w:eastAsia="Calibri" w:hAnsi="Times New Roman"/>
          <w:sz w:val="24"/>
          <w:szCs w:val="24"/>
        </w:rPr>
      </w:pPr>
      <w:r w:rsidRPr="00954194">
        <w:rPr>
          <w:rFonts w:ascii="Times New Roman" w:eastAsia="Calibri" w:hAnsi="Times New Roman"/>
          <w:sz w:val="24"/>
          <w:szCs w:val="24"/>
        </w:rPr>
        <w:t xml:space="preserve">      Заключен Коллективный договор между Компанией и его трудовым коллективом в лице Общественного объединения «Локальный Профсоюз "Серіктес"», в котором закреплено соблюдение законных прав и интересов Сторон, обеспечение эффективной работы Общества, социально – экономических гарантий работников.</w:t>
      </w:r>
    </w:p>
    <w:p w:rsidR="004164F6" w:rsidRPr="002E4D26" w:rsidRDefault="004164F6" w:rsidP="002E4D26">
      <w:pPr>
        <w:pStyle w:val="affb"/>
        <w:tabs>
          <w:tab w:val="num" w:pos="1134"/>
        </w:tabs>
        <w:spacing w:after="0"/>
        <w:ind w:left="0"/>
        <w:jc w:val="both"/>
        <w:rPr>
          <w:rFonts w:ascii="Times New Roman" w:hAnsi="Times New Roman" w:cs="Times New Roman"/>
          <w:sz w:val="24"/>
          <w:szCs w:val="24"/>
        </w:rPr>
      </w:pPr>
      <w:r w:rsidRPr="002E4D26">
        <w:rPr>
          <w:rFonts w:ascii="Times New Roman" w:eastAsia="Calibri" w:hAnsi="Times New Roman" w:cs="Times New Roman"/>
          <w:sz w:val="24"/>
          <w:szCs w:val="24"/>
        </w:rPr>
        <w:t xml:space="preserve">      Профсоюз работает в тесном взаимодействии  с администрацией Общества  в таких вопросах  как реализация мер по социальной защите сотрудников, охрана  труда и ТБ; принимает участие при проведении  аттестаций, всех  активов, собраний, подведение   итогов   работы   по социально-трудовым отношениям (награждение   передовиков, проведение   конкурсов профессиональной    подготовки  и  т.д.). ОО «Локальный Профсоюз «Серіктес» оказывает социальную поддержку членам профсоюза</w:t>
      </w:r>
      <w:proofErr w:type="gramStart"/>
      <w:r w:rsidRPr="002E4D26">
        <w:rPr>
          <w:rFonts w:ascii="Times New Roman" w:eastAsia="Calibri" w:hAnsi="Times New Roman" w:cs="Times New Roman"/>
          <w:sz w:val="24"/>
          <w:szCs w:val="24"/>
        </w:rPr>
        <w:t>.т</w:t>
      </w:r>
      <w:proofErr w:type="gramEnd"/>
      <w:r w:rsidRPr="002E4D26">
        <w:rPr>
          <w:rFonts w:ascii="Times New Roman" w:eastAsia="Calibri" w:hAnsi="Times New Roman" w:cs="Times New Roman"/>
          <w:sz w:val="24"/>
          <w:szCs w:val="24"/>
        </w:rPr>
        <w:t xml:space="preserve">ак же принимает участие в заседаниях </w:t>
      </w:r>
      <w:r w:rsidRPr="002E4D26">
        <w:rPr>
          <w:rFonts w:ascii="Times New Roman" w:hAnsi="Times New Roman" w:cs="Times New Roman"/>
          <w:sz w:val="24"/>
          <w:szCs w:val="24"/>
        </w:rPr>
        <w:t>постоянно действующей тарифно-квалификационной комиссии по присвоению, повышению  разряда (группы квалификации)  рабочему персоналу компании.</w:t>
      </w:r>
    </w:p>
    <w:p w:rsidR="004164F6" w:rsidRPr="00954194" w:rsidRDefault="004164F6" w:rsidP="004164F6">
      <w:pPr>
        <w:spacing w:after="0"/>
        <w:jc w:val="both"/>
        <w:rPr>
          <w:rFonts w:ascii="Times New Roman" w:eastAsia="Calibri" w:hAnsi="Times New Roman"/>
          <w:sz w:val="24"/>
          <w:szCs w:val="24"/>
        </w:rPr>
      </w:pPr>
      <w:r w:rsidRPr="00954194">
        <w:rPr>
          <w:rFonts w:ascii="Times New Roman" w:eastAsia="Calibri" w:hAnsi="Times New Roman"/>
          <w:sz w:val="24"/>
          <w:szCs w:val="24"/>
        </w:rPr>
        <w:t xml:space="preserve">     Кроме соблюдения требований Трудового кодекса Республики Казахстан, основополагающие принципы и требования в области прав человека также закреплены в нормативных документах:  Кадровая политика, Кодекс деловой этики, Правила внутреннего трудового распорядка, Положение о поощрении и признание заслуг работников, Правила формирования и организации работы с кадровым резервом, Правила конкурсного отбора кадров на вакантные административные должности, Положение о согласительной комиссии по индивидуальным трудовым спорам, Положение о Книге почета и другие. </w:t>
      </w:r>
    </w:p>
    <w:p w:rsidR="004164F6" w:rsidRPr="00954194" w:rsidRDefault="004164F6" w:rsidP="004164F6">
      <w:pPr>
        <w:spacing w:after="0"/>
        <w:jc w:val="both"/>
        <w:rPr>
          <w:rFonts w:ascii="Times New Roman" w:eastAsia="Calibri" w:hAnsi="Times New Roman"/>
          <w:sz w:val="24"/>
          <w:szCs w:val="24"/>
        </w:rPr>
      </w:pPr>
      <w:r w:rsidRPr="00954194">
        <w:rPr>
          <w:rFonts w:ascii="Times New Roman" w:eastAsia="Calibri" w:hAnsi="Times New Roman"/>
          <w:sz w:val="24"/>
          <w:szCs w:val="24"/>
        </w:rPr>
        <w:lastRenderedPageBreak/>
        <w:t xml:space="preserve">     Согласно данным нормативным документам Общество осуществляет ключевые направления кадровой политики: Система подбора и назначений кадров; Система управления результативностью и мотивацией; Система обучения и развития человеческих ресурсов и развитие единой корпоративной культуры. Общество строит свою деятельность на основании требований законодательства по недопущению любых форм нарушения прав человека. За отчетный период не было ни одного случая, связанного с нарушением прав человека и/или дискриминацией работника.    </w:t>
      </w:r>
    </w:p>
    <w:p w:rsidR="004164F6" w:rsidRPr="00954194" w:rsidRDefault="004164F6" w:rsidP="004164F6">
      <w:pPr>
        <w:pStyle w:val="a5"/>
        <w:tabs>
          <w:tab w:val="left" w:pos="284"/>
        </w:tabs>
        <w:ind w:left="0" w:firstLine="426"/>
        <w:jc w:val="both"/>
        <w:rPr>
          <w:rFonts w:ascii="Times New Roman" w:hAnsi="Times New Roman"/>
          <w:sz w:val="24"/>
          <w:szCs w:val="24"/>
        </w:rPr>
      </w:pPr>
      <w:r w:rsidRPr="00954194">
        <w:rPr>
          <w:rFonts w:ascii="Times New Roman" w:hAnsi="Times New Roman"/>
          <w:sz w:val="24"/>
          <w:szCs w:val="24"/>
        </w:rPr>
        <w:t>В соответствие с  Правилами формирования и организации работы с кадровым резервом проводится работа по использованию кадрового потенциала. Так, в 2015 году состоялся перевод 9 кандидатов на позиции, указанные в кадровом резерве. То есть учитываются работники, мотивированные на карьерный рост с высоким уровнем развития профессиональных навыков и управленческих компетенций.</w:t>
      </w:r>
    </w:p>
    <w:p w:rsidR="004164F6" w:rsidRPr="00954194" w:rsidRDefault="004164F6" w:rsidP="004164F6">
      <w:pPr>
        <w:pStyle w:val="a5"/>
        <w:tabs>
          <w:tab w:val="left" w:pos="284"/>
        </w:tabs>
        <w:ind w:left="0" w:firstLine="426"/>
        <w:jc w:val="both"/>
        <w:rPr>
          <w:rFonts w:ascii="Times New Roman" w:hAnsi="Times New Roman"/>
          <w:sz w:val="24"/>
          <w:szCs w:val="24"/>
        </w:rPr>
      </w:pPr>
      <w:r w:rsidRPr="00954194">
        <w:rPr>
          <w:rFonts w:ascii="Times New Roman" w:hAnsi="Times New Roman"/>
          <w:sz w:val="24"/>
          <w:szCs w:val="24"/>
        </w:rPr>
        <w:t xml:space="preserve">С целью изучения внутренних ценностей Компании, которые позволят закрепить сотрудников на рабочих местах и усилить общие стабилизационные процессы внутри Компании работники на постоянной основе проходят оценку </w:t>
      </w:r>
      <w:proofErr w:type="gramStart"/>
      <w:r w:rsidRPr="00954194">
        <w:rPr>
          <w:rFonts w:ascii="Times New Roman" w:hAnsi="Times New Roman"/>
          <w:sz w:val="24"/>
          <w:szCs w:val="24"/>
        </w:rPr>
        <w:t>знаний требований Кодекса деловой этики Компании</w:t>
      </w:r>
      <w:proofErr w:type="gramEnd"/>
      <w:r w:rsidRPr="00954194">
        <w:rPr>
          <w:rFonts w:ascii="Times New Roman" w:hAnsi="Times New Roman"/>
          <w:sz w:val="24"/>
          <w:szCs w:val="24"/>
        </w:rPr>
        <w:t xml:space="preserve">. </w:t>
      </w:r>
    </w:p>
    <w:p w:rsidR="004164F6" w:rsidRDefault="004164F6" w:rsidP="004164F6">
      <w:pPr>
        <w:pStyle w:val="a5"/>
        <w:tabs>
          <w:tab w:val="left" w:pos="284"/>
        </w:tabs>
        <w:ind w:left="0" w:firstLine="426"/>
        <w:jc w:val="both"/>
        <w:rPr>
          <w:rFonts w:ascii="Times New Roman" w:hAnsi="Times New Roman"/>
          <w:sz w:val="24"/>
          <w:szCs w:val="24"/>
        </w:rPr>
      </w:pPr>
      <w:r w:rsidRPr="00954194">
        <w:rPr>
          <w:rFonts w:ascii="Times New Roman" w:hAnsi="Times New Roman"/>
          <w:sz w:val="24"/>
          <w:szCs w:val="24"/>
        </w:rPr>
        <w:t>Одной из основных целей Общества является повышение уровня производительности, достойное вознаграждение и обеспечение безопасных условий труда. Должностные оклады персоналу Общества устанавливаются согласно утвержденному штатному расписанию в соответствии с количеством, качеством и сложностью выполняемой работы в зависимости от уровня их квалификации, практического опыта работы, а также результатов и условий труда.</w:t>
      </w:r>
    </w:p>
    <w:p w:rsidR="004164F6" w:rsidRPr="001D6360" w:rsidRDefault="004164F6" w:rsidP="004164F6">
      <w:pPr>
        <w:spacing w:after="0"/>
        <w:jc w:val="both"/>
        <w:rPr>
          <w:rFonts w:ascii="Times New Roman" w:eastAsia="Calibri" w:hAnsi="Times New Roman"/>
          <w:sz w:val="24"/>
          <w:szCs w:val="24"/>
        </w:rPr>
      </w:pPr>
      <w:r w:rsidRPr="001D6360">
        <w:rPr>
          <w:rFonts w:ascii="Times New Roman" w:eastAsia="Calibri" w:hAnsi="Times New Roman"/>
          <w:sz w:val="24"/>
          <w:szCs w:val="24"/>
        </w:rPr>
        <w:t>Должностные оклады персоналу Общества устанавливаются согласно утвержденному штатному расписанию в соответствии с количеством, качеством и сложностью выполняемой работы в зависимости от уровня их квалификации, практического опыта работы, а также результатов и условий труда.</w:t>
      </w:r>
    </w:p>
    <w:p w:rsidR="004164F6" w:rsidRPr="001D6360" w:rsidRDefault="004164F6" w:rsidP="004164F6">
      <w:pPr>
        <w:spacing w:after="0"/>
        <w:jc w:val="both"/>
        <w:rPr>
          <w:rFonts w:ascii="Times New Roman" w:eastAsia="Calibri" w:hAnsi="Times New Roman"/>
          <w:sz w:val="24"/>
          <w:szCs w:val="24"/>
        </w:rPr>
      </w:pPr>
      <w:r w:rsidRPr="001D6360">
        <w:rPr>
          <w:rFonts w:ascii="Times New Roman" w:eastAsia="Calibri" w:hAnsi="Times New Roman"/>
          <w:sz w:val="24"/>
          <w:szCs w:val="24"/>
        </w:rPr>
        <w:t xml:space="preserve">     Система оплаты труда  Общества строится на принципах:</w:t>
      </w:r>
    </w:p>
    <w:p w:rsidR="004164F6" w:rsidRPr="001D6360" w:rsidRDefault="004164F6" w:rsidP="00CE2E8D">
      <w:pPr>
        <w:numPr>
          <w:ilvl w:val="0"/>
          <w:numId w:val="55"/>
        </w:numPr>
        <w:spacing w:after="0"/>
        <w:ind w:firstLine="0"/>
        <w:jc w:val="both"/>
        <w:rPr>
          <w:rFonts w:ascii="Times New Roman" w:eastAsia="Calibri" w:hAnsi="Times New Roman"/>
          <w:sz w:val="24"/>
          <w:szCs w:val="24"/>
        </w:rPr>
      </w:pPr>
      <w:r w:rsidRPr="001D6360">
        <w:rPr>
          <w:rFonts w:ascii="Times New Roman" w:eastAsia="Calibri" w:hAnsi="Times New Roman"/>
          <w:sz w:val="24"/>
          <w:szCs w:val="24"/>
        </w:rPr>
        <w:t>мотивация сотрудников на достижение целей Общества путем повышения эффективности индивидуальной деятельности, деятельности структурного подразделения и достижения стратегических целей организации.</w:t>
      </w:r>
    </w:p>
    <w:p w:rsidR="004164F6" w:rsidRPr="001D6360" w:rsidRDefault="004164F6" w:rsidP="00CE2E8D">
      <w:pPr>
        <w:numPr>
          <w:ilvl w:val="0"/>
          <w:numId w:val="55"/>
        </w:numPr>
        <w:spacing w:after="0"/>
        <w:ind w:firstLine="0"/>
        <w:jc w:val="both"/>
        <w:rPr>
          <w:rFonts w:ascii="Times New Roman" w:eastAsia="Calibri" w:hAnsi="Times New Roman"/>
          <w:sz w:val="24"/>
          <w:szCs w:val="24"/>
        </w:rPr>
      </w:pPr>
      <w:r w:rsidRPr="001D6360">
        <w:rPr>
          <w:rFonts w:ascii="Times New Roman" w:eastAsia="Calibri" w:hAnsi="Times New Roman"/>
          <w:sz w:val="24"/>
          <w:szCs w:val="24"/>
        </w:rPr>
        <w:t>Прозрачность - обеспечение понимания всеми сотрудниками принципов формирования структуры и уровня вознаграждения при соблюдении конфиденциальности.</w:t>
      </w:r>
    </w:p>
    <w:p w:rsidR="004164F6" w:rsidRPr="001D6360" w:rsidRDefault="004164F6" w:rsidP="00CE2E8D">
      <w:pPr>
        <w:numPr>
          <w:ilvl w:val="0"/>
          <w:numId w:val="55"/>
        </w:numPr>
        <w:spacing w:after="0"/>
        <w:ind w:firstLine="0"/>
        <w:jc w:val="both"/>
        <w:rPr>
          <w:rFonts w:ascii="Times New Roman" w:eastAsia="Calibri" w:hAnsi="Times New Roman"/>
          <w:sz w:val="24"/>
          <w:szCs w:val="24"/>
        </w:rPr>
      </w:pPr>
      <w:r w:rsidRPr="001D6360">
        <w:rPr>
          <w:rFonts w:ascii="Times New Roman" w:eastAsia="Calibri" w:hAnsi="Times New Roman"/>
          <w:sz w:val="24"/>
          <w:szCs w:val="24"/>
        </w:rPr>
        <w:t>соответствие системы оплаты труда действующему законодательству.</w:t>
      </w:r>
    </w:p>
    <w:p w:rsidR="004164F6" w:rsidRDefault="004164F6" w:rsidP="004164F6">
      <w:pPr>
        <w:spacing w:after="0" w:line="240" w:lineRule="auto"/>
        <w:jc w:val="both"/>
        <w:rPr>
          <w:rFonts w:ascii="Times New Roman" w:hAnsi="Times New Roman"/>
          <w:sz w:val="24"/>
          <w:szCs w:val="24"/>
        </w:rPr>
      </w:pPr>
    </w:p>
    <w:p w:rsidR="004164F6" w:rsidRDefault="004164F6" w:rsidP="00084D28">
      <w:pPr>
        <w:spacing w:after="0" w:line="240" w:lineRule="auto"/>
        <w:ind w:firstLine="567"/>
        <w:jc w:val="both"/>
        <w:rPr>
          <w:rFonts w:ascii="Times New Roman" w:eastAsia="Calibri" w:hAnsi="Times New Roman"/>
          <w:sz w:val="24"/>
          <w:szCs w:val="24"/>
        </w:rPr>
      </w:pPr>
      <w:r w:rsidRPr="006E19A2">
        <w:rPr>
          <w:rFonts w:ascii="Times New Roman" w:eastAsia="Calibri" w:hAnsi="Times New Roman"/>
          <w:sz w:val="24"/>
          <w:szCs w:val="24"/>
        </w:rPr>
        <w:t xml:space="preserve">Своевременно и в полном размере выплачивается работнику заработная плата и иные выплаты, предусмотренные нормативными правовыми актами Республики Казахстан, трудовым и коллективным договорами, актами работодателя. </w:t>
      </w:r>
    </w:p>
    <w:p w:rsidR="00084D28" w:rsidRPr="00084D28" w:rsidRDefault="00084D28" w:rsidP="00084D28">
      <w:pPr>
        <w:spacing w:after="0"/>
        <w:ind w:firstLine="567"/>
        <w:jc w:val="both"/>
        <w:rPr>
          <w:rFonts w:ascii="Times New Roman" w:hAnsi="Times New Roman" w:cs="Times New Roman"/>
          <w:sz w:val="24"/>
          <w:szCs w:val="24"/>
        </w:rPr>
      </w:pPr>
      <w:r w:rsidRPr="00084D28">
        <w:rPr>
          <w:rFonts w:ascii="Times New Roman" w:hAnsi="Times New Roman" w:cs="Times New Roman"/>
          <w:sz w:val="24"/>
          <w:szCs w:val="24"/>
        </w:rPr>
        <w:t>В рамках совершенствования корпоративного развития АО «АЖК» в июне 2015 году был заключен договор касательно внедрения системы ключевых показателей деятельности структурных подразделений АО «АЖК» (KPI  мотивации).</w:t>
      </w:r>
    </w:p>
    <w:p w:rsidR="00084D28" w:rsidRPr="00084D28" w:rsidRDefault="00084D28" w:rsidP="00084D28">
      <w:pPr>
        <w:spacing w:after="0"/>
        <w:ind w:firstLine="567"/>
        <w:jc w:val="both"/>
        <w:rPr>
          <w:rFonts w:ascii="Times New Roman" w:hAnsi="Times New Roman" w:cs="Times New Roman"/>
          <w:sz w:val="24"/>
          <w:szCs w:val="24"/>
        </w:rPr>
      </w:pPr>
      <w:r w:rsidRPr="00084D28">
        <w:rPr>
          <w:rFonts w:ascii="Times New Roman" w:hAnsi="Times New Roman" w:cs="Times New Roman"/>
          <w:sz w:val="24"/>
          <w:szCs w:val="24"/>
        </w:rPr>
        <w:t>Внедрение и реализация КР</w:t>
      </w:r>
      <w:proofErr w:type="gramStart"/>
      <w:r w:rsidRPr="00084D28">
        <w:rPr>
          <w:rFonts w:ascii="Times New Roman" w:hAnsi="Times New Roman" w:cs="Times New Roman"/>
          <w:sz w:val="24"/>
          <w:szCs w:val="24"/>
        </w:rPr>
        <w:t>I</w:t>
      </w:r>
      <w:proofErr w:type="gramEnd"/>
      <w:r w:rsidRPr="00084D28">
        <w:rPr>
          <w:rFonts w:ascii="Times New Roman" w:hAnsi="Times New Roman" w:cs="Times New Roman"/>
          <w:sz w:val="24"/>
          <w:szCs w:val="24"/>
        </w:rPr>
        <w:t xml:space="preserve"> управления и  KPI  мотивации позволит: </w:t>
      </w:r>
    </w:p>
    <w:p w:rsidR="00084D28" w:rsidRPr="00084D28" w:rsidRDefault="00084D28" w:rsidP="00084D28">
      <w:pPr>
        <w:spacing w:after="0"/>
        <w:ind w:firstLine="567"/>
        <w:jc w:val="both"/>
        <w:rPr>
          <w:rFonts w:ascii="Times New Roman" w:hAnsi="Times New Roman" w:cs="Times New Roman"/>
          <w:sz w:val="24"/>
          <w:szCs w:val="24"/>
        </w:rPr>
      </w:pPr>
      <w:r w:rsidRPr="00084D28">
        <w:rPr>
          <w:rFonts w:ascii="Times New Roman" w:hAnsi="Times New Roman" w:cs="Times New Roman"/>
          <w:sz w:val="24"/>
          <w:szCs w:val="24"/>
        </w:rPr>
        <w:t>•</w:t>
      </w:r>
      <w:r w:rsidRPr="00084D28">
        <w:rPr>
          <w:rFonts w:ascii="Times New Roman" w:hAnsi="Times New Roman" w:cs="Times New Roman"/>
          <w:sz w:val="24"/>
          <w:szCs w:val="24"/>
        </w:rPr>
        <w:tab/>
        <w:t>Провести внутреннюю оценку результативности каждого сотрудника на основе KPI матриц;</w:t>
      </w:r>
    </w:p>
    <w:p w:rsidR="00084D28" w:rsidRPr="00084D28" w:rsidRDefault="00084D28" w:rsidP="00084D28">
      <w:pPr>
        <w:spacing w:after="0"/>
        <w:ind w:firstLine="567"/>
        <w:jc w:val="both"/>
        <w:rPr>
          <w:rFonts w:ascii="Times New Roman" w:hAnsi="Times New Roman" w:cs="Times New Roman"/>
          <w:sz w:val="24"/>
          <w:szCs w:val="24"/>
        </w:rPr>
      </w:pPr>
      <w:r w:rsidRPr="00084D28">
        <w:rPr>
          <w:rFonts w:ascii="Times New Roman" w:hAnsi="Times New Roman" w:cs="Times New Roman"/>
          <w:sz w:val="24"/>
          <w:szCs w:val="24"/>
        </w:rPr>
        <w:lastRenderedPageBreak/>
        <w:t>•</w:t>
      </w:r>
      <w:r w:rsidRPr="00084D28">
        <w:rPr>
          <w:rFonts w:ascii="Times New Roman" w:hAnsi="Times New Roman" w:cs="Times New Roman"/>
          <w:sz w:val="24"/>
          <w:szCs w:val="24"/>
        </w:rPr>
        <w:tab/>
        <w:t>Установить объективные размеры и типы премирования в зависимости от категории должности и результативности сотрудника;</w:t>
      </w:r>
    </w:p>
    <w:p w:rsidR="00084D28" w:rsidRPr="00084D28" w:rsidRDefault="00084D28" w:rsidP="00084D28">
      <w:pPr>
        <w:spacing w:after="0"/>
        <w:ind w:firstLine="567"/>
        <w:jc w:val="both"/>
        <w:rPr>
          <w:rFonts w:ascii="Times New Roman" w:hAnsi="Times New Roman" w:cs="Times New Roman"/>
          <w:sz w:val="24"/>
          <w:szCs w:val="24"/>
        </w:rPr>
      </w:pPr>
      <w:r w:rsidRPr="00084D28">
        <w:rPr>
          <w:rFonts w:ascii="Times New Roman" w:hAnsi="Times New Roman" w:cs="Times New Roman"/>
          <w:sz w:val="24"/>
          <w:szCs w:val="24"/>
        </w:rPr>
        <w:t>•</w:t>
      </w:r>
      <w:r w:rsidRPr="00084D28">
        <w:rPr>
          <w:rFonts w:ascii="Times New Roman" w:hAnsi="Times New Roman" w:cs="Times New Roman"/>
          <w:sz w:val="24"/>
          <w:szCs w:val="24"/>
        </w:rPr>
        <w:tab/>
        <w:t>Проводить Мониторинг эффективности работы всей компании;</w:t>
      </w:r>
    </w:p>
    <w:p w:rsidR="00084D28" w:rsidRPr="00084D28" w:rsidRDefault="00084D28" w:rsidP="00084D28">
      <w:pPr>
        <w:spacing w:after="0"/>
        <w:ind w:firstLine="567"/>
        <w:jc w:val="both"/>
        <w:rPr>
          <w:rFonts w:ascii="Times New Roman" w:hAnsi="Times New Roman" w:cs="Times New Roman"/>
          <w:sz w:val="24"/>
          <w:szCs w:val="24"/>
        </w:rPr>
      </w:pPr>
      <w:r w:rsidRPr="00084D28">
        <w:rPr>
          <w:rFonts w:ascii="Times New Roman" w:hAnsi="Times New Roman" w:cs="Times New Roman"/>
          <w:sz w:val="24"/>
          <w:szCs w:val="24"/>
        </w:rPr>
        <w:t>•</w:t>
      </w:r>
      <w:r w:rsidRPr="00084D28">
        <w:rPr>
          <w:rFonts w:ascii="Times New Roman" w:hAnsi="Times New Roman" w:cs="Times New Roman"/>
          <w:sz w:val="24"/>
          <w:szCs w:val="24"/>
        </w:rPr>
        <w:tab/>
        <w:t>Оптимизировать использования фонда оплаты труда;</w:t>
      </w:r>
    </w:p>
    <w:p w:rsidR="004164F6" w:rsidRDefault="00084D28" w:rsidP="00084D28">
      <w:pPr>
        <w:spacing w:after="0"/>
        <w:ind w:firstLine="567"/>
        <w:jc w:val="both"/>
        <w:rPr>
          <w:rFonts w:ascii="Times New Roman" w:hAnsi="Times New Roman" w:cs="Times New Roman"/>
          <w:sz w:val="24"/>
          <w:szCs w:val="24"/>
        </w:rPr>
      </w:pPr>
      <w:r w:rsidRPr="00084D28">
        <w:rPr>
          <w:rFonts w:ascii="Times New Roman" w:hAnsi="Times New Roman" w:cs="Times New Roman"/>
          <w:sz w:val="24"/>
          <w:szCs w:val="24"/>
        </w:rPr>
        <w:t>•</w:t>
      </w:r>
      <w:r w:rsidRPr="00084D28">
        <w:rPr>
          <w:rFonts w:ascii="Times New Roman" w:hAnsi="Times New Roman" w:cs="Times New Roman"/>
          <w:sz w:val="24"/>
          <w:szCs w:val="24"/>
        </w:rPr>
        <w:tab/>
        <w:t>Привлекать и удерживать наиболее способных сотрудников.</w:t>
      </w:r>
    </w:p>
    <w:p w:rsidR="00084D28" w:rsidRDefault="00084D28" w:rsidP="00084D28">
      <w:pPr>
        <w:spacing w:after="0"/>
        <w:ind w:firstLine="567"/>
        <w:jc w:val="both"/>
        <w:rPr>
          <w:rFonts w:ascii="Times New Roman" w:hAnsi="Times New Roman" w:cs="Times New Roman"/>
          <w:sz w:val="24"/>
          <w:szCs w:val="24"/>
        </w:rPr>
      </w:pPr>
    </w:p>
    <w:p w:rsidR="004164F6" w:rsidRPr="004164F6" w:rsidRDefault="004164F6" w:rsidP="004164F6">
      <w:pPr>
        <w:tabs>
          <w:tab w:val="left" w:pos="426"/>
          <w:tab w:val="left" w:pos="851"/>
        </w:tabs>
        <w:spacing w:after="0"/>
        <w:jc w:val="both"/>
        <w:rPr>
          <w:rFonts w:ascii="Times New Roman" w:hAnsi="Times New Roman" w:cs="Times New Roman"/>
          <w:b/>
          <w:sz w:val="24"/>
          <w:szCs w:val="24"/>
        </w:rPr>
      </w:pPr>
      <w:r w:rsidRPr="004164F6">
        <w:rPr>
          <w:rFonts w:ascii="Times New Roman" w:hAnsi="Times New Roman" w:cs="Times New Roman"/>
          <w:b/>
          <w:sz w:val="24"/>
          <w:szCs w:val="24"/>
        </w:rPr>
        <w:t>Информация о производственной безопасности и охраны  труда.</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В отчетном 2015 году в АО «АЖК» проделана значительная работа по усилению уровня производственной безопасности, охраны труда и работы с персоналом.</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Благодаря выделению достаточного объема финансовых средств, </w:t>
      </w:r>
      <w:proofErr w:type="gramStart"/>
      <w:r w:rsidRPr="004164F6">
        <w:rPr>
          <w:rFonts w:ascii="Times New Roman" w:hAnsi="Times New Roman" w:cs="Times New Roman"/>
          <w:sz w:val="24"/>
          <w:szCs w:val="24"/>
        </w:rPr>
        <w:t>выполнен</w:t>
      </w:r>
      <w:proofErr w:type="gramEnd"/>
      <w:r w:rsidRPr="004164F6">
        <w:rPr>
          <w:rFonts w:ascii="Times New Roman" w:hAnsi="Times New Roman" w:cs="Times New Roman"/>
          <w:sz w:val="24"/>
          <w:szCs w:val="24"/>
        </w:rPr>
        <w:t xml:space="preserve"> ком-плекс основных мероприятий, направленных на улучшение условий труда рабочих мест,  повышению уровня техники безопасности и пожарной безопасности.</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В компании имеется 18 кабинетов техники безопасности, которые укомплектованы роботами-тренажерами для обучения персонала навыкам оказания первой доврачебной помощи.</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ab/>
        <w:t xml:space="preserve">Производственный персонал компании полностью укомплектован современными индивидуальными и коллективными средствами защиты, изготовленными с применением новых технологий и материалов, средствами пожаротушения, медицинскими аптечками, плакатами безопасности, удобной и качественной спецодеждой и спецобувью. </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При формировании в 2015 году бюджета на охрану труда основным требованием к закупаемой продукции являлось ее качество, соответствие требованиям ГОСТ, характеру и условиям производства работ, а к спецодежде и спецобуви – и удобство их применения. Для достижения этой цели назначенной экспертной комиссией постоянно проводились экспертизы поставляемого товара, некачественный товар возвращался для замены.</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Работниками управления по контролю надежности и охране труда АО «АЖК» за 2015 год проведено 16 плановых и 38 внезапных проверок структурных подразделений по технике безопасности, охране труда, эксплуатации электрооборудования, пожарной </w:t>
      </w:r>
      <w:proofErr w:type="gramStart"/>
      <w:r w:rsidRPr="004164F6">
        <w:rPr>
          <w:rFonts w:ascii="Times New Roman" w:hAnsi="Times New Roman" w:cs="Times New Roman"/>
          <w:sz w:val="24"/>
          <w:szCs w:val="24"/>
        </w:rPr>
        <w:t>без-опасности</w:t>
      </w:r>
      <w:proofErr w:type="gramEnd"/>
      <w:r w:rsidRPr="004164F6">
        <w:rPr>
          <w:rFonts w:ascii="Times New Roman" w:hAnsi="Times New Roman" w:cs="Times New Roman"/>
          <w:sz w:val="24"/>
          <w:szCs w:val="24"/>
        </w:rPr>
        <w:t xml:space="preserve"> и промышленной санитарии. Всего было выявлено 1870 нарушений и </w:t>
      </w:r>
      <w:proofErr w:type="gramStart"/>
      <w:r w:rsidRPr="004164F6">
        <w:rPr>
          <w:rFonts w:ascii="Times New Roman" w:hAnsi="Times New Roman" w:cs="Times New Roman"/>
          <w:sz w:val="24"/>
          <w:szCs w:val="24"/>
        </w:rPr>
        <w:t>отступ-лений</w:t>
      </w:r>
      <w:proofErr w:type="gramEnd"/>
      <w:r w:rsidRPr="004164F6">
        <w:rPr>
          <w:rFonts w:ascii="Times New Roman" w:hAnsi="Times New Roman" w:cs="Times New Roman"/>
          <w:sz w:val="24"/>
          <w:szCs w:val="24"/>
        </w:rPr>
        <w:t xml:space="preserve"> от действующих норм и правил. По результатам проверок выданы акты-предписания, указания с мероприятиями по устранению выявленных нарушений и </w:t>
      </w:r>
      <w:proofErr w:type="gramStart"/>
      <w:r w:rsidRPr="004164F6">
        <w:rPr>
          <w:rFonts w:ascii="Times New Roman" w:hAnsi="Times New Roman" w:cs="Times New Roman"/>
          <w:sz w:val="24"/>
          <w:szCs w:val="24"/>
        </w:rPr>
        <w:t>осу-ществляется</w:t>
      </w:r>
      <w:proofErr w:type="gramEnd"/>
      <w:r w:rsidRPr="004164F6">
        <w:rPr>
          <w:rFonts w:ascii="Times New Roman" w:hAnsi="Times New Roman" w:cs="Times New Roman"/>
          <w:sz w:val="24"/>
          <w:szCs w:val="24"/>
        </w:rPr>
        <w:t xml:space="preserve"> контроль за их выполнением. </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Ежемесячно проводились Дни техники безопасности (12) с изданием итоговых приказов, направленных на улучшение состояния охраны труда, техники безопасности и повышение пожарной безопасности на энергообъектах. Всего в ходе Дней ТБ за отчетный период выявлено 4053 замечания, из них 3858 замечаний были устранены в </w:t>
      </w:r>
      <w:proofErr w:type="gramStart"/>
      <w:r w:rsidRPr="004164F6">
        <w:rPr>
          <w:rFonts w:ascii="Times New Roman" w:hAnsi="Times New Roman" w:cs="Times New Roman"/>
          <w:sz w:val="24"/>
          <w:szCs w:val="24"/>
        </w:rPr>
        <w:t>установлен-ные</w:t>
      </w:r>
      <w:proofErr w:type="gramEnd"/>
      <w:r w:rsidRPr="004164F6">
        <w:rPr>
          <w:rFonts w:ascii="Times New Roman" w:hAnsi="Times New Roman" w:cs="Times New Roman"/>
          <w:sz w:val="24"/>
          <w:szCs w:val="24"/>
        </w:rPr>
        <w:t xml:space="preserve"> сроки и остаются невыполненными 195 мероприятий по объективным причинам.</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В 2015 году приказами УКНиОТ АО «АЖК» за нарушение Правил техники </w:t>
      </w:r>
      <w:proofErr w:type="gramStart"/>
      <w:r w:rsidRPr="004164F6">
        <w:rPr>
          <w:rFonts w:ascii="Times New Roman" w:hAnsi="Times New Roman" w:cs="Times New Roman"/>
          <w:sz w:val="24"/>
          <w:szCs w:val="24"/>
        </w:rPr>
        <w:t>без-опасности</w:t>
      </w:r>
      <w:proofErr w:type="gramEnd"/>
      <w:r w:rsidRPr="004164F6">
        <w:rPr>
          <w:rFonts w:ascii="Times New Roman" w:hAnsi="Times New Roman" w:cs="Times New Roman"/>
          <w:sz w:val="24"/>
          <w:szCs w:val="24"/>
        </w:rPr>
        <w:t xml:space="preserve">, охраны труда и пожарной безопасности было наказано 45 работников. </w:t>
      </w:r>
      <w:proofErr w:type="gramStart"/>
      <w:r w:rsidRPr="004164F6">
        <w:rPr>
          <w:rFonts w:ascii="Times New Roman" w:hAnsi="Times New Roman" w:cs="Times New Roman"/>
          <w:sz w:val="24"/>
          <w:szCs w:val="24"/>
        </w:rPr>
        <w:t>В том числе: расторжение трудового договора – 1 человек, понижение в должности – 1 человек, строгий выговор – 7 человек, выговор – 24 человека, замечание – 8 человек.</w:t>
      </w:r>
      <w:proofErr w:type="gramEnd"/>
      <w:r w:rsidRPr="004164F6">
        <w:rPr>
          <w:rFonts w:ascii="Times New Roman" w:hAnsi="Times New Roman" w:cs="Times New Roman"/>
          <w:sz w:val="24"/>
          <w:szCs w:val="24"/>
        </w:rPr>
        <w:t xml:space="preserve"> По причине нарушения Правил и норм охраны труда и техники безопасности прошли внеочередную проверку знаний 4 человека.</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ab/>
        <w:t xml:space="preserve">Проведен смотр среди структурных подразделений АО «АЖК» по состоянию </w:t>
      </w:r>
      <w:proofErr w:type="gramStart"/>
      <w:r w:rsidRPr="004164F6">
        <w:rPr>
          <w:rFonts w:ascii="Times New Roman" w:hAnsi="Times New Roman" w:cs="Times New Roman"/>
          <w:sz w:val="24"/>
          <w:szCs w:val="24"/>
        </w:rPr>
        <w:t>охра-ны</w:t>
      </w:r>
      <w:proofErr w:type="gramEnd"/>
      <w:r w:rsidRPr="004164F6">
        <w:rPr>
          <w:rFonts w:ascii="Times New Roman" w:hAnsi="Times New Roman" w:cs="Times New Roman"/>
          <w:sz w:val="24"/>
          <w:szCs w:val="24"/>
        </w:rPr>
        <w:t xml:space="preserve"> труда и техники безопасности. В рамках смотра проведена большая работа по </w:t>
      </w:r>
      <w:proofErr w:type="gramStart"/>
      <w:r w:rsidRPr="004164F6">
        <w:rPr>
          <w:rFonts w:ascii="Times New Roman" w:hAnsi="Times New Roman" w:cs="Times New Roman"/>
          <w:sz w:val="24"/>
          <w:szCs w:val="24"/>
        </w:rPr>
        <w:t>приве-дению</w:t>
      </w:r>
      <w:proofErr w:type="gramEnd"/>
      <w:r w:rsidRPr="004164F6">
        <w:rPr>
          <w:rFonts w:ascii="Times New Roman" w:hAnsi="Times New Roman" w:cs="Times New Roman"/>
          <w:sz w:val="24"/>
          <w:szCs w:val="24"/>
        </w:rPr>
        <w:t xml:space="preserve"> в надлежащее состояние электроустановок, бытовых помещений, территорий. С </w:t>
      </w:r>
      <w:r w:rsidRPr="004164F6">
        <w:rPr>
          <w:rFonts w:ascii="Times New Roman" w:hAnsi="Times New Roman" w:cs="Times New Roman"/>
          <w:sz w:val="24"/>
          <w:szCs w:val="24"/>
        </w:rPr>
        <w:lastRenderedPageBreak/>
        <w:t xml:space="preserve">учетом наличия вредных условий труда персонал обеспечивался бесплатным спецмоло-ком согласно действующим нормам. Затраты на приобретение молока за 2015 год </w:t>
      </w:r>
      <w:proofErr w:type="gramStart"/>
      <w:r w:rsidRPr="004164F6">
        <w:rPr>
          <w:rFonts w:ascii="Times New Roman" w:hAnsi="Times New Roman" w:cs="Times New Roman"/>
          <w:sz w:val="24"/>
          <w:szCs w:val="24"/>
        </w:rPr>
        <w:t>соста-вили</w:t>
      </w:r>
      <w:proofErr w:type="gramEnd"/>
      <w:r w:rsidRPr="004164F6">
        <w:rPr>
          <w:rFonts w:ascii="Times New Roman" w:hAnsi="Times New Roman" w:cs="Times New Roman"/>
          <w:sz w:val="24"/>
          <w:szCs w:val="24"/>
        </w:rPr>
        <w:t xml:space="preserve"> 4 959 360,00 тенге.</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            Всего на  мероприятия по охране труда в течение 12 месяцев 2015 года </w:t>
      </w:r>
      <w:proofErr w:type="gramStart"/>
      <w:r w:rsidRPr="004164F6">
        <w:rPr>
          <w:rFonts w:ascii="Times New Roman" w:hAnsi="Times New Roman" w:cs="Times New Roman"/>
          <w:sz w:val="24"/>
          <w:szCs w:val="24"/>
        </w:rPr>
        <w:t>планирова-лось</w:t>
      </w:r>
      <w:proofErr w:type="gramEnd"/>
      <w:r w:rsidRPr="004164F6">
        <w:rPr>
          <w:rFonts w:ascii="Times New Roman" w:hAnsi="Times New Roman" w:cs="Times New Roman"/>
          <w:sz w:val="24"/>
          <w:szCs w:val="24"/>
        </w:rPr>
        <w:t xml:space="preserve"> затратить 164 219 993,92 тенге, освоено 100%.</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Согласно закону РК «Об обязательном страховании гражданско-правовой </w:t>
      </w:r>
      <w:proofErr w:type="gramStart"/>
      <w:r w:rsidRPr="004164F6">
        <w:rPr>
          <w:rFonts w:ascii="Times New Roman" w:hAnsi="Times New Roman" w:cs="Times New Roman"/>
          <w:sz w:val="24"/>
          <w:szCs w:val="24"/>
        </w:rPr>
        <w:t>ответ-ственности</w:t>
      </w:r>
      <w:proofErr w:type="gramEnd"/>
      <w:r w:rsidRPr="004164F6">
        <w:rPr>
          <w:rFonts w:ascii="Times New Roman" w:hAnsi="Times New Roman" w:cs="Times New Roman"/>
          <w:sz w:val="24"/>
          <w:szCs w:val="24"/>
        </w:rPr>
        <w:t xml:space="preserve"> работодателя за причинение вреда жизни и здоровью работника при исполне-нии им трудовых (служебных) обязанностей» весь персонал АО «АЖК» был застрахован от несчастных случаев.</w:t>
      </w:r>
    </w:p>
    <w:p w:rsidR="004164F6" w:rsidRPr="004164F6" w:rsidRDefault="004164F6" w:rsidP="004164F6">
      <w:pPr>
        <w:spacing w:after="0"/>
        <w:ind w:firstLine="567"/>
        <w:jc w:val="both"/>
        <w:rPr>
          <w:rFonts w:ascii="Times New Roman" w:hAnsi="Times New Roman" w:cs="Times New Roman"/>
          <w:sz w:val="24"/>
          <w:szCs w:val="24"/>
        </w:rPr>
      </w:pPr>
      <w:proofErr w:type="gramStart"/>
      <w:r w:rsidRPr="004164F6">
        <w:rPr>
          <w:rFonts w:ascii="Times New Roman" w:hAnsi="Times New Roman" w:cs="Times New Roman"/>
          <w:sz w:val="24"/>
          <w:szCs w:val="24"/>
        </w:rPr>
        <w:t>В соответствии с Трудовым кодексом Республики Казахстан ведется контроль    исполнения «Положения о системе управления охраной труда (СУОТ)», внедренного приказом АО «АЖК» от 13.03.2014г., которое определяет общий порядок организации работы по охране труда, а также основные обязанности всех работников компании по обеспечению безопасных условий и охраны труда и соблюдению требований действую-щих нормативно-правовых актов.</w:t>
      </w:r>
      <w:proofErr w:type="gramEnd"/>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             Согласно договору, заключенному со специализированной медицинской </w:t>
      </w:r>
      <w:proofErr w:type="gramStart"/>
      <w:r w:rsidRPr="004164F6">
        <w:rPr>
          <w:rFonts w:ascii="Times New Roman" w:hAnsi="Times New Roman" w:cs="Times New Roman"/>
          <w:sz w:val="24"/>
          <w:szCs w:val="24"/>
        </w:rPr>
        <w:t>органи-зацией</w:t>
      </w:r>
      <w:proofErr w:type="gramEnd"/>
      <w:r w:rsidRPr="004164F6">
        <w:rPr>
          <w:rFonts w:ascii="Times New Roman" w:hAnsi="Times New Roman" w:cs="Times New Roman"/>
          <w:sz w:val="24"/>
          <w:szCs w:val="24"/>
        </w:rPr>
        <w:t xml:space="preserve"> ТОО «ЛДЦ Авиценна», в 2015 году проведен периодический профилактический медицинский осмотр работников, занятых в неблагоприятных и вредных условиях труда. На проведение данного мероприятия было израсходовано 12 498 660,00 тенге. Целью ежегодного медосмотра является регулярное наблюдение за состоянием здоровья </w:t>
      </w:r>
      <w:proofErr w:type="gramStart"/>
      <w:r w:rsidRPr="004164F6">
        <w:rPr>
          <w:rFonts w:ascii="Times New Roman" w:hAnsi="Times New Roman" w:cs="Times New Roman"/>
          <w:sz w:val="24"/>
          <w:szCs w:val="24"/>
        </w:rPr>
        <w:t>персо-нала</w:t>
      </w:r>
      <w:proofErr w:type="gramEnd"/>
      <w:r w:rsidRPr="004164F6">
        <w:rPr>
          <w:rFonts w:ascii="Times New Roman" w:hAnsi="Times New Roman" w:cs="Times New Roman"/>
          <w:sz w:val="24"/>
          <w:szCs w:val="24"/>
        </w:rPr>
        <w:t xml:space="preserve"> с целью предупреждения профессиональных заболеваний, а в  случае обнаружения их начальных признаков – организация своевременного лечения.</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Всего в 2015 году подлежало осмотру  2 875 человек, осмотрено – 2 875 человек (в том числе  женщин – 404). Выявлено лиц с общими заболеваниями – 880 человек, выявля-емость составила 28,9%, в том числе выявлено впервые – 2,4%. Лиц с подозрением на профессиональные заболевания не выявлено. По результатам осмотра выявлено 549 чело-век (66,5%), </w:t>
      </w:r>
      <w:proofErr w:type="gramStart"/>
      <w:r w:rsidRPr="004164F6">
        <w:rPr>
          <w:rFonts w:ascii="Times New Roman" w:hAnsi="Times New Roman" w:cs="Times New Roman"/>
          <w:sz w:val="24"/>
          <w:szCs w:val="24"/>
        </w:rPr>
        <w:t>нуждающихся</w:t>
      </w:r>
      <w:proofErr w:type="gramEnd"/>
      <w:r w:rsidRPr="004164F6">
        <w:rPr>
          <w:rFonts w:ascii="Times New Roman" w:hAnsi="Times New Roman" w:cs="Times New Roman"/>
          <w:sz w:val="24"/>
          <w:szCs w:val="24"/>
        </w:rPr>
        <w:t xml:space="preserve"> в дообследовании и лечении, что на 26% больше, чем в 2014 году. </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В АО «АЖК» функционирует здравпункт для своевременного оказания первой </w:t>
      </w:r>
      <w:proofErr w:type="gramStart"/>
      <w:r w:rsidRPr="004164F6">
        <w:rPr>
          <w:rFonts w:ascii="Times New Roman" w:hAnsi="Times New Roman" w:cs="Times New Roman"/>
          <w:sz w:val="24"/>
          <w:szCs w:val="24"/>
        </w:rPr>
        <w:t>ме-дицинской</w:t>
      </w:r>
      <w:proofErr w:type="gramEnd"/>
      <w:r w:rsidRPr="004164F6">
        <w:rPr>
          <w:rFonts w:ascii="Times New Roman" w:hAnsi="Times New Roman" w:cs="Times New Roman"/>
          <w:sz w:val="24"/>
          <w:szCs w:val="24"/>
        </w:rPr>
        <w:t xml:space="preserve"> помощи пострадавшим и проведения предрейсовых медицинских осмотров водительского состава. Также, здравпункт АО «АЖК» проводит анализ общей </w:t>
      </w:r>
      <w:proofErr w:type="gramStart"/>
      <w:r w:rsidRPr="004164F6">
        <w:rPr>
          <w:rFonts w:ascii="Times New Roman" w:hAnsi="Times New Roman" w:cs="Times New Roman"/>
          <w:sz w:val="24"/>
          <w:szCs w:val="24"/>
        </w:rPr>
        <w:t>заболевае-мости</w:t>
      </w:r>
      <w:proofErr w:type="gramEnd"/>
      <w:r w:rsidRPr="004164F6">
        <w:rPr>
          <w:rFonts w:ascii="Times New Roman" w:hAnsi="Times New Roman" w:cs="Times New Roman"/>
          <w:sz w:val="24"/>
          <w:szCs w:val="24"/>
        </w:rPr>
        <w:t xml:space="preserve"> среди персонала компании. В 2015 году зарегистрировано 1215 случаев </w:t>
      </w:r>
      <w:proofErr w:type="gramStart"/>
      <w:r w:rsidRPr="004164F6">
        <w:rPr>
          <w:rFonts w:ascii="Times New Roman" w:hAnsi="Times New Roman" w:cs="Times New Roman"/>
          <w:sz w:val="24"/>
          <w:szCs w:val="24"/>
        </w:rPr>
        <w:t>заболева-ний</w:t>
      </w:r>
      <w:proofErr w:type="gramEnd"/>
      <w:r w:rsidRPr="004164F6">
        <w:rPr>
          <w:rFonts w:ascii="Times New Roman" w:hAnsi="Times New Roman" w:cs="Times New Roman"/>
          <w:sz w:val="24"/>
          <w:szCs w:val="24"/>
        </w:rPr>
        <w:t xml:space="preserve"> с потерей дней нетрудоспособности – 10543 (в 2014 году было 1127 случаев заболе-ваний с потерей дней нетрудоспособности – 10233). Наибольше количество </w:t>
      </w:r>
      <w:proofErr w:type="gramStart"/>
      <w:r w:rsidRPr="004164F6">
        <w:rPr>
          <w:rFonts w:ascii="Times New Roman" w:hAnsi="Times New Roman" w:cs="Times New Roman"/>
          <w:sz w:val="24"/>
          <w:szCs w:val="24"/>
        </w:rPr>
        <w:t>нетрудоспо-собности</w:t>
      </w:r>
      <w:proofErr w:type="gramEnd"/>
      <w:r w:rsidRPr="004164F6">
        <w:rPr>
          <w:rFonts w:ascii="Times New Roman" w:hAnsi="Times New Roman" w:cs="Times New Roman"/>
          <w:sz w:val="24"/>
          <w:szCs w:val="24"/>
        </w:rPr>
        <w:t xml:space="preserve"> произошло по причине ОРВИ – 1587 дней, болезни почек и мочевых путей -759, болезни печени и ЖКТ– 404 дней, болезни костно-мышечной системы -1074 дней. </w:t>
      </w:r>
      <w:proofErr w:type="gramStart"/>
      <w:r w:rsidRPr="004164F6">
        <w:rPr>
          <w:rFonts w:ascii="Times New Roman" w:hAnsi="Times New Roman" w:cs="Times New Roman"/>
          <w:sz w:val="24"/>
          <w:szCs w:val="24"/>
        </w:rPr>
        <w:t>Меди-цинским</w:t>
      </w:r>
      <w:proofErr w:type="gramEnd"/>
      <w:r w:rsidRPr="004164F6">
        <w:rPr>
          <w:rFonts w:ascii="Times New Roman" w:hAnsi="Times New Roman" w:cs="Times New Roman"/>
          <w:sz w:val="24"/>
          <w:szCs w:val="24"/>
        </w:rPr>
        <w:t xml:space="preserve"> персоналом здравпункта за прошедший год было принято и обслужено 3570 ра-ботников АО «АЖК», из них 8 человек госпитализированы в стационары города.</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      В 2015 году проведена значительная работа по повышению профессионального мастерства персонала, пропаганде и распространению передовых методов и приемов </w:t>
      </w:r>
      <w:proofErr w:type="gramStart"/>
      <w:r w:rsidRPr="004164F6">
        <w:rPr>
          <w:rFonts w:ascii="Times New Roman" w:hAnsi="Times New Roman" w:cs="Times New Roman"/>
          <w:sz w:val="24"/>
          <w:szCs w:val="24"/>
        </w:rPr>
        <w:t>вы-полнения</w:t>
      </w:r>
      <w:proofErr w:type="gramEnd"/>
      <w:r w:rsidRPr="004164F6">
        <w:rPr>
          <w:rFonts w:ascii="Times New Roman" w:hAnsi="Times New Roman" w:cs="Times New Roman"/>
          <w:sz w:val="24"/>
          <w:szCs w:val="24"/>
        </w:rPr>
        <w:t xml:space="preserve"> ремонтно-эксплуатационных работ, внедрению передовых технологий, новых устройств и приспособлений, применяемых при обслуживании оборудования подстанций, ВЛ-35кВ  и выше, распределительных электрических сетей 0,4-6/10кВ.</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lastRenderedPageBreak/>
        <w:tab/>
        <w:t xml:space="preserve">Также, в текущем году на учебно-тренировочном полигоне «Байтерек» АО «АЖК» были проведены соревнования по профессиональному мастерству бригад </w:t>
      </w:r>
      <w:proofErr w:type="gramStart"/>
      <w:r w:rsidRPr="004164F6">
        <w:rPr>
          <w:rFonts w:ascii="Times New Roman" w:hAnsi="Times New Roman" w:cs="Times New Roman"/>
          <w:sz w:val="24"/>
          <w:szCs w:val="24"/>
        </w:rPr>
        <w:t>электромонте-ров</w:t>
      </w:r>
      <w:proofErr w:type="gramEnd"/>
      <w:r w:rsidRPr="004164F6">
        <w:rPr>
          <w:rFonts w:ascii="Times New Roman" w:hAnsi="Times New Roman" w:cs="Times New Roman"/>
          <w:sz w:val="24"/>
          <w:szCs w:val="24"/>
        </w:rPr>
        <w:t xml:space="preserve"> по эксплуатации и ремонту ЛЭП-35кВ и выше. Первое место было присуждено </w:t>
      </w:r>
      <w:proofErr w:type="gramStart"/>
      <w:r w:rsidRPr="004164F6">
        <w:rPr>
          <w:rFonts w:ascii="Times New Roman" w:hAnsi="Times New Roman" w:cs="Times New Roman"/>
          <w:sz w:val="24"/>
          <w:szCs w:val="24"/>
        </w:rPr>
        <w:t>бри-гаде</w:t>
      </w:r>
      <w:proofErr w:type="gramEnd"/>
      <w:r w:rsidRPr="004164F6">
        <w:rPr>
          <w:rFonts w:ascii="Times New Roman" w:hAnsi="Times New Roman" w:cs="Times New Roman"/>
          <w:sz w:val="24"/>
          <w:szCs w:val="24"/>
        </w:rPr>
        <w:t xml:space="preserve"> УЛЭП-35кВ и выше, второе место – бригаде Есикского РЭС, третье – бригаде Уй-гурского РЭС.</w:t>
      </w:r>
    </w:p>
    <w:p w:rsidR="004164F6" w:rsidRPr="004164F6" w:rsidRDefault="004164F6" w:rsidP="004164F6">
      <w:pPr>
        <w:spacing w:after="0"/>
        <w:ind w:firstLine="567"/>
        <w:jc w:val="both"/>
        <w:rPr>
          <w:rFonts w:ascii="Times New Roman" w:hAnsi="Times New Roman" w:cs="Times New Roman"/>
          <w:b/>
          <w:i/>
          <w:sz w:val="24"/>
          <w:szCs w:val="24"/>
        </w:rPr>
      </w:pPr>
      <w:r w:rsidRPr="004164F6">
        <w:rPr>
          <w:rFonts w:ascii="Times New Roman" w:hAnsi="Times New Roman" w:cs="Times New Roman"/>
          <w:b/>
          <w:i/>
          <w:sz w:val="24"/>
          <w:szCs w:val="24"/>
        </w:rPr>
        <w:t>Работа с персоналом</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В АО «АЖК» с установленной периодичностью проводится следующая работа с персоналом:</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-подготовка персонала по другой специальности (должности);</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-квалификационные проверки на знание нормативных технических документов по эксплуатации, пожарной безопасности и охране труда;</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 инструктажи (вводный, первичный на рабочем месте, периодический, </w:t>
      </w:r>
      <w:proofErr w:type="gramStart"/>
      <w:r w:rsidRPr="004164F6">
        <w:rPr>
          <w:rFonts w:ascii="Times New Roman" w:hAnsi="Times New Roman" w:cs="Times New Roman"/>
          <w:sz w:val="24"/>
          <w:szCs w:val="24"/>
        </w:rPr>
        <w:t>внеплано-вый</w:t>
      </w:r>
      <w:proofErr w:type="gramEnd"/>
      <w:r w:rsidRPr="004164F6">
        <w:rPr>
          <w:rFonts w:ascii="Times New Roman" w:hAnsi="Times New Roman" w:cs="Times New Roman"/>
          <w:sz w:val="24"/>
          <w:szCs w:val="24"/>
        </w:rPr>
        <w:t>, целевой);</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контрольные противоаварийные и противопожарные тренировки;</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повышение квалификации;</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организация работы технических библиотек, кабинетов по технике безопасности и пожарной безопасности, пунктов тренажерной подготовки;</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проверка рабочих мест.</w:t>
      </w:r>
    </w:p>
    <w:p w:rsidR="004164F6" w:rsidRPr="004164F6" w:rsidRDefault="004164F6" w:rsidP="004164F6">
      <w:pPr>
        <w:spacing w:after="0"/>
        <w:ind w:firstLine="567"/>
        <w:jc w:val="both"/>
        <w:rPr>
          <w:rFonts w:ascii="Times New Roman" w:hAnsi="Times New Roman" w:cs="Times New Roman"/>
          <w:sz w:val="24"/>
          <w:szCs w:val="24"/>
        </w:rPr>
      </w:pP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В 2015 году случав производственного </w:t>
      </w:r>
      <w:proofErr w:type="gramStart"/>
      <w:r w:rsidRPr="004164F6">
        <w:rPr>
          <w:rFonts w:ascii="Times New Roman" w:hAnsi="Times New Roman" w:cs="Times New Roman"/>
          <w:sz w:val="24"/>
          <w:szCs w:val="24"/>
        </w:rPr>
        <w:t>травматизма</w:t>
      </w:r>
      <w:proofErr w:type="gramEnd"/>
      <w:r w:rsidRPr="004164F6">
        <w:rPr>
          <w:rFonts w:ascii="Times New Roman" w:hAnsi="Times New Roman" w:cs="Times New Roman"/>
          <w:sz w:val="24"/>
          <w:szCs w:val="24"/>
        </w:rPr>
        <w:t xml:space="preserve"> зафиксировано не было.</w:t>
      </w:r>
    </w:p>
    <w:p w:rsidR="004164F6" w:rsidRPr="004164F6" w:rsidRDefault="004164F6" w:rsidP="004164F6">
      <w:pPr>
        <w:spacing w:after="0"/>
        <w:ind w:firstLine="567"/>
        <w:jc w:val="both"/>
        <w:rPr>
          <w:rFonts w:ascii="Times New Roman" w:hAnsi="Times New Roman" w:cs="Times New Roman"/>
          <w:sz w:val="24"/>
          <w:szCs w:val="24"/>
        </w:rPr>
      </w:pP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Согласно годового плана работы по охране труда и технике безопасности </w:t>
      </w:r>
      <w:proofErr w:type="gramStart"/>
      <w:r w:rsidRPr="004164F6">
        <w:rPr>
          <w:rFonts w:ascii="Times New Roman" w:hAnsi="Times New Roman" w:cs="Times New Roman"/>
          <w:sz w:val="24"/>
          <w:szCs w:val="24"/>
        </w:rPr>
        <w:t>Управле-нием</w:t>
      </w:r>
      <w:proofErr w:type="gramEnd"/>
      <w:r w:rsidRPr="004164F6">
        <w:rPr>
          <w:rFonts w:ascii="Times New Roman" w:hAnsi="Times New Roman" w:cs="Times New Roman"/>
          <w:sz w:val="24"/>
          <w:szCs w:val="24"/>
        </w:rPr>
        <w:t xml:space="preserve"> по контролю надежности и охране труда АО «АЖК» в течение года были выполнены следующие мероприятия по предотвращению производственного травматизма:</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 все районы электрических сетей обеспечены современными тренажерами, </w:t>
      </w:r>
      <w:proofErr w:type="gramStart"/>
      <w:r w:rsidRPr="004164F6">
        <w:rPr>
          <w:rFonts w:ascii="Times New Roman" w:hAnsi="Times New Roman" w:cs="Times New Roman"/>
          <w:sz w:val="24"/>
          <w:szCs w:val="24"/>
        </w:rPr>
        <w:t>предна-значенными</w:t>
      </w:r>
      <w:proofErr w:type="gramEnd"/>
      <w:r w:rsidRPr="004164F6">
        <w:rPr>
          <w:rFonts w:ascii="Times New Roman" w:hAnsi="Times New Roman" w:cs="Times New Roman"/>
          <w:sz w:val="24"/>
          <w:szCs w:val="24"/>
        </w:rPr>
        <w:t xml:space="preserve"> для обучения персонала навыкам оказания первой доврачебной помощи на месте происшествия;</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 производственный персонал обеспечен специальной одеждой и обувью, рабочие места укомплектованы средствами индивидуальной и коллективной защиты в </w:t>
      </w:r>
      <w:proofErr w:type="gramStart"/>
      <w:r w:rsidRPr="004164F6">
        <w:rPr>
          <w:rFonts w:ascii="Times New Roman" w:hAnsi="Times New Roman" w:cs="Times New Roman"/>
          <w:sz w:val="24"/>
          <w:szCs w:val="24"/>
        </w:rPr>
        <w:t>соответ-ствии</w:t>
      </w:r>
      <w:proofErr w:type="gramEnd"/>
      <w:r w:rsidRPr="004164F6">
        <w:rPr>
          <w:rFonts w:ascii="Times New Roman" w:hAnsi="Times New Roman" w:cs="Times New Roman"/>
          <w:sz w:val="24"/>
          <w:szCs w:val="24"/>
        </w:rPr>
        <w:t xml:space="preserve"> с нормами, установленными Правительством Республики Казахстан;</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 отпечатаны типографским способом и розданы во все производственные </w:t>
      </w:r>
      <w:proofErr w:type="gramStart"/>
      <w:r w:rsidRPr="004164F6">
        <w:rPr>
          <w:rFonts w:ascii="Times New Roman" w:hAnsi="Times New Roman" w:cs="Times New Roman"/>
          <w:sz w:val="24"/>
          <w:szCs w:val="24"/>
        </w:rPr>
        <w:t>подраз-деления</w:t>
      </w:r>
      <w:proofErr w:type="gramEnd"/>
      <w:r w:rsidRPr="004164F6">
        <w:rPr>
          <w:rFonts w:ascii="Times New Roman" w:hAnsi="Times New Roman" w:cs="Times New Roman"/>
          <w:sz w:val="24"/>
          <w:szCs w:val="24"/>
        </w:rPr>
        <w:t xml:space="preserve"> пересмотренные отраслевые НТД Республики Казахстан;</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 перед началом ремонтной кампании проведен трехдневный семинар с лицами, </w:t>
      </w:r>
      <w:proofErr w:type="gramStart"/>
      <w:r w:rsidRPr="004164F6">
        <w:rPr>
          <w:rFonts w:ascii="Times New Roman" w:hAnsi="Times New Roman" w:cs="Times New Roman"/>
          <w:sz w:val="24"/>
          <w:szCs w:val="24"/>
        </w:rPr>
        <w:t>от-ветственными</w:t>
      </w:r>
      <w:proofErr w:type="gramEnd"/>
      <w:r w:rsidRPr="004164F6">
        <w:rPr>
          <w:rFonts w:ascii="Times New Roman" w:hAnsi="Times New Roman" w:cs="Times New Roman"/>
          <w:sz w:val="24"/>
          <w:szCs w:val="24"/>
        </w:rPr>
        <w:t xml:space="preserve"> за безопасное производство работ, по вопросам охраны труда, техники без-опасности, эксплуатации оборудования и пожарной безопасности.</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На основании «Правил проведения квалификационных проверок знаний правил технической эксплуатации и правил безопасности руководителей, специалистов </w:t>
      </w:r>
      <w:proofErr w:type="gramStart"/>
      <w:r w:rsidRPr="004164F6">
        <w:rPr>
          <w:rFonts w:ascii="Times New Roman" w:hAnsi="Times New Roman" w:cs="Times New Roman"/>
          <w:sz w:val="24"/>
          <w:szCs w:val="24"/>
        </w:rPr>
        <w:t>органи-заций</w:t>
      </w:r>
      <w:proofErr w:type="gramEnd"/>
      <w:r w:rsidRPr="004164F6">
        <w:rPr>
          <w:rFonts w:ascii="Times New Roman" w:hAnsi="Times New Roman" w:cs="Times New Roman"/>
          <w:sz w:val="24"/>
          <w:szCs w:val="24"/>
        </w:rPr>
        <w:t>, осуществляющих производство, передачу и распределение электрической и тепло-вой энергии…» в АО «АЖК» по утвержденному графику проводятся квалификационные проверки знаний всего производственного персонала. Также, в кабинетах ТБ проводятся вводные инструктажи вновь принятому и командированному персоналу, а также студен-там-практикантам.</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lastRenderedPageBreak/>
        <w:t xml:space="preserve">Проводится работа с населением об опасности поражения электротоком. Проведе-ны беседы в школах, имеются публикации в СМИ по предотвращению </w:t>
      </w:r>
      <w:proofErr w:type="gramStart"/>
      <w:r w:rsidRPr="004164F6">
        <w:rPr>
          <w:rFonts w:ascii="Times New Roman" w:hAnsi="Times New Roman" w:cs="Times New Roman"/>
          <w:sz w:val="24"/>
          <w:szCs w:val="24"/>
        </w:rPr>
        <w:t>детского</w:t>
      </w:r>
      <w:proofErr w:type="gramEnd"/>
      <w:r w:rsidRPr="004164F6">
        <w:rPr>
          <w:rFonts w:ascii="Times New Roman" w:hAnsi="Times New Roman" w:cs="Times New Roman"/>
          <w:sz w:val="24"/>
          <w:szCs w:val="24"/>
        </w:rPr>
        <w:t xml:space="preserve"> электро-травматизма.</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 xml:space="preserve">Согласно «Правил работы с персоналом в энергетических организациях </w:t>
      </w:r>
      <w:proofErr w:type="gramStart"/>
      <w:r w:rsidRPr="004164F6">
        <w:rPr>
          <w:rFonts w:ascii="Times New Roman" w:hAnsi="Times New Roman" w:cs="Times New Roman"/>
          <w:sz w:val="24"/>
          <w:szCs w:val="24"/>
        </w:rPr>
        <w:t>Республи-ки</w:t>
      </w:r>
      <w:proofErr w:type="gramEnd"/>
      <w:r w:rsidRPr="004164F6">
        <w:rPr>
          <w:rFonts w:ascii="Times New Roman" w:hAnsi="Times New Roman" w:cs="Times New Roman"/>
          <w:sz w:val="24"/>
          <w:szCs w:val="24"/>
        </w:rPr>
        <w:t xml:space="preserve"> Казахстан» в 2015 году весь инспекторский состав АО «АЖК» прошел периодическое обучение по вопросам безопасности и охраны труда. Также, в целях приобретения и углубления пожарно-технических знаний, персоналу компании был проведен пожарно-технический минимум с привлечением специализированной организации и по </w:t>
      </w:r>
      <w:proofErr w:type="gramStart"/>
      <w:r w:rsidRPr="004164F6">
        <w:rPr>
          <w:rFonts w:ascii="Times New Roman" w:hAnsi="Times New Roman" w:cs="Times New Roman"/>
          <w:sz w:val="24"/>
          <w:szCs w:val="24"/>
        </w:rPr>
        <w:t>утвер-жденной</w:t>
      </w:r>
      <w:proofErr w:type="gramEnd"/>
      <w:r w:rsidRPr="004164F6">
        <w:rPr>
          <w:rFonts w:ascii="Times New Roman" w:hAnsi="Times New Roman" w:cs="Times New Roman"/>
          <w:sz w:val="24"/>
          <w:szCs w:val="24"/>
        </w:rPr>
        <w:t xml:space="preserve"> программе проведен месячник пожарной безопасности.</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ab/>
        <w:t xml:space="preserve">Наряду с вышеперечисленными мероприятиями по созданию безопасных условий труда и предупреждению несчастных случаев на производстве в компании нашли широ-кое применение коллективные формы работы с персоналом, такие как производственные </w:t>
      </w:r>
      <w:proofErr w:type="gramStart"/>
      <w:r w:rsidRPr="004164F6">
        <w:rPr>
          <w:rFonts w:ascii="Times New Roman" w:hAnsi="Times New Roman" w:cs="Times New Roman"/>
          <w:sz w:val="24"/>
          <w:szCs w:val="24"/>
        </w:rPr>
        <w:t>совещания</w:t>
      </w:r>
      <w:proofErr w:type="gramEnd"/>
      <w:r w:rsidRPr="004164F6">
        <w:rPr>
          <w:rFonts w:ascii="Times New Roman" w:hAnsi="Times New Roman" w:cs="Times New Roman"/>
          <w:sz w:val="24"/>
          <w:szCs w:val="24"/>
        </w:rPr>
        <w:t xml:space="preserve"> с участием Председателя Правления АО «АЖК» и руководителей структурных подразделений, на которых рассматриваются итоги работы, производятся разборы имевших место технологических нарушений, случаев травматизма, нарушений производ-ственной и трудовой дисциплины.</w:t>
      </w:r>
    </w:p>
    <w:p w:rsidR="004164F6" w:rsidRP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ab/>
        <w:t>Внедрен и поддерживается в рабочем состоянии международный стандарт «</w:t>
      </w:r>
      <w:proofErr w:type="gramStart"/>
      <w:r w:rsidRPr="004164F6">
        <w:rPr>
          <w:rFonts w:ascii="Times New Roman" w:hAnsi="Times New Roman" w:cs="Times New Roman"/>
          <w:sz w:val="24"/>
          <w:szCs w:val="24"/>
        </w:rPr>
        <w:t>Систе-ма</w:t>
      </w:r>
      <w:proofErr w:type="gramEnd"/>
      <w:r w:rsidRPr="004164F6">
        <w:rPr>
          <w:rFonts w:ascii="Times New Roman" w:hAnsi="Times New Roman" w:cs="Times New Roman"/>
          <w:sz w:val="24"/>
          <w:szCs w:val="24"/>
        </w:rPr>
        <w:t xml:space="preserve"> менеджмента охраны здоровья и обеспечения безопасности труда OHSAS-18001».</w:t>
      </w:r>
    </w:p>
    <w:p w:rsidR="004164F6" w:rsidRDefault="004164F6" w:rsidP="004164F6">
      <w:pPr>
        <w:spacing w:after="0"/>
        <w:ind w:firstLine="567"/>
        <w:jc w:val="both"/>
        <w:rPr>
          <w:rFonts w:ascii="Times New Roman" w:hAnsi="Times New Roman" w:cs="Times New Roman"/>
          <w:sz w:val="24"/>
          <w:szCs w:val="24"/>
        </w:rPr>
      </w:pPr>
      <w:r w:rsidRPr="004164F6">
        <w:rPr>
          <w:rFonts w:ascii="Times New Roman" w:hAnsi="Times New Roman" w:cs="Times New Roman"/>
          <w:sz w:val="24"/>
          <w:szCs w:val="24"/>
        </w:rPr>
        <w:tab/>
        <w:t xml:space="preserve">В целях обеспечения безопасности труда, в компании осуществляется плановая за-мена электрооборудования подстанций и линий электропередачи, исчерпавших ресурс долговечности и представляющих </w:t>
      </w:r>
      <w:proofErr w:type="gramStart"/>
      <w:r w:rsidRPr="004164F6">
        <w:rPr>
          <w:rFonts w:ascii="Times New Roman" w:hAnsi="Times New Roman" w:cs="Times New Roman"/>
          <w:sz w:val="24"/>
          <w:szCs w:val="24"/>
        </w:rPr>
        <w:t>опасность</w:t>
      </w:r>
      <w:proofErr w:type="gramEnd"/>
      <w:r w:rsidRPr="004164F6">
        <w:rPr>
          <w:rFonts w:ascii="Times New Roman" w:hAnsi="Times New Roman" w:cs="Times New Roman"/>
          <w:sz w:val="24"/>
          <w:szCs w:val="24"/>
        </w:rPr>
        <w:t xml:space="preserve"> как для обслуживающего персонала, так и для населения.</w:t>
      </w:r>
    </w:p>
    <w:p w:rsidR="004164F6" w:rsidRDefault="004164F6" w:rsidP="004164F6">
      <w:pPr>
        <w:pStyle w:val="Default"/>
        <w:ind w:right="176"/>
        <w:jc w:val="both"/>
        <w:rPr>
          <w:rFonts w:ascii="Times New Roman" w:hAnsi="Times New Roman" w:cs="Times New Roman"/>
          <w:b/>
          <w:color w:val="auto"/>
        </w:rPr>
      </w:pPr>
    </w:p>
    <w:p w:rsidR="004164F6" w:rsidRPr="004164F6" w:rsidRDefault="004164F6" w:rsidP="004164F6">
      <w:pPr>
        <w:pStyle w:val="Default"/>
        <w:ind w:right="176" w:firstLine="567"/>
        <w:jc w:val="both"/>
        <w:rPr>
          <w:rFonts w:ascii="Times New Roman" w:hAnsi="Times New Roman" w:cs="Times New Roman"/>
          <w:b/>
          <w:color w:val="auto"/>
        </w:rPr>
      </w:pPr>
      <w:r>
        <w:rPr>
          <w:rFonts w:ascii="Times New Roman" w:hAnsi="Times New Roman" w:cs="Times New Roman"/>
          <w:b/>
          <w:color w:val="auto"/>
        </w:rPr>
        <w:t>М</w:t>
      </w:r>
      <w:r w:rsidRPr="004164F6">
        <w:rPr>
          <w:rFonts w:ascii="Times New Roman" w:hAnsi="Times New Roman" w:cs="Times New Roman"/>
          <w:b/>
          <w:color w:val="auto"/>
        </w:rPr>
        <w:t xml:space="preserve">инимизация воздействия на окружающую среду. </w:t>
      </w:r>
    </w:p>
    <w:p w:rsidR="004164F6" w:rsidRPr="001D6360" w:rsidRDefault="004164F6" w:rsidP="004164F6">
      <w:pPr>
        <w:spacing w:after="0"/>
        <w:ind w:firstLine="567"/>
        <w:jc w:val="both"/>
        <w:rPr>
          <w:rFonts w:ascii="Times New Roman" w:hAnsi="Times New Roman" w:cs="Times New Roman"/>
          <w:sz w:val="24"/>
          <w:szCs w:val="24"/>
        </w:rPr>
      </w:pPr>
      <w:r w:rsidRPr="001D6360">
        <w:rPr>
          <w:rFonts w:ascii="Times New Roman" w:hAnsi="Times New Roman" w:cs="Times New Roman"/>
          <w:sz w:val="24"/>
          <w:szCs w:val="24"/>
        </w:rPr>
        <w:t>Предприятием разработан, утвержден и согласован с экологическими органами города и области «Проект предельно допустимых выбросов Общества 2012-201</w:t>
      </w:r>
      <w:r w:rsidRPr="00144692">
        <w:rPr>
          <w:rFonts w:ascii="Times New Roman" w:hAnsi="Times New Roman" w:cs="Times New Roman"/>
          <w:sz w:val="24"/>
          <w:szCs w:val="24"/>
        </w:rPr>
        <w:t>6</w:t>
      </w:r>
      <w:r w:rsidRPr="001D6360">
        <w:rPr>
          <w:rFonts w:ascii="Times New Roman" w:hAnsi="Times New Roman" w:cs="Times New Roman"/>
          <w:sz w:val="24"/>
          <w:szCs w:val="24"/>
        </w:rPr>
        <w:t>гг».</w:t>
      </w:r>
    </w:p>
    <w:p w:rsidR="004164F6" w:rsidRPr="001D6360" w:rsidRDefault="004164F6" w:rsidP="004164F6">
      <w:pPr>
        <w:spacing w:after="0"/>
        <w:ind w:firstLine="567"/>
        <w:jc w:val="both"/>
        <w:rPr>
          <w:rFonts w:ascii="Times New Roman" w:hAnsi="Times New Roman" w:cs="Times New Roman"/>
          <w:sz w:val="24"/>
          <w:szCs w:val="24"/>
        </w:rPr>
      </w:pPr>
      <w:r w:rsidRPr="001D6360">
        <w:rPr>
          <w:rFonts w:ascii="Times New Roman" w:hAnsi="Times New Roman" w:cs="Times New Roman"/>
          <w:sz w:val="24"/>
          <w:szCs w:val="24"/>
        </w:rPr>
        <w:t>В целях поддержания в рабочем состоянии в Обществе системы менеджмента профессиональной безопасности и охраны здоровья, а также в рамках реализации утвержденного Плана мероприятий по совершенствованию корпоративного управления</w:t>
      </w:r>
      <w:r w:rsidRPr="001D6360">
        <w:rPr>
          <w:rFonts w:ascii="Times New Roman" w:hAnsi="Times New Roman" w:cs="Times New Roman"/>
          <w:sz w:val="24"/>
          <w:szCs w:val="24"/>
          <w:lang w:val="kk-KZ"/>
        </w:rPr>
        <w:t xml:space="preserve">, </w:t>
      </w:r>
      <w:r w:rsidRPr="001D6360">
        <w:rPr>
          <w:rFonts w:ascii="Times New Roman" w:hAnsi="Times New Roman" w:cs="Times New Roman"/>
          <w:sz w:val="24"/>
          <w:szCs w:val="24"/>
        </w:rPr>
        <w:t xml:space="preserve">Производственно-техническим управлением  Общества разработана «Политика </w:t>
      </w:r>
      <w:r w:rsidRPr="001D6360">
        <w:rPr>
          <w:rFonts w:ascii="Times New Roman" w:hAnsi="Times New Roman" w:cs="Times New Roman"/>
          <w:sz w:val="24"/>
          <w:szCs w:val="24"/>
          <w:lang w:val="kk-KZ"/>
        </w:rPr>
        <w:t>Общества</w:t>
      </w:r>
      <w:r w:rsidRPr="001D6360">
        <w:rPr>
          <w:rFonts w:ascii="Times New Roman" w:hAnsi="Times New Roman" w:cs="Times New Roman"/>
          <w:sz w:val="24"/>
          <w:szCs w:val="24"/>
        </w:rPr>
        <w:t>» в области охраны окружающей среды» (далее – Политика).</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Данная Политика разработана в строгом соответствии с законодательством Республики Казахстан в области охраны окружающей среды.</w:t>
      </w:r>
    </w:p>
    <w:p w:rsidR="004164F6" w:rsidRPr="001D6360" w:rsidRDefault="004164F6" w:rsidP="004164F6">
      <w:pPr>
        <w:spacing w:after="0"/>
        <w:jc w:val="both"/>
        <w:rPr>
          <w:rFonts w:ascii="Times New Roman" w:hAnsi="Times New Roman" w:cs="Times New Roman"/>
          <w:sz w:val="24"/>
          <w:szCs w:val="24"/>
          <w:lang w:val="kk-KZ"/>
        </w:rPr>
      </w:pPr>
      <w:r w:rsidRPr="001D6360">
        <w:rPr>
          <w:rFonts w:ascii="Times New Roman" w:hAnsi="Times New Roman" w:cs="Times New Roman"/>
          <w:sz w:val="24"/>
          <w:szCs w:val="24"/>
        </w:rPr>
        <w:t>Осуществление данной Политики является обязательным для всех работников Общества.</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Политика содержит:</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 принципы, цели и задачи Общества в области охраны окружающей среды;</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 основные мероприятия, направленные на осуществления приоритетов Общества;</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 порядок идентификации рисков в вышеуказанной области и основные меры реагирования на них;</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 показатели деятельности в области охраны окружающей среды;</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Данная Политика согласована с руководством Общества и направляется  на утверждение Советом Директоров.</w:t>
      </w:r>
    </w:p>
    <w:p w:rsidR="004164F6" w:rsidRPr="001D6360" w:rsidRDefault="004164F6" w:rsidP="004164F6">
      <w:pPr>
        <w:spacing w:after="0"/>
        <w:jc w:val="both"/>
        <w:rPr>
          <w:rFonts w:ascii="Times New Roman" w:hAnsi="Times New Roman" w:cs="Times New Roman"/>
          <w:b/>
          <w:sz w:val="24"/>
          <w:szCs w:val="24"/>
        </w:rPr>
      </w:pPr>
      <w:r w:rsidRPr="001D6360">
        <w:rPr>
          <w:rFonts w:ascii="Times New Roman" w:hAnsi="Times New Roman" w:cs="Times New Roman"/>
          <w:sz w:val="24"/>
          <w:szCs w:val="24"/>
        </w:rPr>
        <w:t>Воздушные</w:t>
      </w:r>
      <w:proofErr w:type="gramStart"/>
      <w:r w:rsidRPr="001D6360">
        <w:rPr>
          <w:rFonts w:ascii="Times New Roman" w:hAnsi="Times New Roman" w:cs="Times New Roman"/>
          <w:sz w:val="24"/>
          <w:szCs w:val="24"/>
        </w:rPr>
        <w:t>,к</w:t>
      </w:r>
      <w:proofErr w:type="gramEnd"/>
      <w:r w:rsidRPr="001D6360">
        <w:rPr>
          <w:rFonts w:ascii="Times New Roman" w:hAnsi="Times New Roman" w:cs="Times New Roman"/>
          <w:sz w:val="24"/>
          <w:szCs w:val="24"/>
        </w:rPr>
        <w:t xml:space="preserve">абельные линии электропередачи и открытые распределительные устройства подстанций не являются активными источниками загрязнения окружающей среды. </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Основными источниками воздействия на окружающую среду при функционировании электрических сетей и подстанций являются:</w:t>
      </w:r>
    </w:p>
    <w:p w:rsidR="004164F6" w:rsidRPr="001D6360" w:rsidRDefault="004164F6" w:rsidP="004164F6">
      <w:pPr>
        <w:numPr>
          <w:ilvl w:val="0"/>
          <w:numId w:val="9"/>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lastRenderedPageBreak/>
        <w:t>Выбросы от стационарных источников - осуществляют установки вспомогательных цехов предприятия, выполняющие ремонт и восстановления основного оборудования. Это сварочные посты, участок изготовления кабельных муфт, сушки трансформаторов, хранилище и очистка трансформаторного масла, газовая резка и сварка металлов, станки столярного цеха и т.д.</w:t>
      </w:r>
    </w:p>
    <w:p w:rsidR="004164F6" w:rsidRPr="001D6360" w:rsidRDefault="004164F6" w:rsidP="004164F6">
      <w:pPr>
        <w:numPr>
          <w:ilvl w:val="0"/>
          <w:numId w:val="9"/>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t>электромагнитное поле промышленной частоты, защита от которого предусматривает создание санитарно-защитных зон, стационарных защитных  устройств на подстанциях и обеспечение средствами защиты персонала;</w:t>
      </w:r>
    </w:p>
    <w:p w:rsidR="004164F6" w:rsidRPr="001D6360" w:rsidRDefault="004164F6" w:rsidP="004164F6">
      <w:pPr>
        <w:numPr>
          <w:ilvl w:val="0"/>
          <w:numId w:val="9"/>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t>хозяйственная деятельность  Общества при эксплуатационном обслуживании сетей и подстанций; количество образующихся  при этом выбросов, отходов регламентируется разработанными нормативами эмиссий;</w:t>
      </w:r>
    </w:p>
    <w:p w:rsidR="004164F6" w:rsidRPr="001D6360" w:rsidRDefault="004164F6" w:rsidP="004164F6">
      <w:pPr>
        <w:numPr>
          <w:ilvl w:val="0"/>
          <w:numId w:val="9"/>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t>отходы производства, образующиеся при ремонте и модернизации оборудования подстанций, которые утилизируются в установленном порядке;</w:t>
      </w:r>
    </w:p>
    <w:p w:rsidR="004164F6" w:rsidRPr="001D6360" w:rsidRDefault="004164F6" w:rsidP="004164F6">
      <w:pPr>
        <w:numPr>
          <w:ilvl w:val="0"/>
          <w:numId w:val="9"/>
        </w:numPr>
        <w:spacing w:after="0"/>
        <w:ind w:left="0" w:firstLine="0"/>
        <w:jc w:val="both"/>
        <w:rPr>
          <w:rFonts w:ascii="Times New Roman" w:hAnsi="Times New Roman" w:cs="Times New Roman"/>
          <w:sz w:val="24"/>
          <w:szCs w:val="24"/>
          <w:u w:val="single"/>
        </w:rPr>
      </w:pPr>
      <w:r w:rsidRPr="001D6360">
        <w:rPr>
          <w:rFonts w:ascii="Times New Roman" w:hAnsi="Times New Roman" w:cs="Times New Roman"/>
          <w:sz w:val="24"/>
          <w:szCs w:val="24"/>
        </w:rPr>
        <w:t>реализуемые инвестиционные проекты Компании.</w:t>
      </w:r>
    </w:p>
    <w:p w:rsidR="004164F6" w:rsidRPr="001D6360" w:rsidRDefault="004164F6" w:rsidP="004164F6">
      <w:pPr>
        <w:numPr>
          <w:ilvl w:val="0"/>
          <w:numId w:val="9"/>
        </w:numPr>
        <w:spacing w:after="0"/>
        <w:ind w:left="0" w:firstLine="0"/>
        <w:jc w:val="both"/>
        <w:rPr>
          <w:rFonts w:ascii="Times New Roman" w:hAnsi="Times New Roman" w:cs="Times New Roman"/>
          <w:sz w:val="24"/>
          <w:szCs w:val="24"/>
          <w:u w:val="single"/>
        </w:rPr>
      </w:pPr>
      <w:r w:rsidRPr="001D6360">
        <w:rPr>
          <w:rFonts w:ascii="Times New Roman" w:hAnsi="Times New Roman" w:cs="Times New Roman"/>
          <w:sz w:val="24"/>
          <w:szCs w:val="24"/>
        </w:rPr>
        <w:t>Выбросы от передвижных источников.</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Согласно нормативам ПДВ в Обществе определены стационарные источники выбросов вредных веществ (организованных и неорганизованных) по г. Алматы –9,9439тн/год, по Алматинской области - 3,9822 тн./год</w:t>
      </w:r>
      <w:proofErr w:type="gramStart"/>
      <w:r w:rsidRPr="001D6360">
        <w:rPr>
          <w:rFonts w:ascii="Times New Roman" w:hAnsi="Times New Roman" w:cs="Times New Roman"/>
          <w:sz w:val="24"/>
          <w:szCs w:val="24"/>
        </w:rPr>
        <w:t>.с</w:t>
      </w:r>
      <w:proofErr w:type="gramEnd"/>
      <w:r w:rsidRPr="001D6360">
        <w:rPr>
          <w:rFonts w:ascii="Times New Roman" w:hAnsi="Times New Roman" w:cs="Times New Roman"/>
          <w:sz w:val="24"/>
          <w:szCs w:val="24"/>
        </w:rPr>
        <w:t>остоящий из 23 ингредиентов. Имеются заключения экологической экспертизы, где указано отсутствие превышения предельно допустимых концентраций вредных веществ в обследуемой среде по всем видам газообразных и летучих соединений.</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В соответствии с требованиями экологического законодательства Республики Казахстан в 201</w:t>
      </w:r>
      <w:r w:rsidRPr="00144692">
        <w:rPr>
          <w:rFonts w:ascii="Times New Roman" w:hAnsi="Times New Roman" w:cs="Times New Roman"/>
          <w:sz w:val="24"/>
          <w:szCs w:val="24"/>
        </w:rPr>
        <w:t>5</w:t>
      </w:r>
      <w:r w:rsidRPr="001D6360">
        <w:rPr>
          <w:rFonts w:ascii="Times New Roman" w:hAnsi="Times New Roman" w:cs="Times New Roman"/>
          <w:sz w:val="24"/>
          <w:szCs w:val="24"/>
        </w:rPr>
        <w:t xml:space="preserve"> году в производственных зонах УМиТ, РЭСах  города и области проведена инвентаризации парниковых газов, выбрасываемых в рамках деятельности Компании в окружающую среду, и регистрация в уполномоченном органе. Проведена работа по определению объектов выбросов парниковых газов, которыми являются автотранспорт, установки для резервного питания. Выполнены расчеты объемов  выбросов парниковых газов. По итогам инвентаризации парниковых газов за 2008-201</w:t>
      </w:r>
      <w:r w:rsidRPr="00FE0265">
        <w:rPr>
          <w:rFonts w:ascii="Times New Roman" w:hAnsi="Times New Roman" w:cs="Times New Roman"/>
          <w:sz w:val="24"/>
          <w:szCs w:val="24"/>
        </w:rPr>
        <w:t>5</w:t>
      </w:r>
      <w:r w:rsidRPr="001D6360">
        <w:rPr>
          <w:rFonts w:ascii="Times New Roman" w:hAnsi="Times New Roman" w:cs="Times New Roman"/>
          <w:sz w:val="24"/>
          <w:szCs w:val="24"/>
        </w:rPr>
        <w:t xml:space="preserve">гг. выявлено, что большая часть выбросов парниковых газов при деятельности Общества образуются от двигателей внутреннего сгорания автотранспорта. </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Общество при управлении отходами руководствуется Экологическим кодексом Республики Казахстан и Нормативы обращения отходами (НОО) в Обществе. Разработаны паспорта опасных отходов.  В зависимости от вида образуемые отходы делятся </w:t>
      </w:r>
      <w:proofErr w:type="gramStart"/>
      <w:r w:rsidRPr="001D6360">
        <w:rPr>
          <w:rFonts w:ascii="Times New Roman" w:hAnsi="Times New Roman" w:cs="Times New Roman"/>
          <w:sz w:val="24"/>
          <w:szCs w:val="24"/>
        </w:rPr>
        <w:t>на</w:t>
      </w:r>
      <w:proofErr w:type="gramEnd"/>
      <w:r w:rsidRPr="001D6360">
        <w:rPr>
          <w:rFonts w:ascii="Times New Roman" w:hAnsi="Times New Roman" w:cs="Times New Roman"/>
          <w:sz w:val="24"/>
          <w:szCs w:val="24"/>
        </w:rPr>
        <w:t xml:space="preserve"> производственные:</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-«отработанное трансформаторное масло», «промасленные ветоши», «металлолом», «ртутьсодержащие лампы»,  «производственные и строительные отходы», «макулатура» и т.д.</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 коммунальные: «твердые бытовые отходы» - образующиеся в процессе жизнедеятельности. </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По уровню опасности все отходы (производственные и коммунальные) подразделяются </w:t>
      </w:r>
      <w:proofErr w:type="gramStart"/>
      <w:r w:rsidRPr="001D6360">
        <w:rPr>
          <w:rFonts w:ascii="Times New Roman" w:hAnsi="Times New Roman" w:cs="Times New Roman"/>
          <w:sz w:val="24"/>
          <w:szCs w:val="24"/>
        </w:rPr>
        <w:t>на</w:t>
      </w:r>
      <w:proofErr w:type="gramEnd"/>
      <w:r w:rsidRPr="001D6360">
        <w:rPr>
          <w:rFonts w:ascii="Times New Roman" w:hAnsi="Times New Roman" w:cs="Times New Roman"/>
          <w:sz w:val="24"/>
          <w:szCs w:val="24"/>
        </w:rPr>
        <w:t>:</w:t>
      </w:r>
    </w:p>
    <w:p w:rsidR="004164F6" w:rsidRPr="001D6360" w:rsidRDefault="004164F6" w:rsidP="004164F6">
      <w:pPr>
        <w:numPr>
          <w:ilvl w:val="1"/>
          <w:numId w:val="10"/>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t>Зеленый - индекс G (неопасный);</w:t>
      </w:r>
    </w:p>
    <w:p w:rsidR="004164F6" w:rsidRPr="001D6360" w:rsidRDefault="004164F6" w:rsidP="004164F6">
      <w:pPr>
        <w:numPr>
          <w:ilvl w:val="1"/>
          <w:numId w:val="10"/>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t>Янтарный - индекс</w:t>
      </w:r>
      <w:proofErr w:type="gramStart"/>
      <w:r w:rsidRPr="001D6360">
        <w:rPr>
          <w:rFonts w:ascii="Times New Roman" w:hAnsi="Times New Roman" w:cs="Times New Roman"/>
          <w:sz w:val="24"/>
          <w:szCs w:val="24"/>
        </w:rPr>
        <w:t xml:space="preserve"> А</w:t>
      </w:r>
      <w:proofErr w:type="gramEnd"/>
      <w:r w:rsidRPr="001D6360">
        <w:rPr>
          <w:rFonts w:ascii="Times New Roman" w:hAnsi="Times New Roman" w:cs="Times New Roman"/>
          <w:sz w:val="24"/>
          <w:szCs w:val="24"/>
        </w:rPr>
        <w:t xml:space="preserve"> (опасный);</w:t>
      </w:r>
    </w:p>
    <w:p w:rsidR="004164F6" w:rsidRPr="001D6360" w:rsidRDefault="004164F6" w:rsidP="004164F6">
      <w:pPr>
        <w:numPr>
          <w:ilvl w:val="1"/>
          <w:numId w:val="10"/>
        </w:numPr>
        <w:spacing w:after="0"/>
        <w:ind w:left="0" w:firstLine="0"/>
        <w:jc w:val="both"/>
        <w:rPr>
          <w:rFonts w:ascii="Times New Roman" w:hAnsi="Times New Roman" w:cs="Times New Roman"/>
          <w:sz w:val="24"/>
          <w:szCs w:val="24"/>
        </w:rPr>
      </w:pPr>
      <w:r w:rsidRPr="001D6360">
        <w:rPr>
          <w:rFonts w:ascii="Times New Roman" w:hAnsi="Times New Roman" w:cs="Times New Roman"/>
          <w:sz w:val="24"/>
          <w:szCs w:val="24"/>
        </w:rPr>
        <w:t xml:space="preserve">Красный - индекс R (опасный). </w:t>
      </w:r>
    </w:p>
    <w:p w:rsidR="004164F6" w:rsidRPr="001D6360" w:rsidRDefault="004164F6" w:rsidP="004164F6">
      <w:pPr>
        <w:spacing w:after="0"/>
        <w:jc w:val="both"/>
        <w:rPr>
          <w:rFonts w:ascii="Times New Roman" w:hAnsi="Times New Roman" w:cs="Times New Roman"/>
          <w:iCs/>
          <w:sz w:val="24"/>
          <w:szCs w:val="24"/>
        </w:rPr>
      </w:pPr>
      <w:r w:rsidRPr="001D6360">
        <w:rPr>
          <w:rFonts w:ascii="Times New Roman" w:hAnsi="Times New Roman" w:cs="Times New Roman"/>
          <w:iCs/>
          <w:sz w:val="24"/>
          <w:szCs w:val="24"/>
        </w:rPr>
        <w:lastRenderedPageBreak/>
        <w:t>Наиболее токсичными и опасными являются ртутьсодержащие отходы (отработанные люминесцентные лампы), и относятся к «красному» уровню опасности</w:t>
      </w:r>
      <w:r w:rsidRPr="001D6360">
        <w:rPr>
          <w:rFonts w:ascii="Times New Roman" w:hAnsi="Times New Roman" w:cs="Times New Roman"/>
          <w:sz w:val="24"/>
          <w:szCs w:val="24"/>
        </w:rPr>
        <w:t>, которые сдаются в специализированное предприятие ТОО «СНАП Плюс» для демеркуризации,</w:t>
      </w:r>
      <w:r w:rsidRPr="001D6360">
        <w:rPr>
          <w:rFonts w:ascii="Times New Roman" w:hAnsi="Times New Roman" w:cs="Times New Roman"/>
          <w:iCs/>
          <w:sz w:val="24"/>
          <w:szCs w:val="24"/>
        </w:rPr>
        <w:t xml:space="preserve"> остальные отходы относятся к «янтарному» и «зеленому» уровням.</w:t>
      </w:r>
    </w:p>
    <w:p w:rsidR="004164F6" w:rsidRPr="001D6360" w:rsidRDefault="004164F6" w:rsidP="004164F6">
      <w:pPr>
        <w:spacing w:after="0"/>
        <w:jc w:val="both"/>
        <w:rPr>
          <w:rFonts w:ascii="Times New Roman" w:hAnsi="Times New Roman" w:cs="Times New Roman"/>
          <w:bCs/>
          <w:sz w:val="24"/>
          <w:szCs w:val="24"/>
        </w:rPr>
      </w:pPr>
      <w:r w:rsidRPr="001D6360">
        <w:rPr>
          <w:rFonts w:ascii="Times New Roman" w:hAnsi="Times New Roman" w:cs="Times New Roman"/>
          <w:sz w:val="24"/>
          <w:szCs w:val="24"/>
        </w:rPr>
        <w:t xml:space="preserve">Основные отходы производства – это трансформаторное масло и металлический лом, образующиеся в процессе эксплуатации, ремонта и модернизации оборудования. </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Отходы производства размещены и утилизированы по их видам согласно заключенным договорам со специализированными  организациями. Договора на размещение коммунальных  отходов  подразделениями Компании заключены со специализированными полигонами захоронения твердых отходов. В целом по предприятию отходы относятся к 4 и 5 классу опасности и размещаются в городском полигоне.    </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Объёмы потребления воды компанией незначительны, так как в технологическом процессе она не используется. Сбросы в водные объекты и на рельеф не осуществляются. </w:t>
      </w:r>
    </w:p>
    <w:p w:rsidR="004164F6" w:rsidRPr="001D6360"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Возможными источниками загрязнения являются трансформаторные масла, использующиеся в маслонаполненном оборудовании, а также сточные воды, образующиеся в результате использования воды на хозяйственные нужды. Маслонаполненное оборудование оснащено  масло приемными  устройствами или поддонами, что исключает попадание масла в почву. </w:t>
      </w:r>
    </w:p>
    <w:p w:rsidR="004164F6" w:rsidRDefault="004164F6" w:rsidP="004164F6">
      <w:pPr>
        <w:spacing w:after="0"/>
        <w:jc w:val="both"/>
        <w:rPr>
          <w:rFonts w:ascii="Times New Roman" w:hAnsi="Times New Roman" w:cs="Times New Roman"/>
          <w:sz w:val="24"/>
          <w:szCs w:val="24"/>
        </w:rPr>
      </w:pPr>
      <w:r w:rsidRPr="001D6360">
        <w:rPr>
          <w:rFonts w:ascii="Times New Roman" w:hAnsi="Times New Roman" w:cs="Times New Roman"/>
          <w:sz w:val="24"/>
          <w:szCs w:val="24"/>
        </w:rPr>
        <w:t xml:space="preserve">Платежи за загрязнение атмосферного воздуха выбросами от стационарных источников производятся на основании расчетов фактических выбросов или по результатам производственного экологического мониторинга. Платежи за загрязнение атмосферного воздуха выбросами  от автотранспорта производятся на основе расчетных данных по фактическому использованию топлива. Компания ежеквартально отчитывается по платежам за загрязнение окружающей среды от стационарных и передвижных источников выбросов в налоговые органы административных районов г. Алматы и Алматинской области. </w:t>
      </w:r>
      <w:r>
        <w:rPr>
          <w:rFonts w:ascii="Times New Roman" w:hAnsi="Times New Roman" w:cs="Times New Roman"/>
          <w:sz w:val="24"/>
          <w:szCs w:val="24"/>
        </w:rPr>
        <w:t>За 201</w:t>
      </w:r>
      <w:r w:rsidRPr="00FE0265">
        <w:rPr>
          <w:rFonts w:ascii="Times New Roman" w:hAnsi="Times New Roman" w:cs="Times New Roman"/>
          <w:sz w:val="24"/>
          <w:szCs w:val="24"/>
        </w:rPr>
        <w:t>5</w:t>
      </w:r>
      <w:r>
        <w:rPr>
          <w:rFonts w:ascii="Times New Roman" w:hAnsi="Times New Roman" w:cs="Times New Roman"/>
          <w:sz w:val="24"/>
          <w:szCs w:val="24"/>
        </w:rPr>
        <w:t xml:space="preserve"> год оплата за эмиссию в окружающую среду составила </w:t>
      </w:r>
      <w:r w:rsidRPr="00FE0265">
        <w:rPr>
          <w:rFonts w:ascii="Times New Roman" w:hAnsi="Times New Roman" w:cs="Times New Roman"/>
          <w:sz w:val="24"/>
          <w:szCs w:val="24"/>
        </w:rPr>
        <w:t>4</w:t>
      </w:r>
      <w:r>
        <w:rPr>
          <w:rFonts w:ascii="Times New Roman" w:hAnsi="Times New Roman" w:cs="Times New Roman"/>
          <w:sz w:val="24"/>
          <w:szCs w:val="24"/>
        </w:rPr>
        <w:t> </w:t>
      </w:r>
      <w:r w:rsidRPr="00FE0265">
        <w:rPr>
          <w:rFonts w:ascii="Times New Roman" w:hAnsi="Times New Roman" w:cs="Times New Roman"/>
          <w:sz w:val="24"/>
          <w:szCs w:val="24"/>
        </w:rPr>
        <w:t>673</w:t>
      </w:r>
      <w:r>
        <w:rPr>
          <w:rFonts w:ascii="Times New Roman" w:hAnsi="Times New Roman" w:cs="Times New Roman"/>
          <w:sz w:val="24"/>
          <w:szCs w:val="24"/>
        </w:rPr>
        <w:t> </w:t>
      </w:r>
      <w:r w:rsidRPr="00FE0265">
        <w:rPr>
          <w:rFonts w:ascii="Times New Roman" w:hAnsi="Times New Roman" w:cs="Times New Roman"/>
          <w:sz w:val="24"/>
          <w:szCs w:val="24"/>
        </w:rPr>
        <w:t>437</w:t>
      </w:r>
      <w:r>
        <w:rPr>
          <w:rFonts w:ascii="Times New Roman" w:hAnsi="Times New Roman" w:cs="Times New Roman"/>
          <w:sz w:val="24"/>
          <w:szCs w:val="24"/>
        </w:rPr>
        <w:t xml:space="preserve"> тг., за вывоз ТБО 1 </w:t>
      </w:r>
      <w:r w:rsidRPr="00FE0265">
        <w:rPr>
          <w:rFonts w:ascii="Times New Roman" w:hAnsi="Times New Roman" w:cs="Times New Roman"/>
          <w:sz w:val="24"/>
          <w:szCs w:val="24"/>
        </w:rPr>
        <w:t>692</w:t>
      </w:r>
      <w:r>
        <w:rPr>
          <w:rFonts w:ascii="Times New Roman" w:hAnsi="Times New Roman" w:cs="Times New Roman"/>
          <w:sz w:val="24"/>
          <w:szCs w:val="24"/>
        </w:rPr>
        <w:t> </w:t>
      </w:r>
      <w:r w:rsidRPr="00FE0265">
        <w:rPr>
          <w:rFonts w:ascii="Times New Roman" w:hAnsi="Times New Roman" w:cs="Times New Roman"/>
          <w:sz w:val="24"/>
          <w:szCs w:val="24"/>
        </w:rPr>
        <w:t>874</w:t>
      </w:r>
      <w:r>
        <w:rPr>
          <w:rFonts w:ascii="Times New Roman" w:hAnsi="Times New Roman" w:cs="Times New Roman"/>
          <w:sz w:val="24"/>
          <w:szCs w:val="24"/>
        </w:rPr>
        <w:t xml:space="preserve"> тг., налог на землю </w:t>
      </w:r>
      <w:r w:rsidRPr="00FE0265">
        <w:rPr>
          <w:rFonts w:ascii="Times New Roman" w:hAnsi="Times New Roman" w:cs="Times New Roman"/>
          <w:sz w:val="24"/>
          <w:szCs w:val="24"/>
        </w:rPr>
        <w:t>743</w:t>
      </w:r>
      <w:r>
        <w:rPr>
          <w:rFonts w:ascii="Times New Roman" w:hAnsi="Times New Roman" w:cs="Times New Roman"/>
          <w:sz w:val="24"/>
          <w:szCs w:val="24"/>
        </w:rPr>
        <w:t> </w:t>
      </w:r>
      <w:r w:rsidRPr="00FE0265">
        <w:rPr>
          <w:rFonts w:ascii="Times New Roman" w:hAnsi="Times New Roman" w:cs="Times New Roman"/>
          <w:sz w:val="24"/>
          <w:szCs w:val="24"/>
        </w:rPr>
        <w:t>422</w:t>
      </w:r>
      <w:r>
        <w:rPr>
          <w:rFonts w:ascii="Times New Roman" w:hAnsi="Times New Roman" w:cs="Times New Roman"/>
          <w:sz w:val="24"/>
          <w:szCs w:val="24"/>
        </w:rPr>
        <w:t xml:space="preserve"> тг., оплата за пользование земельными участками на 201</w:t>
      </w:r>
      <w:r w:rsidRPr="00FE0265">
        <w:rPr>
          <w:rFonts w:ascii="Times New Roman" w:hAnsi="Times New Roman" w:cs="Times New Roman"/>
          <w:sz w:val="24"/>
          <w:szCs w:val="24"/>
        </w:rPr>
        <w:t>5</w:t>
      </w:r>
      <w:r>
        <w:rPr>
          <w:rFonts w:ascii="Times New Roman" w:hAnsi="Times New Roman" w:cs="Times New Roman"/>
          <w:sz w:val="24"/>
          <w:szCs w:val="24"/>
        </w:rPr>
        <w:t>г 28 </w:t>
      </w:r>
      <w:r w:rsidRPr="00FE0265">
        <w:rPr>
          <w:rFonts w:ascii="Times New Roman" w:hAnsi="Times New Roman" w:cs="Times New Roman"/>
          <w:sz w:val="24"/>
          <w:szCs w:val="24"/>
        </w:rPr>
        <w:t>569</w:t>
      </w:r>
      <w:r>
        <w:rPr>
          <w:rFonts w:ascii="Times New Roman" w:hAnsi="Times New Roman" w:cs="Times New Roman"/>
          <w:sz w:val="24"/>
          <w:szCs w:val="24"/>
        </w:rPr>
        <w:t> </w:t>
      </w:r>
      <w:r w:rsidRPr="00FE0265">
        <w:rPr>
          <w:rFonts w:ascii="Times New Roman" w:hAnsi="Times New Roman" w:cs="Times New Roman"/>
          <w:sz w:val="24"/>
          <w:szCs w:val="24"/>
        </w:rPr>
        <w:t>650</w:t>
      </w:r>
      <w:r w:rsidRPr="00021160">
        <w:rPr>
          <w:rFonts w:ascii="Times New Roman" w:hAnsi="Times New Roman" w:cs="Times New Roman"/>
          <w:sz w:val="24"/>
          <w:szCs w:val="24"/>
        </w:rPr>
        <w:t xml:space="preserve">тг., оплата по воде (канализация) </w:t>
      </w:r>
      <w:r>
        <w:rPr>
          <w:rFonts w:ascii="Times New Roman" w:hAnsi="Times New Roman" w:cs="Times New Roman"/>
          <w:sz w:val="24"/>
          <w:szCs w:val="24"/>
        </w:rPr>
        <w:t>7</w:t>
      </w:r>
      <w:r w:rsidRPr="00021160">
        <w:rPr>
          <w:rFonts w:ascii="Times New Roman" w:hAnsi="Times New Roman" w:cs="Times New Roman"/>
          <w:sz w:val="24"/>
          <w:szCs w:val="24"/>
        </w:rPr>
        <w:t> </w:t>
      </w:r>
      <w:r>
        <w:rPr>
          <w:rFonts w:ascii="Times New Roman" w:hAnsi="Times New Roman" w:cs="Times New Roman"/>
          <w:sz w:val="24"/>
          <w:szCs w:val="24"/>
        </w:rPr>
        <w:t>088 841</w:t>
      </w:r>
      <w:r w:rsidRPr="00021160">
        <w:rPr>
          <w:rFonts w:ascii="Times New Roman" w:hAnsi="Times New Roman" w:cs="Times New Roman"/>
          <w:sz w:val="24"/>
          <w:szCs w:val="24"/>
        </w:rPr>
        <w:t xml:space="preserve"> тг.</w:t>
      </w:r>
    </w:p>
    <w:p w:rsidR="004164F6" w:rsidRPr="001D6360" w:rsidRDefault="004164F6" w:rsidP="004164F6">
      <w:pPr>
        <w:spacing w:after="0"/>
        <w:ind w:firstLine="708"/>
        <w:jc w:val="both"/>
        <w:rPr>
          <w:rFonts w:ascii="Times New Roman" w:hAnsi="Times New Roman" w:cs="Times New Roman"/>
          <w:sz w:val="24"/>
          <w:szCs w:val="24"/>
        </w:rPr>
      </w:pPr>
      <w:r w:rsidRPr="001D6360">
        <w:rPr>
          <w:rFonts w:ascii="Times New Roman" w:hAnsi="Times New Roman" w:cs="Times New Roman"/>
          <w:sz w:val="24"/>
          <w:szCs w:val="24"/>
        </w:rPr>
        <w:t>В соответствии с законодательными требованиями</w:t>
      </w:r>
      <w:r>
        <w:rPr>
          <w:rFonts w:ascii="Times New Roman" w:hAnsi="Times New Roman" w:cs="Times New Roman"/>
          <w:sz w:val="24"/>
          <w:szCs w:val="24"/>
        </w:rPr>
        <w:t>,</w:t>
      </w:r>
      <w:r w:rsidRPr="001D6360">
        <w:rPr>
          <w:rFonts w:ascii="Times New Roman" w:hAnsi="Times New Roman" w:cs="Times New Roman"/>
          <w:sz w:val="24"/>
          <w:szCs w:val="24"/>
        </w:rPr>
        <w:t xml:space="preserve">  утвержденным и согласованным с территориальными органами охраны окружающей среды программам производственного экологического контроля в РЭС и промзонах Общества проводится производственный экологический мониторинг атмосферного воздуха, водной среды и почв согласно заключенным договорам со специализированными организациями</w:t>
      </w:r>
      <w:proofErr w:type="gramStart"/>
      <w:r w:rsidRPr="001D6360">
        <w:rPr>
          <w:rFonts w:ascii="Times New Roman" w:hAnsi="Times New Roman" w:cs="Times New Roman"/>
          <w:sz w:val="24"/>
          <w:szCs w:val="24"/>
        </w:rPr>
        <w:t>.Н</w:t>
      </w:r>
      <w:proofErr w:type="gramEnd"/>
      <w:r w:rsidRPr="001D6360">
        <w:rPr>
          <w:rFonts w:ascii="Times New Roman" w:hAnsi="Times New Roman" w:cs="Times New Roman"/>
          <w:sz w:val="24"/>
          <w:szCs w:val="24"/>
        </w:rPr>
        <w:t>ормативные показатели, заложенные в проектах нормативов ПДВ, не превышены.По результатам анализа  следует, что за отчетный период на границе санитарно-защитной зоны превышение предельно допустимой концентрации загрязняющих веществ не отмечалось.</w:t>
      </w:r>
    </w:p>
    <w:p w:rsidR="004164F6" w:rsidRDefault="004164F6" w:rsidP="004164F6">
      <w:pPr>
        <w:spacing w:after="0"/>
        <w:ind w:firstLine="567"/>
        <w:jc w:val="both"/>
        <w:rPr>
          <w:rFonts w:ascii="Times New Roman" w:hAnsi="Times New Roman" w:cs="Times New Roman"/>
          <w:sz w:val="24"/>
          <w:szCs w:val="24"/>
        </w:rPr>
      </w:pPr>
      <w:r w:rsidRPr="001D6360">
        <w:rPr>
          <w:rFonts w:ascii="Times New Roman" w:hAnsi="Times New Roman" w:cs="Times New Roman"/>
          <w:sz w:val="24"/>
          <w:szCs w:val="24"/>
        </w:rPr>
        <w:t xml:space="preserve">Для проведения операционного мониторинга на предприятии ведется учет количества часов работы каждой единицы оборудования, расход материалов, а также </w:t>
      </w:r>
      <w:proofErr w:type="gramStart"/>
      <w:r w:rsidRPr="001D6360">
        <w:rPr>
          <w:rFonts w:ascii="Times New Roman" w:hAnsi="Times New Roman" w:cs="Times New Roman"/>
          <w:sz w:val="24"/>
          <w:szCs w:val="24"/>
        </w:rPr>
        <w:t>контроль за</w:t>
      </w:r>
      <w:proofErr w:type="gramEnd"/>
      <w:r w:rsidRPr="001D6360">
        <w:rPr>
          <w:rFonts w:ascii="Times New Roman" w:hAnsi="Times New Roman" w:cs="Times New Roman"/>
          <w:sz w:val="24"/>
          <w:szCs w:val="24"/>
        </w:rPr>
        <w:t xml:space="preserve"> соблюдением технологического регламента работы оборудования.  </w:t>
      </w:r>
    </w:p>
    <w:p w:rsidR="004164F6" w:rsidRPr="001D6360" w:rsidRDefault="004164F6" w:rsidP="004164F6">
      <w:pPr>
        <w:ind w:firstLine="567"/>
        <w:jc w:val="both"/>
        <w:rPr>
          <w:rFonts w:ascii="Times New Roman" w:hAnsi="Times New Roman" w:cs="Times New Roman"/>
          <w:sz w:val="24"/>
          <w:szCs w:val="24"/>
        </w:rPr>
      </w:pPr>
      <w:r w:rsidRPr="00574B1A">
        <w:rPr>
          <w:rFonts w:ascii="Times New Roman" w:hAnsi="Times New Roman" w:cs="Times New Roman"/>
          <w:sz w:val="24"/>
          <w:szCs w:val="24"/>
        </w:rPr>
        <w:t xml:space="preserve">Компания своевременно сдает </w:t>
      </w:r>
      <w:r w:rsidRPr="00574B1A">
        <w:rPr>
          <w:rFonts w:ascii="Times New Roman" w:hAnsi="Times New Roman" w:cs="Times New Roman"/>
          <w:color w:val="000000"/>
          <w:sz w:val="24"/>
          <w:szCs w:val="24"/>
        </w:rPr>
        <w:t>квартальные</w:t>
      </w:r>
      <w:r>
        <w:rPr>
          <w:rFonts w:ascii="Times New Roman" w:hAnsi="Times New Roman" w:cs="Times New Roman"/>
          <w:sz w:val="24"/>
          <w:szCs w:val="24"/>
        </w:rPr>
        <w:t xml:space="preserve">и годовые </w:t>
      </w:r>
      <w:r w:rsidRPr="00574B1A">
        <w:rPr>
          <w:rFonts w:ascii="Times New Roman" w:hAnsi="Times New Roman" w:cs="Times New Roman"/>
          <w:sz w:val="24"/>
          <w:szCs w:val="24"/>
        </w:rPr>
        <w:t xml:space="preserve">отчеты </w:t>
      </w:r>
      <w:r w:rsidRPr="00574B1A">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w:t>
      </w:r>
      <w:r w:rsidRPr="00574B1A">
        <w:rPr>
          <w:rFonts w:ascii="Times New Roman" w:hAnsi="Times New Roman" w:cs="Times New Roman"/>
          <w:color w:val="000000"/>
          <w:sz w:val="24"/>
          <w:szCs w:val="24"/>
        </w:rPr>
        <w:t>Департамент экологии  г. Алматы и Алматинской обл</w:t>
      </w:r>
      <w:r>
        <w:rPr>
          <w:rFonts w:ascii="Times New Roman" w:hAnsi="Times New Roman" w:cs="Times New Roman"/>
          <w:color w:val="000000"/>
          <w:sz w:val="24"/>
          <w:szCs w:val="24"/>
        </w:rPr>
        <w:t>асти»</w:t>
      </w:r>
      <w:r w:rsidRPr="00574B1A">
        <w:rPr>
          <w:rFonts w:ascii="Times New Roman" w:hAnsi="Times New Roman" w:cs="Times New Roman"/>
          <w:color w:val="000000"/>
          <w:sz w:val="24"/>
          <w:szCs w:val="24"/>
        </w:rPr>
        <w:t xml:space="preserve"> по «Производственно-экологическому контролю»</w:t>
      </w:r>
      <w:proofErr w:type="gramStart"/>
      <w:r>
        <w:rPr>
          <w:rFonts w:ascii="Times New Roman" w:hAnsi="Times New Roman" w:cs="Times New Roman"/>
          <w:color w:val="000000"/>
          <w:sz w:val="24"/>
          <w:szCs w:val="24"/>
        </w:rPr>
        <w:t>.</w:t>
      </w:r>
      <w:r>
        <w:rPr>
          <w:sz w:val="24"/>
          <w:szCs w:val="24"/>
        </w:rPr>
        <w:t>В</w:t>
      </w:r>
      <w:proofErr w:type="gramEnd"/>
      <w:r w:rsidRPr="00574B1A">
        <w:rPr>
          <w:rFonts w:ascii="Times New Roman" w:hAnsi="Times New Roman" w:cs="Times New Roman"/>
          <w:color w:val="000000"/>
          <w:sz w:val="24"/>
          <w:szCs w:val="24"/>
        </w:rPr>
        <w:t xml:space="preserve"> Управления природных ресурсов и регулирования</w:t>
      </w:r>
      <w:r>
        <w:rPr>
          <w:rFonts w:ascii="Times New Roman" w:hAnsi="Times New Roman" w:cs="Times New Roman"/>
          <w:color w:val="000000"/>
          <w:sz w:val="24"/>
          <w:szCs w:val="24"/>
        </w:rPr>
        <w:t xml:space="preserve">(в Акимат г. Алматы) </w:t>
      </w:r>
      <w:r w:rsidRPr="00574B1A">
        <w:rPr>
          <w:rFonts w:ascii="Times New Roman" w:hAnsi="Times New Roman" w:cs="Times New Roman"/>
          <w:sz w:val="24"/>
          <w:szCs w:val="24"/>
        </w:rPr>
        <w:t>квартальные отчеты по условиям природопользования по форме 1,2,3</w:t>
      </w:r>
      <w:r>
        <w:rPr>
          <w:rFonts w:ascii="Times New Roman" w:hAnsi="Times New Roman" w:cs="Times New Roman"/>
          <w:sz w:val="24"/>
          <w:szCs w:val="24"/>
        </w:rPr>
        <w:t>. К</w:t>
      </w:r>
      <w:r w:rsidRPr="00574B1A">
        <w:rPr>
          <w:rFonts w:ascii="Times New Roman" w:hAnsi="Times New Roman" w:cs="Times New Roman"/>
          <w:color w:val="000000"/>
          <w:sz w:val="24"/>
          <w:szCs w:val="24"/>
          <w:lang w:val="kk-KZ"/>
        </w:rPr>
        <w:t xml:space="preserve">вартальный </w:t>
      </w:r>
      <w:r w:rsidRPr="00574B1A">
        <w:rPr>
          <w:rFonts w:ascii="Times New Roman" w:hAnsi="Times New Roman" w:cs="Times New Roman"/>
          <w:color w:val="000000"/>
          <w:sz w:val="24"/>
          <w:szCs w:val="24"/>
          <w:lang w:val="kk-KZ"/>
        </w:rPr>
        <w:lastRenderedPageBreak/>
        <w:t xml:space="preserve">налоговый </w:t>
      </w:r>
      <w:r w:rsidRPr="00574B1A">
        <w:rPr>
          <w:rFonts w:ascii="Times New Roman" w:hAnsi="Times New Roman" w:cs="Times New Roman"/>
          <w:color w:val="000000"/>
          <w:sz w:val="24"/>
          <w:szCs w:val="24"/>
        </w:rPr>
        <w:t xml:space="preserve">отчет о выполнения разрешений </w:t>
      </w:r>
      <w:r>
        <w:rPr>
          <w:rFonts w:ascii="Times New Roman" w:hAnsi="Times New Roman" w:cs="Times New Roman"/>
          <w:color w:val="000000"/>
          <w:sz w:val="24"/>
          <w:szCs w:val="24"/>
        </w:rPr>
        <w:t xml:space="preserve">на эмиссии в окружающую среду по г. Алматы и Алматинской области </w:t>
      </w:r>
      <w:r w:rsidRPr="00574B1A">
        <w:rPr>
          <w:rFonts w:ascii="Times New Roman" w:hAnsi="Times New Roman" w:cs="Times New Roman"/>
          <w:color w:val="000000"/>
          <w:sz w:val="24"/>
          <w:szCs w:val="24"/>
        </w:rPr>
        <w:t>(в бухгалтерию АО АЖК)</w:t>
      </w:r>
      <w:proofErr w:type="gramStart"/>
      <w:r>
        <w:rPr>
          <w:rFonts w:ascii="Times New Roman" w:hAnsi="Times New Roman" w:cs="Times New Roman"/>
          <w:color w:val="000000"/>
          <w:sz w:val="24"/>
          <w:szCs w:val="24"/>
        </w:rPr>
        <w:t>.Г</w:t>
      </w:r>
      <w:proofErr w:type="gramEnd"/>
      <w:r w:rsidRPr="00574B1A">
        <w:rPr>
          <w:rFonts w:ascii="Times New Roman" w:hAnsi="Times New Roman" w:cs="Times New Roman"/>
          <w:color w:val="000000"/>
          <w:sz w:val="24"/>
          <w:szCs w:val="24"/>
        </w:rPr>
        <w:t>одовые отчеты по опасным отходам в департамент экологии (город, обл.)</w:t>
      </w:r>
      <w:r>
        <w:rPr>
          <w:rFonts w:ascii="Times New Roman" w:hAnsi="Times New Roman" w:cs="Times New Roman"/>
          <w:color w:val="000000"/>
          <w:sz w:val="24"/>
          <w:szCs w:val="24"/>
        </w:rPr>
        <w:t>.Отчет по</w:t>
      </w:r>
      <w:r w:rsidRPr="00574B1A">
        <w:rPr>
          <w:rFonts w:ascii="Times New Roman" w:hAnsi="Times New Roman" w:cs="Times New Roman"/>
          <w:color w:val="000000"/>
          <w:sz w:val="24"/>
          <w:szCs w:val="24"/>
        </w:rPr>
        <w:t xml:space="preserve"> парниковым газам в департамент экологии (город, обл.)</w:t>
      </w:r>
      <w:r>
        <w:rPr>
          <w:rFonts w:ascii="Times New Roman" w:hAnsi="Times New Roman" w:cs="Times New Roman"/>
          <w:color w:val="000000"/>
          <w:sz w:val="24"/>
          <w:szCs w:val="24"/>
        </w:rPr>
        <w:t>. С</w:t>
      </w:r>
      <w:r w:rsidRPr="00574B1A">
        <w:rPr>
          <w:rFonts w:ascii="Times New Roman" w:hAnsi="Times New Roman" w:cs="Times New Roman"/>
          <w:color w:val="000000"/>
          <w:sz w:val="24"/>
          <w:szCs w:val="24"/>
        </w:rPr>
        <w:t xml:space="preserve">огласно </w:t>
      </w:r>
      <w:r w:rsidRPr="0080010D">
        <w:rPr>
          <w:rFonts w:ascii="Times New Roman" w:hAnsi="Times New Roman" w:cs="Times New Roman"/>
          <w:color w:val="000000"/>
          <w:sz w:val="24"/>
          <w:szCs w:val="24"/>
        </w:rPr>
        <w:t>приказу МООС РК №40</w:t>
      </w:r>
      <w:r w:rsidRPr="0080010D">
        <w:rPr>
          <w:rFonts w:ascii="Times New Roman" w:hAnsi="Times New Roman" w:cs="Times New Roman"/>
          <w:color w:val="000000"/>
          <w:sz w:val="24"/>
          <w:szCs w:val="24"/>
          <w:lang w:val="kk-KZ"/>
        </w:rPr>
        <w:t>Ө</w:t>
      </w:r>
      <w:r w:rsidRPr="0080010D">
        <w:rPr>
          <w:rFonts w:ascii="Times New Roman" w:hAnsi="Times New Roman" w:cs="Times New Roman"/>
          <w:color w:val="000000"/>
          <w:sz w:val="24"/>
          <w:szCs w:val="24"/>
        </w:rPr>
        <w:t xml:space="preserve"> от 24.02.12г. отчет по</w:t>
      </w:r>
      <w:r w:rsidRPr="00574B1A">
        <w:rPr>
          <w:rFonts w:ascii="Times New Roman" w:hAnsi="Times New Roman" w:cs="Times New Roman"/>
          <w:color w:val="000000"/>
          <w:sz w:val="24"/>
          <w:szCs w:val="24"/>
        </w:rPr>
        <w:t xml:space="preserve"> обновленному реестру учета по ПХД содержащим оборудованиям до 1 марта ежегодно</w:t>
      </w:r>
      <w:r>
        <w:rPr>
          <w:rFonts w:ascii="Times New Roman" w:hAnsi="Times New Roman" w:cs="Times New Roman"/>
          <w:color w:val="000000"/>
          <w:sz w:val="24"/>
          <w:szCs w:val="24"/>
        </w:rPr>
        <w:t>. О</w:t>
      </w:r>
      <w:r w:rsidRPr="001D6360">
        <w:rPr>
          <w:rFonts w:ascii="Times New Roman" w:hAnsi="Times New Roman" w:cs="Times New Roman"/>
          <w:sz w:val="24"/>
          <w:szCs w:val="24"/>
        </w:rPr>
        <w:t>тчеты формы 2ТП-воздух, 4-ОС за 201</w:t>
      </w:r>
      <w:r>
        <w:rPr>
          <w:rFonts w:ascii="Times New Roman" w:hAnsi="Times New Roman" w:cs="Times New Roman"/>
          <w:sz w:val="24"/>
          <w:szCs w:val="24"/>
        </w:rPr>
        <w:t>5</w:t>
      </w:r>
      <w:r w:rsidRPr="001D6360">
        <w:rPr>
          <w:rFonts w:ascii="Times New Roman" w:hAnsi="Times New Roman" w:cs="Times New Roman"/>
          <w:sz w:val="24"/>
          <w:szCs w:val="24"/>
        </w:rPr>
        <w:t xml:space="preserve"> год сданы  своевременно и в полном объеме с приложениями использованных материалов в «Департаменты статистики», «Департамент экологии» г. Алматы и Алматинской обл.</w:t>
      </w:r>
      <w:r>
        <w:rPr>
          <w:rFonts w:ascii="Times New Roman" w:hAnsi="Times New Roman" w:cs="Times New Roman"/>
          <w:sz w:val="24"/>
          <w:szCs w:val="24"/>
        </w:rPr>
        <w:t xml:space="preserve"> Опасные отходы, твердо-бытовые отходы сданы в специализированные организации на утилизацию по заключенным договорам.</w:t>
      </w:r>
    </w:p>
    <w:p w:rsidR="004164F6" w:rsidRPr="004164F6" w:rsidRDefault="00374746" w:rsidP="004164F6">
      <w:pPr>
        <w:pStyle w:val="Default"/>
        <w:ind w:right="176"/>
        <w:jc w:val="both"/>
        <w:rPr>
          <w:rFonts w:ascii="Times New Roman" w:hAnsi="Times New Roman" w:cs="Times New Roman"/>
          <w:b/>
          <w:color w:val="auto"/>
        </w:rPr>
      </w:pPr>
      <w:r>
        <w:rPr>
          <w:rFonts w:ascii="Times New Roman" w:eastAsia="Calibri" w:hAnsi="Times New Roman" w:cs="Times New Roman"/>
          <w:iCs/>
          <w:lang w:val="kk-KZ"/>
        </w:rPr>
        <w:tab/>
      </w:r>
      <w:r w:rsidR="004164F6">
        <w:rPr>
          <w:rFonts w:ascii="Times New Roman" w:hAnsi="Times New Roman" w:cs="Times New Roman"/>
          <w:b/>
          <w:color w:val="auto"/>
        </w:rPr>
        <w:t>Э</w:t>
      </w:r>
      <w:r w:rsidR="004164F6" w:rsidRPr="004164F6">
        <w:rPr>
          <w:rFonts w:ascii="Times New Roman" w:hAnsi="Times New Roman" w:cs="Times New Roman"/>
          <w:b/>
          <w:color w:val="auto"/>
        </w:rPr>
        <w:t xml:space="preserve">нергоэффективность и энергосбережение. </w:t>
      </w:r>
    </w:p>
    <w:p w:rsidR="00374746" w:rsidRPr="00374746" w:rsidRDefault="004164F6" w:rsidP="00374746">
      <w:pPr>
        <w:tabs>
          <w:tab w:val="left" w:pos="426"/>
          <w:tab w:val="left" w:pos="851"/>
        </w:tabs>
        <w:spacing w:after="0"/>
        <w:jc w:val="both"/>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ab/>
      </w:r>
      <w:r w:rsidR="00374746" w:rsidRPr="00374746">
        <w:rPr>
          <w:rFonts w:ascii="Times New Roman" w:eastAsia="Calibri" w:hAnsi="Times New Roman" w:cs="Times New Roman"/>
          <w:iCs/>
          <w:sz w:val="24"/>
          <w:szCs w:val="24"/>
          <w:lang w:val="kk-KZ"/>
        </w:rPr>
        <w:t>Согласно Закона РК «Об энергосбережении и повышении энергоэффективности» от 13.01.2012 года в АО «АЖК» ведутся работы по энергосбережению и энергоэффективности в рамках которого:</w:t>
      </w:r>
    </w:p>
    <w:p w:rsidR="00374746" w:rsidRPr="00374746" w:rsidRDefault="00374746" w:rsidP="00374746">
      <w:pPr>
        <w:tabs>
          <w:tab w:val="left" w:pos="426"/>
          <w:tab w:val="left" w:pos="851"/>
        </w:tabs>
        <w:spacing w:after="0"/>
        <w:jc w:val="both"/>
        <w:rPr>
          <w:rFonts w:ascii="Times New Roman" w:eastAsia="Calibri" w:hAnsi="Times New Roman" w:cs="Times New Roman"/>
          <w:iCs/>
          <w:sz w:val="24"/>
          <w:szCs w:val="24"/>
          <w:lang w:val="kk-KZ"/>
        </w:rPr>
      </w:pPr>
      <w:r w:rsidRPr="00374746">
        <w:rPr>
          <w:rFonts w:ascii="Times New Roman" w:eastAsia="Calibri" w:hAnsi="Times New Roman" w:cs="Times New Roman"/>
          <w:iCs/>
          <w:sz w:val="24"/>
          <w:szCs w:val="24"/>
          <w:lang w:val="kk-KZ"/>
        </w:rPr>
        <w:t>- ежегодно представляется информация по потреблению ТЭР (топливно-энергетических ресурсов) оператору ГЭР, которым является АО «Институт развития электроэнергетики и энергосбережения»</w:t>
      </w:r>
    </w:p>
    <w:p w:rsidR="00374746" w:rsidRPr="00374746" w:rsidRDefault="00374746" w:rsidP="00374746">
      <w:pPr>
        <w:tabs>
          <w:tab w:val="left" w:pos="426"/>
          <w:tab w:val="left" w:pos="851"/>
        </w:tabs>
        <w:spacing w:after="0"/>
        <w:jc w:val="both"/>
        <w:rPr>
          <w:rFonts w:ascii="Times New Roman" w:eastAsia="Calibri" w:hAnsi="Times New Roman" w:cs="Times New Roman"/>
          <w:iCs/>
          <w:sz w:val="24"/>
          <w:szCs w:val="24"/>
          <w:lang w:val="kk-KZ"/>
        </w:rPr>
      </w:pPr>
      <w:r w:rsidRPr="00374746">
        <w:rPr>
          <w:rFonts w:ascii="Times New Roman" w:eastAsia="Calibri" w:hAnsi="Times New Roman" w:cs="Times New Roman"/>
          <w:iCs/>
          <w:sz w:val="24"/>
          <w:szCs w:val="24"/>
          <w:lang w:val="kk-KZ"/>
        </w:rPr>
        <w:t xml:space="preserve">- на ежемесячной основе предоставляется информация для АО «Самрук-Энерго» по энергосбережению и энергоэффективности по потреблению ТЭР (топливно-энергетических ресурсов). </w:t>
      </w:r>
    </w:p>
    <w:p w:rsidR="00374746" w:rsidRPr="00374746" w:rsidRDefault="00374746" w:rsidP="00374746">
      <w:pPr>
        <w:tabs>
          <w:tab w:val="left" w:pos="426"/>
          <w:tab w:val="left" w:pos="851"/>
        </w:tabs>
        <w:spacing w:after="0"/>
        <w:jc w:val="both"/>
        <w:rPr>
          <w:rFonts w:ascii="Times New Roman" w:eastAsia="Calibri" w:hAnsi="Times New Roman" w:cs="Times New Roman"/>
          <w:iCs/>
          <w:sz w:val="24"/>
          <w:szCs w:val="24"/>
          <w:lang w:val="kk-KZ"/>
        </w:rPr>
      </w:pPr>
      <w:r w:rsidRPr="00374746">
        <w:rPr>
          <w:rFonts w:ascii="Times New Roman" w:eastAsia="Calibri" w:hAnsi="Times New Roman" w:cs="Times New Roman"/>
          <w:iCs/>
          <w:sz w:val="24"/>
          <w:szCs w:val="24"/>
          <w:lang w:val="kk-KZ"/>
        </w:rPr>
        <w:t xml:space="preserve">- идет тесное сотрудничество с АО «Самрук-Энерго» в рамках исполнения мероприятии по энергосбережению и энергоэффективности. </w:t>
      </w:r>
    </w:p>
    <w:p w:rsidR="00374746" w:rsidRPr="00374746" w:rsidRDefault="00374746" w:rsidP="00374746">
      <w:pPr>
        <w:tabs>
          <w:tab w:val="left" w:pos="426"/>
          <w:tab w:val="left" w:pos="851"/>
        </w:tabs>
        <w:spacing w:after="0"/>
        <w:jc w:val="both"/>
        <w:rPr>
          <w:rFonts w:ascii="Times New Roman" w:eastAsia="Calibri" w:hAnsi="Times New Roman" w:cs="Times New Roman"/>
          <w:iCs/>
          <w:sz w:val="24"/>
          <w:szCs w:val="24"/>
          <w:lang w:val="kk-KZ"/>
        </w:rPr>
      </w:pPr>
      <w:r w:rsidRPr="00374746">
        <w:rPr>
          <w:rFonts w:ascii="Times New Roman" w:eastAsia="Calibri" w:hAnsi="Times New Roman" w:cs="Times New Roman"/>
          <w:iCs/>
          <w:sz w:val="24"/>
          <w:szCs w:val="24"/>
          <w:lang w:val="kk-KZ"/>
        </w:rPr>
        <w:t>- был издан приказ №109 от 02.07.2012 г. «Об утверждений и реализаций «Программы энергосбережения и энергоэффективности в электрических сетях АО «АЖК» на 2012-2015гг.».</w:t>
      </w:r>
    </w:p>
    <w:p w:rsidR="00374746" w:rsidRPr="00374746" w:rsidRDefault="00374746" w:rsidP="00374746">
      <w:pPr>
        <w:tabs>
          <w:tab w:val="left" w:pos="426"/>
          <w:tab w:val="left" w:pos="851"/>
        </w:tabs>
        <w:spacing w:after="0"/>
        <w:jc w:val="both"/>
        <w:rPr>
          <w:rFonts w:ascii="Times New Roman" w:eastAsia="Calibri" w:hAnsi="Times New Roman" w:cs="Times New Roman"/>
          <w:iCs/>
          <w:sz w:val="24"/>
          <w:szCs w:val="24"/>
          <w:lang w:val="kk-KZ"/>
        </w:rPr>
      </w:pPr>
      <w:r w:rsidRPr="00374746">
        <w:rPr>
          <w:rFonts w:ascii="Times New Roman" w:eastAsia="Calibri" w:hAnsi="Times New Roman" w:cs="Times New Roman"/>
          <w:iCs/>
          <w:sz w:val="24"/>
          <w:szCs w:val="24"/>
          <w:lang w:val="kk-KZ"/>
        </w:rPr>
        <w:t xml:space="preserve">- был издан приказ №207 от 11.10.2014 г. «Об изменении и в дополнении в приказ №109 от 02.07.2012г» на 2012-2015гг.». Согласно, этого приказа были назначены ответственные по энергосбережению, энергоменджменту, энергоэффективности. </w:t>
      </w:r>
    </w:p>
    <w:p w:rsidR="00374746" w:rsidRPr="00374746" w:rsidRDefault="00374746" w:rsidP="00374746">
      <w:pPr>
        <w:tabs>
          <w:tab w:val="left" w:pos="426"/>
          <w:tab w:val="left" w:pos="851"/>
        </w:tabs>
        <w:spacing w:after="0"/>
        <w:jc w:val="both"/>
        <w:rPr>
          <w:rFonts w:ascii="Times New Roman" w:eastAsia="Calibri" w:hAnsi="Times New Roman" w:cs="Times New Roman"/>
          <w:iCs/>
          <w:sz w:val="24"/>
          <w:szCs w:val="24"/>
          <w:lang w:val="kk-KZ"/>
        </w:rPr>
      </w:pPr>
      <w:r w:rsidRPr="00374746">
        <w:rPr>
          <w:rFonts w:ascii="Times New Roman" w:eastAsia="Calibri" w:hAnsi="Times New Roman" w:cs="Times New Roman"/>
          <w:iCs/>
          <w:sz w:val="24"/>
          <w:szCs w:val="24"/>
          <w:lang w:val="kk-KZ"/>
        </w:rPr>
        <w:t>- в 2013 году был проведен энергоаудит экпертной организацией ТОО «NES company». Сотрудничество с этой компанией продолжается.  Согласно итогам энергоаудита был разработан «План мероприятий по энергосбережению и энергоэффективности АО «АЖК» на 2014-2018гг.»</w:t>
      </w:r>
    </w:p>
    <w:p w:rsidR="00374746" w:rsidRPr="00374746" w:rsidRDefault="00374746" w:rsidP="00374746">
      <w:pPr>
        <w:tabs>
          <w:tab w:val="left" w:pos="426"/>
          <w:tab w:val="left" w:pos="851"/>
        </w:tabs>
        <w:spacing w:after="0"/>
        <w:jc w:val="both"/>
        <w:rPr>
          <w:rFonts w:ascii="Times New Roman" w:eastAsia="Calibri" w:hAnsi="Times New Roman" w:cs="Times New Roman"/>
          <w:iCs/>
          <w:sz w:val="24"/>
          <w:szCs w:val="24"/>
          <w:lang w:val="kk-KZ"/>
        </w:rPr>
      </w:pPr>
      <w:r w:rsidRPr="00374746">
        <w:rPr>
          <w:rFonts w:ascii="Times New Roman" w:eastAsia="Calibri" w:hAnsi="Times New Roman" w:cs="Times New Roman"/>
          <w:iCs/>
          <w:sz w:val="24"/>
          <w:szCs w:val="24"/>
          <w:lang w:val="kk-KZ"/>
        </w:rPr>
        <w:t xml:space="preserve">- был издан приказ №174 от 28.08.2015 г. «Об утверждений и реализаций «Программы энергосбережения и энергоэффективности в электрических сетях АО «АЖК» на 2014-2019 гг.». Согласно, этого приказа ведется ежемесячный мониторинг и контроль за исполнением мероприятии.  </w:t>
      </w:r>
    </w:p>
    <w:p w:rsidR="00B67290" w:rsidRPr="00374746" w:rsidRDefault="00374746" w:rsidP="00374746">
      <w:pPr>
        <w:tabs>
          <w:tab w:val="left" w:pos="426"/>
          <w:tab w:val="left" w:pos="851"/>
        </w:tabs>
        <w:spacing w:after="0"/>
        <w:jc w:val="both"/>
        <w:rPr>
          <w:rFonts w:ascii="Times New Roman" w:eastAsia="Calibri" w:hAnsi="Times New Roman" w:cs="Times New Roman"/>
          <w:iCs/>
          <w:sz w:val="24"/>
          <w:szCs w:val="24"/>
          <w:highlight w:val="yellow"/>
          <w:lang w:val="kk-KZ"/>
        </w:rPr>
      </w:pPr>
      <w:r>
        <w:rPr>
          <w:rFonts w:ascii="Times New Roman" w:eastAsia="Calibri" w:hAnsi="Times New Roman" w:cs="Times New Roman"/>
          <w:iCs/>
          <w:sz w:val="24"/>
          <w:szCs w:val="24"/>
          <w:lang w:val="kk-KZ"/>
        </w:rPr>
        <w:tab/>
      </w:r>
      <w:r w:rsidRPr="00374746">
        <w:rPr>
          <w:rFonts w:ascii="Times New Roman" w:eastAsia="Calibri" w:hAnsi="Times New Roman" w:cs="Times New Roman"/>
          <w:iCs/>
          <w:sz w:val="24"/>
          <w:szCs w:val="24"/>
          <w:lang w:val="kk-KZ"/>
        </w:rPr>
        <w:t>В настоящее время ведется сотрудничество с ТОО «Energy partner» в целях корректировки и устранения недостатков проведенного энергоаудита.</w:t>
      </w:r>
    </w:p>
    <w:p w:rsidR="004164F6" w:rsidRDefault="004164F6" w:rsidP="00D407AC">
      <w:pPr>
        <w:tabs>
          <w:tab w:val="left" w:pos="426"/>
          <w:tab w:val="left" w:pos="851"/>
        </w:tabs>
        <w:spacing w:after="0"/>
        <w:jc w:val="both"/>
        <w:rPr>
          <w:rFonts w:ascii="Times New Roman" w:hAnsi="Times New Roman" w:cs="Times New Roman"/>
          <w:b/>
          <w:i/>
        </w:rPr>
      </w:pPr>
      <w:r>
        <w:rPr>
          <w:rFonts w:ascii="Times New Roman" w:hAnsi="Times New Roman" w:cs="Times New Roman"/>
          <w:b/>
          <w:i/>
        </w:rPr>
        <w:tab/>
      </w:r>
    </w:p>
    <w:p w:rsidR="00DD2D75" w:rsidRPr="00C21C49" w:rsidRDefault="004164F6" w:rsidP="008C0121">
      <w:pPr>
        <w:tabs>
          <w:tab w:val="left" w:pos="426"/>
          <w:tab w:val="left" w:pos="851"/>
        </w:tabs>
        <w:spacing w:after="0"/>
        <w:jc w:val="both"/>
        <w:rPr>
          <w:rFonts w:ascii="Times New Roman" w:eastAsia="Calibri" w:hAnsi="Times New Roman" w:cs="Times New Roman"/>
          <w:iCs/>
          <w:sz w:val="24"/>
          <w:szCs w:val="24"/>
          <w:highlight w:val="yellow"/>
        </w:rPr>
      </w:pPr>
      <w:r>
        <w:rPr>
          <w:rFonts w:ascii="Times New Roman" w:hAnsi="Times New Roman" w:cs="Times New Roman"/>
          <w:b/>
          <w:i/>
        </w:rPr>
        <w:tab/>
      </w:r>
    </w:p>
    <w:p w:rsidR="00DD2D75" w:rsidRDefault="00DD2D75" w:rsidP="001D6360">
      <w:pPr>
        <w:tabs>
          <w:tab w:val="left" w:pos="426"/>
          <w:tab w:val="left" w:pos="851"/>
        </w:tabs>
        <w:spacing w:after="0"/>
        <w:jc w:val="both"/>
        <w:rPr>
          <w:rFonts w:ascii="Times New Roman" w:eastAsia="Calibri" w:hAnsi="Times New Roman" w:cs="Times New Roman"/>
          <w:iCs/>
          <w:sz w:val="24"/>
          <w:szCs w:val="24"/>
          <w:highlight w:val="yellow"/>
        </w:rPr>
      </w:pPr>
    </w:p>
    <w:p w:rsidR="003E05DC" w:rsidRDefault="003E05DC" w:rsidP="001D6360">
      <w:pPr>
        <w:tabs>
          <w:tab w:val="left" w:pos="426"/>
          <w:tab w:val="left" w:pos="851"/>
        </w:tabs>
        <w:spacing w:after="0"/>
        <w:jc w:val="both"/>
        <w:rPr>
          <w:rFonts w:ascii="Times New Roman" w:eastAsia="Calibri" w:hAnsi="Times New Roman" w:cs="Times New Roman"/>
          <w:iCs/>
          <w:sz w:val="24"/>
          <w:szCs w:val="24"/>
          <w:highlight w:val="yellow"/>
        </w:rPr>
      </w:pPr>
    </w:p>
    <w:p w:rsidR="003E05DC" w:rsidRDefault="003E05DC" w:rsidP="001D6360">
      <w:pPr>
        <w:tabs>
          <w:tab w:val="left" w:pos="426"/>
          <w:tab w:val="left" w:pos="851"/>
        </w:tabs>
        <w:spacing w:after="0"/>
        <w:jc w:val="both"/>
        <w:rPr>
          <w:rFonts w:ascii="Times New Roman" w:eastAsia="Calibri" w:hAnsi="Times New Roman" w:cs="Times New Roman"/>
          <w:iCs/>
          <w:sz w:val="24"/>
          <w:szCs w:val="24"/>
          <w:highlight w:val="yellow"/>
        </w:rPr>
      </w:pPr>
    </w:p>
    <w:p w:rsidR="003E05DC" w:rsidRDefault="003E05DC" w:rsidP="001D6360">
      <w:pPr>
        <w:tabs>
          <w:tab w:val="left" w:pos="426"/>
          <w:tab w:val="left" w:pos="851"/>
        </w:tabs>
        <w:spacing w:after="0"/>
        <w:jc w:val="both"/>
        <w:rPr>
          <w:rFonts w:ascii="Times New Roman" w:eastAsia="Calibri" w:hAnsi="Times New Roman" w:cs="Times New Roman"/>
          <w:iCs/>
          <w:sz w:val="24"/>
          <w:szCs w:val="24"/>
          <w:highlight w:val="yellow"/>
        </w:rPr>
      </w:pPr>
    </w:p>
    <w:p w:rsidR="003E05DC" w:rsidRPr="00C21C49" w:rsidRDefault="003E05DC" w:rsidP="001D6360">
      <w:pPr>
        <w:tabs>
          <w:tab w:val="left" w:pos="426"/>
          <w:tab w:val="left" w:pos="851"/>
        </w:tabs>
        <w:spacing w:after="0"/>
        <w:jc w:val="both"/>
        <w:rPr>
          <w:rFonts w:ascii="Times New Roman" w:eastAsia="Calibri" w:hAnsi="Times New Roman" w:cs="Times New Roman"/>
          <w:iCs/>
          <w:sz w:val="24"/>
          <w:szCs w:val="24"/>
          <w:highlight w:val="yellow"/>
        </w:rPr>
      </w:pPr>
    </w:p>
    <w:p w:rsidR="00DD2D75" w:rsidRPr="00C21C49" w:rsidRDefault="00DD2D75" w:rsidP="001D6360">
      <w:pPr>
        <w:tabs>
          <w:tab w:val="left" w:pos="426"/>
          <w:tab w:val="left" w:pos="851"/>
        </w:tabs>
        <w:spacing w:after="0"/>
        <w:jc w:val="both"/>
        <w:rPr>
          <w:rFonts w:ascii="Times New Roman" w:eastAsia="Calibri" w:hAnsi="Times New Roman" w:cs="Times New Roman"/>
          <w:iCs/>
          <w:sz w:val="24"/>
          <w:szCs w:val="24"/>
          <w:highlight w:val="yellow"/>
        </w:rPr>
      </w:pPr>
    </w:p>
    <w:p w:rsidR="00130A8A" w:rsidRPr="00D639DB" w:rsidRDefault="005552E3" w:rsidP="006A1D38">
      <w:pPr>
        <w:spacing w:after="0"/>
        <w:jc w:val="center"/>
        <w:rPr>
          <w:rFonts w:ascii="Times New Roman" w:hAnsi="Times New Roman" w:cs="Times New Roman"/>
          <w:b/>
          <w:sz w:val="24"/>
          <w:szCs w:val="24"/>
        </w:rPr>
      </w:pPr>
      <w:r w:rsidRPr="00D639DB">
        <w:rPr>
          <w:rFonts w:ascii="Times New Roman" w:hAnsi="Times New Roman" w:cs="Times New Roman"/>
          <w:b/>
          <w:sz w:val="24"/>
          <w:szCs w:val="24"/>
        </w:rPr>
        <w:lastRenderedPageBreak/>
        <w:t>ДОПОЛНИТЕЛЬНАЯ ИНФОРМАЦИЯ</w:t>
      </w:r>
    </w:p>
    <w:p w:rsidR="00BF5DA4" w:rsidRPr="00D639DB" w:rsidRDefault="00BF5DA4" w:rsidP="006A1D38">
      <w:pPr>
        <w:spacing w:after="0"/>
        <w:jc w:val="center"/>
        <w:rPr>
          <w:rFonts w:ascii="Times New Roman" w:hAnsi="Times New Roman" w:cs="Times New Roman"/>
          <w:b/>
          <w:sz w:val="24"/>
          <w:szCs w:val="24"/>
        </w:rPr>
      </w:pPr>
    </w:p>
    <w:p w:rsidR="005552E3" w:rsidRPr="00D639DB" w:rsidRDefault="00447B7F" w:rsidP="001D6360">
      <w:pPr>
        <w:spacing w:after="0"/>
        <w:jc w:val="both"/>
        <w:rPr>
          <w:rFonts w:ascii="Times New Roman" w:hAnsi="Times New Roman" w:cs="Times New Roman"/>
          <w:b/>
          <w:i/>
          <w:sz w:val="24"/>
          <w:szCs w:val="24"/>
          <w:lang w:val="kk-KZ"/>
        </w:rPr>
      </w:pPr>
      <w:r>
        <w:rPr>
          <w:rFonts w:ascii="Times New Roman" w:hAnsi="Times New Roman" w:cs="Times New Roman"/>
          <w:b/>
          <w:i/>
          <w:sz w:val="24"/>
          <w:szCs w:val="24"/>
          <w:lang w:val="kk-KZ"/>
        </w:rPr>
        <w:t>- ОГЛА</w:t>
      </w:r>
      <w:r w:rsidR="000B5F81" w:rsidRPr="00D639DB">
        <w:rPr>
          <w:rFonts w:ascii="Times New Roman" w:hAnsi="Times New Roman" w:cs="Times New Roman"/>
          <w:b/>
          <w:i/>
          <w:sz w:val="24"/>
          <w:szCs w:val="24"/>
          <w:lang w:val="kk-KZ"/>
        </w:rPr>
        <w:t xml:space="preserve">ВЛЕНИЕ </w:t>
      </w:r>
    </w:p>
    <w:p w:rsidR="00BF5DA4" w:rsidRPr="00D639DB" w:rsidRDefault="00BF5DA4" w:rsidP="001D6360">
      <w:pPr>
        <w:spacing w:after="0"/>
        <w:jc w:val="both"/>
        <w:rPr>
          <w:rFonts w:ascii="Times New Roman" w:hAnsi="Times New Roman" w:cs="Times New Roman"/>
          <w:b/>
          <w:i/>
          <w:sz w:val="24"/>
          <w:szCs w:val="24"/>
          <w:lang w:val="kk-KZ"/>
        </w:rPr>
      </w:pPr>
    </w:p>
    <w:p w:rsidR="00130A8A" w:rsidRPr="00D639DB" w:rsidRDefault="005552E3" w:rsidP="001D6360">
      <w:pPr>
        <w:spacing w:after="0"/>
        <w:jc w:val="both"/>
        <w:rPr>
          <w:rFonts w:ascii="Times New Roman" w:hAnsi="Times New Roman" w:cs="Times New Roman"/>
          <w:b/>
          <w:i/>
          <w:sz w:val="24"/>
          <w:szCs w:val="24"/>
        </w:rPr>
      </w:pPr>
      <w:r w:rsidRPr="00D639DB">
        <w:rPr>
          <w:rFonts w:ascii="Times New Roman" w:hAnsi="Times New Roman" w:cs="Times New Roman"/>
          <w:b/>
          <w:i/>
          <w:sz w:val="24"/>
          <w:szCs w:val="24"/>
        </w:rPr>
        <w:t>- ГЛОССАРИЙ</w:t>
      </w:r>
    </w:p>
    <w:p w:rsidR="00BF5DA4" w:rsidRPr="00D639DB" w:rsidRDefault="00BF5DA4" w:rsidP="001D6360">
      <w:pPr>
        <w:spacing w:after="0"/>
        <w:jc w:val="both"/>
        <w:rPr>
          <w:rFonts w:ascii="Times New Roman" w:hAnsi="Times New Roman" w:cs="Times New Roman"/>
          <w:b/>
          <w:i/>
          <w:sz w:val="24"/>
          <w:szCs w:val="24"/>
        </w:rPr>
      </w:pPr>
    </w:p>
    <w:p w:rsidR="00130A8A" w:rsidRPr="00D639DB" w:rsidRDefault="005552E3" w:rsidP="001D6360">
      <w:pPr>
        <w:spacing w:after="0"/>
        <w:jc w:val="both"/>
        <w:rPr>
          <w:rFonts w:ascii="Times New Roman" w:hAnsi="Times New Roman" w:cs="Times New Roman"/>
          <w:b/>
          <w:i/>
          <w:sz w:val="24"/>
          <w:szCs w:val="24"/>
        </w:rPr>
      </w:pPr>
      <w:r w:rsidRPr="00D639DB">
        <w:rPr>
          <w:rFonts w:ascii="Times New Roman" w:hAnsi="Times New Roman" w:cs="Times New Roman"/>
          <w:b/>
          <w:i/>
          <w:sz w:val="24"/>
          <w:szCs w:val="24"/>
        </w:rPr>
        <w:t>- КОНТАКТНАЯ ИНФОРМАЦИЯ</w:t>
      </w:r>
    </w:p>
    <w:p w:rsidR="00BF5DA4" w:rsidRPr="00D639DB" w:rsidRDefault="00BF5DA4" w:rsidP="001D6360">
      <w:pPr>
        <w:spacing w:after="0"/>
        <w:jc w:val="both"/>
        <w:rPr>
          <w:rFonts w:ascii="Times New Roman" w:hAnsi="Times New Roman" w:cs="Times New Roman"/>
          <w:b/>
          <w:i/>
          <w:sz w:val="24"/>
          <w:szCs w:val="24"/>
        </w:rPr>
      </w:pPr>
    </w:p>
    <w:p w:rsidR="00E51032" w:rsidRPr="00D639DB" w:rsidRDefault="00E51032" w:rsidP="001D6360">
      <w:pPr>
        <w:spacing w:after="0"/>
        <w:jc w:val="both"/>
        <w:rPr>
          <w:rFonts w:ascii="Times New Roman" w:hAnsi="Times New Roman" w:cs="Times New Roman"/>
          <w:b/>
          <w:sz w:val="24"/>
          <w:szCs w:val="24"/>
          <w:lang w:val="kk-KZ"/>
        </w:rPr>
      </w:pPr>
    </w:p>
    <w:tbl>
      <w:tblPr>
        <w:tblStyle w:val="a9"/>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229"/>
        <w:gridCol w:w="1524"/>
      </w:tblGrid>
      <w:tr w:rsidR="000B5F81" w:rsidRPr="00D639DB" w:rsidTr="00BF5DA4">
        <w:tc>
          <w:tcPr>
            <w:tcW w:w="817" w:type="dxa"/>
          </w:tcPr>
          <w:p w:rsidR="000B5F81" w:rsidRPr="00D639DB" w:rsidRDefault="00BF5DA4" w:rsidP="00BF5DA4">
            <w:pPr>
              <w:jc w:val="center"/>
              <w:rPr>
                <w:rFonts w:ascii="Times New Roman" w:eastAsia="Times New Roman" w:hAnsi="Times New Roman"/>
                <w:b/>
                <w:sz w:val="24"/>
                <w:szCs w:val="24"/>
                <w:lang w:val="kk-KZ"/>
              </w:rPr>
            </w:pPr>
            <w:r w:rsidRPr="00D639DB">
              <w:rPr>
                <w:rFonts w:ascii="Times New Roman" w:eastAsia="Times New Roman" w:hAnsi="Times New Roman"/>
                <w:b/>
                <w:sz w:val="24"/>
                <w:szCs w:val="24"/>
                <w:lang w:val="kk-KZ"/>
              </w:rPr>
              <w:t>1</w:t>
            </w:r>
          </w:p>
        </w:tc>
        <w:tc>
          <w:tcPr>
            <w:tcW w:w="7229" w:type="dxa"/>
          </w:tcPr>
          <w:p w:rsidR="000B5F81" w:rsidRPr="00D639DB" w:rsidRDefault="000B5F81" w:rsidP="004A712C">
            <w:pPr>
              <w:jc w:val="both"/>
              <w:rPr>
                <w:rFonts w:ascii="Times New Roman" w:eastAsia="Times New Roman" w:hAnsi="Times New Roman"/>
                <w:b/>
                <w:sz w:val="24"/>
                <w:szCs w:val="24"/>
              </w:rPr>
            </w:pPr>
            <w:r w:rsidRPr="00D639DB">
              <w:rPr>
                <w:rFonts w:ascii="Times New Roman" w:eastAsia="Times New Roman" w:hAnsi="Times New Roman"/>
                <w:b/>
                <w:sz w:val="24"/>
                <w:szCs w:val="24"/>
              </w:rPr>
              <w:t>Обращение Председателя Совета директоров Общества</w:t>
            </w:r>
          </w:p>
          <w:p w:rsidR="00BF5DA4" w:rsidRPr="00D639DB" w:rsidRDefault="00BF5DA4" w:rsidP="004A712C">
            <w:pPr>
              <w:jc w:val="both"/>
              <w:rPr>
                <w:rFonts w:ascii="Times New Roman" w:eastAsia="Times New Roman" w:hAnsi="Times New Roman"/>
                <w:b/>
                <w:sz w:val="24"/>
                <w:szCs w:val="24"/>
              </w:rPr>
            </w:pPr>
          </w:p>
          <w:p w:rsidR="000B5F81" w:rsidRPr="00D639DB" w:rsidRDefault="000B5F81" w:rsidP="004A712C">
            <w:pPr>
              <w:jc w:val="both"/>
              <w:rPr>
                <w:rFonts w:ascii="Times New Roman" w:eastAsia="Times New Roman" w:hAnsi="Times New Roman"/>
                <w:b/>
                <w:sz w:val="24"/>
                <w:szCs w:val="24"/>
              </w:rPr>
            </w:pPr>
            <w:r w:rsidRPr="00D639DB">
              <w:rPr>
                <w:rFonts w:ascii="Times New Roman" w:eastAsia="Times New Roman" w:hAnsi="Times New Roman"/>
                <w:b/>
                <w:sz w:val="24"/>
                <w:szCs w:val="24"/>
              </w:rPr>
              <w:t>Обращение Председателя Правления Общества</w:t>
            </w:r>
          </w:p>
          <w:p w:rsidR="00BF5DA4" w:rsidRPr="00D639DB" w:rsidRDefault="00BF5DA4" w:rsidP="004A712C">
            <w:pPr>
              <w:jc w:val="both"/>
              <w:rPr>
                <w:rFonts w:ascii="Times New Roman" w:eastAsia="Times New Roman" w:hAnsi="Times New Roman"/>
                <w:b/>
                <w:sz w:val="24"/>
                <w:szCs w:val="24"/>
              </w:rPr>
            </w:pPr>
          </w:p>
        </w:tc>
        <w:tc>
          <w:tcPr>
            <w:tcW w:w="1524" w:type="dxa"/>
          </w:tcPr>
          <w:p w:rsidR="000B5F81" w:rsidRPr="00D639DB" w:rsidRDefault="000B5F81" w:rsidP="000B5F81">
            <w:pPr>
              <w:jc w:val="both"/>
              <w:rPr>
                <w:rFonts w:ascii="Times New Roman" w:hAnsi="Times New Roman"/>
                <w:b/>
                <w:sz w:val="24"/>
                <w:szCs w:val="24"/>
                <w:lang w:val="kk-KZ"/>
              </w:rPr>
            </w:pPr>
          </w:p>
        </w:tc>
      </w:tr>
      <w:tr w:rsidR="000B5F81" w:rsidRPr="00D639DB" w:rsidTr="00BF5DA4">
        <w:tc>
          <w:tcPr>
            <w:tcW w:w="817" w:type="dxa"/>
          </w:tcPr>
          <w:p w:rsidR="000B5F81" w:rsidRPr="00D639DB" w:rsidRDefault="00BF5DA4" w:rsidP="00BF5DA4">
            <w:pPr>
              <w:jc w:val="center"/>
              <w:rPr>
                <w:rFonts w:ascii="Times New Roman" w:eastAsia="Times New Roman" w:hAnsi="Times New Roman"/>
                <w:b/>
                <w:sz w:val="24"/>
                <w:szCs w:val="24"/>
              </w:rPr>
            </w:pPr>
            <w:r w:rsidRPr="00D639DB">
              <w:rPr>
                <w:rFonts w:ascii="Times New Roman" w:eastAsia="Times New Roman" w:hAnsi="Times New Roman"/>
                <w:b/>
                <w:sz w:val="24"/>
                <w:szCs w:val="24"/>
              </w:rPr>
              <w:t>2</w:t>
            </w:r>
          </w:p>
        </w:tc>
        <w:tc>
          <w:tcPr>
            <w:tcW w:w="7229" w:type="dxa"/>
          </w:tcPr>
          <w:p w:rsidR="000B5F81" w:rsidRPr="00D639DB" w:rsidRDefault="000B5F81" w:rsidP="004A712C">
            <w:pPr>
              <w:pStyle w:val="Default"/>
              <w:shd w:val="clear" w:color="auto" w:fill="FFFFFF" w:themeFill="background1"/>
              <w:tabs>
                <w:tab w:val="left" w:pos="284"/>
                <w:tab w:val="left" w:pos="426"/>
              </w:tabs>
              <w:spacing w:line="276" w:lineRule="auto"/>
              <w:ind w:right="176"/>
              <w:jc w:val="both"/>
              <w:rPr>
                <w:rFonts w:ascii="Times New Roman" w:hAnsi="Times New Roman" w:cs="Times New Roman"/>
                <w:b/>
                <w:color w:val="auto"/>
              </w:rPr>
            </w:pPr>
            <w:r w:rsidRPr="00D639DB">
              <w:rPr>
                <w:rFonts w:ascii="Times New Roman" w:hAnsi="Times New Roman" w:cs="Times New Roman"/>
                <w:b/>
                <w:color w:val="auto"/>
              </w:rPr>
              <w:t>Информация об Обществе</w:t>
            </w:r>
          </w:p>
          <w:p w:rsidR="000B5F81" w:rsidRPr="00D639DB" w:rsidRDefault="000B5F81" w:rsidP="004A712C">
            <w:pPr>
              <w:jc w:val="both"/>
              <w:rPr>
                <w:rFonts w:ascii="Times New Roman" w:eastAsia="Times New Roman" w:hAnsi="Times New Roman"/>
                <w:b/>
                <w:sz w:val="24"/>
                <w:szCs w:val="24"/>
              </w:rPr>
            </w:pPr>
            <w:r w:rsidRPr="00D639DB">
              <w:rPr>
                <w:rFonts w:ascii="Times New Roman" w:hAnsi="Times New Roman"/>
                <w:sz w:val="24"/>
                <w:szCs w:val="24"/>
              </w:rPr>
              <w:t>- Краткая презентация Общества</w:t>
            </w:r>
          </w:p>
          <w:p w:rsidR="000B5F81" w:rsidRPr="00D639DB" w:rsidRDefault="000B5F81" w:rsidP="000B5F81">
            <w:pPr>
              <w:rPr>
                <w:rFonts w:ascii="Times New Roman" w:hAnsi="Times New Roman"/>
                <w:sz w:val="24"/>
                <w:szCs w:val="24"/>
              </w:rPr>
            </w:pPr>
            <w:r w:rsidRPr="00D639DB">
              <w:rPr>
                <w:rFonts w:ascii="Times New Roman" w:hAnsi="Times New Roman"/>
                <w:sz w:val="24"/>
                <w:szCs w:val="24"/>
              </w:rPr>
              <w:t>- Основные показатели и результаты деятельности за отчетный период</w:t>
            </w:r>
          </w:p>
          <w:p w:rsidR="000B5F81" w:rsidRPr="00D639DB" w:rsidRDefault="000B5F81" w:rsidP="000B5F81">
            <w:pPr>
              <w:jc w:val="both"/>
              <w:rPr>
                <w:rFonts w:ascii="Times New Roman" w:hAnsi="Times New Roman"/>
                <w:sz w:val="24"/>
                <w:szCs w:val="24"/>
              </w:rPr>
            </w:pPr>
            <w:r w:rsidRPr="00D639DB">
              <w:rPr>
                <w:rFonts w:ascii="Times New Roman" w:hAnsi="Times New Roman"/>
                <w:sz w:val="24"/>
                <w:szCs w:val="24"/>
              </w:rPr>
              <w:t xml:space="preserve">- Производственная структура </w:t>
            </w:r>
          </w:p>
          <w:p w:rsidR="00BF5DA4" w:rsidRPr="00D639DB" w:rsidRDefault="00BF5DA4" w:rsidP="000B5F81">
            <w:pPr>
              <w:jc w:val="both"/>
              <w:rPr>
                <w:rFonts w:ascii="Times New Roman" w:eastAsia="Times New Roman" w:hAnsi="Times New Roman"/>
                <w:b/>
                <w:sz w:val="24"/>
                <w:szCs w:val="24"/>
              </w:rPr>
            </w:pPr>
          </w:p>
        </w:tc>
        <w:tc>
          <w:tcPr>
            <w:tcW w:w="1524" w:type="dxa"/>
          </w:tcPr>
          <w:p w:rsidR="000B5F81" w:rsidRPr="00D639DB" w:rsidRDefault="000B5F81" w:rsidP="000B5F81">
            <w:pPr>
              <w:jc w:val="both"/>
              <w:rPr>
                <w:rFonts w:ascii="Times New Roman" w:hAnsi="Times New Roman"/>
                <w:b/>
                <w:sz w:val="24"/>
                <w:szCs w:val="24"/>
                <w:lang w:val="kk-KZ"/>
              </w:rPr>
            </w:pPr>
          </w:p>
        </w:tc>
      </w:tr>
      <w:tr w:rsidR="00BF5DA4" w:rsidRPr="00D639DB" w:rsidTr="00BF5DA4">
        <w:tc>
          <w:tcPr>
            <w:tcW w:w="817" w:type="dxa"/>
          </w:tcPr>
          <w:p w:rsidR="00BF5DA4" w:rsidRPr="00D639DB" w:rsidRDefault="00BF5DA4" w:rsidP="00BF5DA4">
            <w:pPr>
              <w:jc w:val="center"/>
              <w:rPr>
                <w:rFonts w:ascii="Times New Roman" w:eastAsia="Times New Roman" w:hAnsi="Times New Roman"/>
                <w:b/>
                <w:sz w:val="24"/>
                <w:szCs w:val="24"/>
              </w:rPr>
            </w:pPr>
            <w:r w:rsidRPr="00D639DB">
              <w:rPr>
                <w:rFonts w:ascii="Times New Roman" w:eastAsia="Times New Roman" w:hAnsi="Times New Roman"/>
                <w:b/>
                <w:sz w:val="24"/>
                <w:szCs w:val="24"/>
              </w:rPr>
              <w:t>3</w:t>
            </w:r>
          </w:p>
        </w:tc>
        <w:tc>
          <w:tcPr>
            <w:tcW w:w="7229" w:type="dxa"/>
          </w:tcPr>
          <w:p w:rsidR="00BF5DA4" w:rsidRPr="00D639DB" w:rsidRDefault="00BF5DA4" w:rsidP="004A712C">
            <w:pPr>
              <w:shd w:val="clear" w:color="auto" w:fill="FFFFFF" w:themeFill="background1"/>
              <w:tabs>
                <w:tab w:val="left" w:pos="284"/>
                <w:tab w:val="left" w:pos="451"/>
              </w:tabs>
              <w:ind w:right="176"/>
              <w:jc w:val="both"/>
              <w:rPr>
                <w:rFonts w:ascii="Times New Roman" w:hAnsi="Times New Roman"/>
                <w:b/>
                <w:sz w:val="24"/>
                <w:szCs w:val="24"/>
              </w:rPr>
            </w:pPr>
            <w:r w:rsidRPr="00D639DB">
              <w:rPr>
                <w:rFonts w:ascii="Times New Roman" w:hAnsi="Times New Roman"/>
                <w:b/>
                <w:sz w:val="24"/>
                <w:szCs w:val="24"/>
              </w:rPr>
              <w:t>Стратегия Общества</w:t>
            </w:r>
          </w:p>
          <w:p w:rsidR="00BF5DA4" w:rsidRPr="00D639DB" w:rsidRDefault="00BF5DA4" w:rsidP="00BF5DA4">
            <w:pPr>
              <w:shd w:val="clear" w:color="auto" w:fill="FFFFFF" w:themeFill="background1"/>
              <w:tabs>
                <w:tab w:val="left" w:pos="284"/>
                <w:tab w:val="left" w:pos="451"/>
              </w:tabs>
              <w:ind w:right="176"/>
              <w:jc w:val="both"/>
              <w:rPr>
                <w:rFonts w:ascii="Times New Roman" w:hAnsi="Times New Roman"/>
                <w:b/>
                <w:sz w:val="24"/>
                <w:szCs w:val="24"/>
              </w:rPr>
            </w:pPr>
          </w:p>
        </w:tc>
        <w:tc>
          <w:tcPr>
            <w:tcW w:w="1524" w:type="dxa"/>
          </w:tcPr>
          <w:p w:rsidR="00BF5DA4" w:rsidRPr="00D639DB" w:rsidRDefault="00BF5DA4" w:rsidP="000B5F81">
            <w:pPr>
              <w:jc w:val="both"/>
              <w:rPr>
                <w:rFonts w:ascii="Times New Roman" w:hAnsi="Times New Roman"/>
                <w:b/>
                <w:sz w:val="24"/>
                <w:szCs w:val="24"/>
                <w:lang w:val="kk-KZ"/>
              </w:rPr>
            </w:pPr>
          </w:p>
        </w:tc>
      </w:tr>
      <w:tr w:rsidR="00BF5DA4" w:rsidRPr="00D639DB" w:rsidTr="00BF5DA4">
        <w:tc>
          <w:tcPr>
            <w:tcW w:w="817" w:type="dxa"/>
          </w:tcPr>
          <w:p w:rsidR="00BF5DA4" w:rsidRPr="00D639DB" w:rsidRDefault="00BF5DA4" w:rsidP="00BF5DA4">
            <w:pPr>
              <w:jc w:val="center"/>
              <w:rPr>
                <w:rFonts w:ascii="Times New Roman" w:eastAsia="Times New Roman" w:hAnsi="Times New Roman"/>
                <w:b/>
                <w:sz w:val="24"/>
                <w:szCs w:val="24"/>
              </w:rPr>
            </w:pPr>
            <w:r w:rsidRPr="00D639DB">
              <w:rPr>
                <w:rFonts w:ascii="Times New Roman" w:eastAsia="Times New Roman" w:hAnsi="Times New Roman"/>
                <w:b/>
                <w:sz w:val="24"/>
                <w:szCs w:val="24"/>
              </w:rPr>
              <w:t>4</w:t>
            </w:r>
          </w:p>
        </w:tc>
        <w:tc>
          <w:tcPr>
            <w:tcW w:w="7229" w:type="dxa"/>
          </w:tcPr>
          <w:p w:rsidR="00BF5DA4" w:rsidRPr="00D639DB" w:rsidRDefault="00BF5DA4" w:rsidP="00BF5DA4">
            <w:pPr>
              <w:shd w:val="clear" w:color="auto" w:fill="FFFFFF" w:themeFill="background1"/>
              <w:tabs>
                <w:tab w:val="left" w:pos="284"/>
                <w:tab w:val="left" w:pos="451"/>
              </w:tabs>
              <w:ind w:right="176"/>
              <w:jc w:val="both"/>
              <w:rPr>
                <w:rFonts w:ascii="Times New Roman" w:hAnsi="Times New Roman"/>
                <w:b/>
                <w:sz w:val="24"/>
                <w:szCs w:val="24"/>
              </w:rPr>
            </w:pPr>
            <w:r w:rsidRPr="00D639DB">
              <w:rPr>
                <w:rFonts w:ascii="Times New Roman" w:hAnsi="Times New Roman"/>
                <w:b/>
                <w:sz w:val="24"/>
                <w:szCs w:val="24"/>
              </w:rPr>
              <w:t>Основные события отчетного года</w:t>
            </w:r>
          </w:p>
          <w:p w:rsidR="00BF5DA4" w:rsidRPr="00D639DB" w:rsidRDefault="00BF5DA4" w:rsidP="000B5F81">
            <w:pPr>
              <w:shd w:val="clear" w:color="auto" w:fill="FFFFFF" w:themeFill="background1"/>
              <w:tabs>
                <w:tab w:val="left" w:pos="284"/>
                <w:tab w:val="left" w:pos="451"/>
              </w:tabs>
              <w:ind w:right="176"/>
              <w:jc w:val="both"/>
              <w:rPr>
                <w:rFonts w:ascii="Times New Roman" w:hAnsi="Times New Roman"/>
                <w:b/>
                <w:sz w:val="24"/>
                <w:szCs w:val="24"/>
              </w:rPr>
            </w:pPr>
          </w:p>
        </w:tc>
        <w:tc>
          <w:tcPr>
            <w:tcW w:w="1524" w:type="dxa"/>
          </w:tcPr>
          <w:p w:rsidR="00BF5DA4" w:rsidRPr="00D639DB" w:rsidRDefault="00BF5DA4" w:rsidP="000B5F81">
            <w:pPr>
              <w:jc w:val="both"/>
              <w:rPr>
                <w:rFonts w:ascii="Times New Roman" w:hAnsi="Times New Roman"/>
                <w:b/>
                <w:sz w:val="24"/>
                <w:szCs w:val="24"/>
                <w:lang w:val="kk-KZ"/>
              </w:rPr>
            </w:pPr>
          </w:p>
        </w:tc>
      </w:tr>
      <w:tr w:rsidR="00BF5DA4" w:rsidRPr="00D639DB" w:rsidTr="00BF5DA4">
        <w:tc>
          <w:tcPr>
            <w:tcW w:w="817" w:type="dxa"/>
          </w:tcPr>
          <w:p w:rsidR="00BF5DA4" w:rsidRPr="00D639DB" w:rsidRDefault="00BF5DA4" w:rsidP="00BF5DA4">
            <w:pPr>
              <w:jc w:val="center"/>
              <w:rPr>
                <w:rFonts w:ascii="Times New Roman" w:hAnsi="Times New Roman"/>
                <w:b/>
                <w:sz w:val="24"/>
                <w:szCs w:val="24"/>
              </w:rPr>
            </w:pPr>
            <w:r w:rsidRPr="00D639DB">
              <w:rPr>
                <w:rFonts w:ascii="Times New Roman" w:hAnsi="Times New Roman"/>
                <w:b/>
                <w:sz w:val="24"/>
                <w:szCs w:val="24"/>
              </w:rPr>
              <w:t>5</w:t>
            </w:r>
          </w:p>
        </w:tc>
        <w:tc>
          <w:tcPr>
            <w:tcW w:w="7229" w:type="dxa"/>
          </w:tcPr>
          <w:p w:rsidR="00BF5DA4" w:rsidRPr="00D639DB" w:rsidRDefault="00BF5DA4" w:rsidP="004A712C">
            <w:pPr>
              <w:jc w:val="both"/>
              <w:rPr>
                <w:rFonts w:ascii="Times New Roman" w:hAnsi="Times New Roman"/>
                <w:b/>
                <w:sz w:val="24"/>
                <w:szCs w:val="24"/>
              </w:rPr>
            </w:pPr>
            <w:r w:rsidRPr="00D639DB">
              <w:rPr>
                <w:rFonts w:ascii="Times New Roman" w:hAnsi="Times New Roman"/>
                <w:b/>
                <w:sz w:val="24"/>
                <w:szCs w:val="24"/>
              </w:rPr>
              <w:t>Операционная деятельность</w:t>
            </w:r>
          </w:p>
          <w:p w:rsidR="00BF5DA4" w:rsidRPr="00D639DB" w:rsidRDefault="00BF5DA4" w:rsidP="004A712C">
            <w:pPr>
              <w:jc w:val="both"/>
              <w:rPr>
                <w:rFonts w:ascii="Times New Roman" w:hAnsi="Times New Roman"/>
                <w:sz w:val="24"/>
                <w:szCs w:val="24"/>
              </w:rPr>
            </w:pPr>
            <w:r w:rsidRPr="00D639DB">
              <w:rPr>
                <w:rFonts w:ascii="Times New Roman" w:hAnsi="Times New Roman"/>
                <w:sz w:val="24"/>
                <w:szCs w:val="24"/>
              </w:rPr>
              <w:t>- Анализ основных рынков, на которых действует Общество</w:t>
            </w:r>
          </w:p>
          <w:p w:rsidR="00BF5DA4" w:rsidRPr="00D639DB" w:rsidRDefault="00BF5DA4" w:rsidP="004A712C">
            <w:pPr>
              <w:jc w:val="both"/>
              <w:rPr>
                <w:rFonts w:ascii="Times New Roman" w:hAnsi="Times New Roman"/>
                <w:sz w:val="24"/>
                <w:szCs w:val="24"/>
              </w:rPr>
            </w:pPr>
            <w:r w:rsidRPr="00D639DB">
              <w:rPr>
                <w:rFonts w:ascii="Times New Roman" w:hAnsi="Times New Roman"/>
                <w:sz w:val="24"/>
                <w:szCs w:val="24"/>
              </w:rPr>
              <w:t>- Доля рынка, маркетинг и продажи</w:t>
            </w:r>
          </w:p>
          <w:p w:rsidR="00BF5DA4" w:rsidRPr="00D639DB" w:rsidRDefault="00BF5DA4" w:rsidP="000B5F81">
            <w:pPr>
              <w:jc w:val="both"/>
              <w:rPr>
                <w:rFonts w:ascii="Times New Roman" w:hAnsi="Times New Roman"/>
                <w:sz w:val="24"/>
                <w:szCs w:val="24"/>
              </w:rPr>
            </w:pPr>
            <w:r w:rsidRPr="00D639DB">
              <w:rPr>
                <w:rFonts w:ascii="Times New Roman" w:hAnsi="Times New Roman"/>
                <w:sz w:val="24"/>
                <w:szCs w:val="24"/>
              </w:rPr>
              <w:t>- Информация о продукции, изменения в продукции за отчетный период, сбытовая и ценовая политика</w:t>
            </w:r>
          </w:p>
          <w:p w:rsidR="00BF5DA4" w:rsidRPr="00D639DB" w:rsidRDefault="00BF5DA4" w:rsidP="000B5F81">
            <w:pPr>
              <w:jc w:val="both"/>
              <w:rPr>
                <w:rFonts w:ascii="Times New Roman" w:hAnsi="Times New Roman"/>
                <w:sz w:val="24"/>
                <w:szCs w:val="24"/>
              </w:rPr>
            </w:pPr>
          </w:p>
        </w:tc>
        <w:tc>
          <w:tcPr>
            <w:tcW w:w="1524" w:type="dxa"/>
          </w:tcPr>
          <w:p w:rsidR="00BF5DA4" w:rsidRPr="00D639DB" w:rsidRDefault="00BF5DA4" w:rsidP="000B5F81">
            <w:pPr>
              <w:jc w:val="both"/>
              <w:rPr>
                <w:rFonts w:ascii="Times New Roman" w:hAnsi="Times New Roman"/>
                <w:b/>
                <w:sz w:val="24"/>
                <w:szCs w:val="24"/>
                <w:lang w:val="kk-KZ"/>
              </w:rPr>
            </w:pPr>
          </w:p>
        </w:tc>
      </w:tr>
      <w:tr w:rsidR="00BF5DA4" w:rsidRPr="00D639DB" w:rsidTr="00BF5DA4">
        <w:tc>
          <w:tcPr>
            <w:tcW w:w="817" w:type="dxa"/>
          </w:tcPr>
          <w:p w:rsidR="00BF5DA4" w:rsidRPr="00D639DB" w:rsidRDefault="00BF5DA4" w:rsidP="00BF5DA4">
            <w:pPr>
              <w:jc w:val="center"/>
              <w:rPr>
                <w:rFonts w:ascii="Times New Roman" w:eastAsia="Times New Roman" w:hAnsi="Times New Roman"/>
                <w:b/>
                <w:sz w:val="24"/>
                <w:szCs w:val="24"/>
              </w:rPr>
            </w:pPr>
            <w:r w:rsidRPr="00D639DB">
              <w:rPr>
                <w:rFonts w:ascii="Times New Roman" w:eastAsia="Times New Roman" w:hAnsi="Times New Roman"/>
                <w:b/>
                <w:sz w:val="24"/>
                <w:szCs w:val="24"/>
              </w:rPr>
              <w:t>6</w:t>
            </w:r>
          </w:p>
        </w:tc>
        <w:tc>
          <w:tcPr>
            <w:tcW w:w="7229" w:type="dxa"/>
          </w:tcPr>
          <w:p w:rsidR="00BF5DA4" w:rsidRPr="00D639DB" w:rsidRDefault="00BF5DA4" w:rsidP="004A712C">
            <w:pPr>
              <w:pStyle w:val="Default"/>
              <w:shd w:val="clear" w:color="auto" w:fill="FFFFFF" w:themeFill="background1"/>
              <w:tabs>
                <w:tab w:val="left" w:pos="284"/>
                <w:tab w:val="left" w:pos="473"/>
              </w:tabs>
              <w:ind w:right="176"/>
              <w:jc w:val="both"/>
              <w:rPr>
                <w:rFonts w:ascii="Times New Roman" w:hAnsi="Times New Roman" w:cs="Times New Roman"/>
                <w:b/>
                <w:color w:val="auto"/>
              </w:rPr>
            </w:pPr>
            <w:r w:rsidRPr="00D639DB">
              <w:rPr>
                <w:rFonts w:ascii="Times New Roman" w:hAnsi="Times New Roman" w:cs="Times New Roman"/>
                <w:b/>
                <w:color w:val="auto"/>
              </w:rPr>
              <w:t xml:space="preserve">Финансово-экономические показатели </w:t>
            </w:r>
          </w:p>
          <w:p w:rsidR="00BF5DA4" w:rsidRPr="00D639DB" w:rsidRDefault="00BF5DA4" w:rsidP="000B5F81">
            <w:pPr>
              <w:pStyle w:val="Default"/>
              <w:shd w:val="clear" w:color="auto" w:fill="FFFFFF" w:themeFill="background1"/>
              <w:tabs>
                <w:tab w:val="left" w:pos="284"/>
                <w:tab w:val="left" w:pos="473"/>
              </w:tabs>
              <w:ind w:right="176"/>
              <w:rPr>
                <w:rFonts w:ascii="Times New Roman" w:hAnsi="Times New Roman" w:cs="Times New Roman"/>
                <w:color w:val="auto"/>
              </w:rPr>
            </w:pPr>
            <w:r w:rsidRPr="00D639DB">
              <w:rPr>
                <w:rFonts w:ascii="Times New Roman" w:hAnsi="Times New Roman" w:cs="Times New Roman"/>
                <w:color w:val="auto"/>
              </w:rPr>
              <w:t>- Анализ факторов, обусловивших расхождение плановых и фактических результатов</w:t>
            </w:r>
            <w:r w:rsidR="00862E48" w:rsidRPr="00D639DB">
              <w:rPr>
                <w:rFonts w:ascii="Times New Roman" w:hAnsi="Times New Roman" w:cs="Times New Roman"/>
                <w:color w:val="auto"/>
              </w:rPr>
              <w:t xml:space="preserve"> (анализ финансового состояния)</w:t>
            </w:r>
          </w:p>
          <w:p w:rsidR="00BF5DA4" w:rsidRPr="00D639DB" w:rsidRDefault="00BF5DA4" w:rsidP="004A712C">
            <w:pPr>
              <w:pStyle w:val="Default"/>
              <w:shd w:val="clear" w:color="auto" w:fill="FFFFFF" w:themeFill="background1"/>
              <w:tabs>
                <w:tab w:val="left" w:pos="284"/>
                <w:tab w:val="left" w:pos="473"/>
              </w:tabs>
              <w:ind w:right="176"/>
              <w:jc w:val="both"/>
              <w:rPr>
                <w:rFonts w:ascii="Times New Roman" w:hAnsi="Times New Roman" w:cs="Times New Roman"/>
                <w:color w:val="auto"/>
              </w:rPr>
            </w:pPr>
            <w:r w:rsidRPr="00D639DB">
              <w:rPr>
                <w:rFonts w:ascii="Times New Roman" w:hAnsi="Times New Roman" w:cs="Times New Roman"/>
                <w:color w:val="auto"/>
              </w:rPr>
              <w:t>- Анализ финансовых результатов</w:t>
            </w:r>
          </w:p>
          <w:p w:rsidR="00BF5DA4" w:rsidRPr="00D639DB" w:rsidRDefault="00BF5DA4" w:rsidP="00862E48">
            <w:pPr>
              <w:pStyle w:val="Default"/>
              <w:shd w:val="clear" w:color="auto" w:fill="FFFFFF" w:themeFill="background1"/>
              <w:tabs>
                <w:tab w:val="left" w:pos="284"/>
                <w:tab w:val="left" w:pos="473"/>
              </w:tabs>
              <w:ind w:right="176"/>
              <w:jc w:val="both"/>
              <w:rPr>
                <w:rFonts w:ascii="Times New Roman" w:hAnsi="Times New Roman" w:cs="Times New Roman"/>
                <w:b/>
                <w:color w:val="auto"/>
              </w:rPr>
            </w:pPr>
          </w:p>
        </w:tc>
        <w:tc>
          <w:tcPr>
            <w:tcW w:w="1524" w:type="dxa"/>
          </w:tcPr>
          <w:p w:rsidR="00BF5DA4" w:rsidRPr="00D639DB" w:rsidRDefault="00BF5DA4" w:rsidP="000B5F81">
            <w:pPr>
              <w:jc w:val="both"/>
              <w:rPr>
                <w:rFonts w:ascii="Times New Roman" w:hAnsi="Times New Roman"/>
                <w:b/>
                <w:sz w:val="24"/>
                <w:szCs w:val="24"/>
                <w:lang w:val="kk-KZ"/>
              </w:rPr>
            </w:pPr>
          </w:p>
        </w:tc>
      </w:tr>
      <w:tr w:rsidR="00BF5DA4" w:rsidRPr="00D639DB" w:rsidTr="00BF5DA4">
        <w:tc>
          <w:tcPr>
            <w:tcW w:w="817" w:type="dxa"/>
          </w:tcPr>
          <w:p w:rsidR="00BF5DA4" w:rsidRPr="00D639DB" w:rsidRDefault="00BF5DA4" w:rsidP="00BF5DA4">
            <w:pPr>
              <w:jc w:val="center"/>
              <w:rPr>
                <w:rFonts w:ascii="Times New Roman" w:eastAsia="Times New Roman" w:hAnsi="Times New Roman"/>
                <w:b/>
                <w:sz w:val="24"/>
                <w:szCs w:val="24"/>
              </w:rPr>
            </w:pPr>
            <w:r w:rsidRPr="00D639DB">
              <w:rPr>
                <w:rFonts w:ascii="Times New Roman" w:eastAsia="Times New Roman" w:hAnsi="Times New Roman"/>
                <w:b/>
                <w:sz w:val="24"/>
                <w:szCs w:val="24"/>
              </w:rPr>
              <w:t>7</w:t>
            </w:r>
          </w:p>
        </w:tc>
        <w:tc>
          <w:tcPr>
            <w:tcW w:w="7229" w:type="dxa"/>
          </w:tcPr>
          <w:p w:rsidR="00BF5DA4" w:rsidRPr="00D639DB" w:rsidRDefault="00BF5DA4" w:rsidP="004A712C">
            <w:pPr>
              <w:pStyle w:val="Default"/>
              <w:shd w:val="clear" w:color="auto" w:fill="FFFFFF" w:themeFill="background1"/>
              <w:tabs>
                <w:tab w:val="left" w:pos="284"/>
                <w:tab w:val="left" w:pos="473"/>
              </w:tabs>
              <w:ind w:right="176"/>
              <w:jc w:val="both"/>
              <w:rPr>
                <w:rFonts w:ascii="Times New Roman" w:hAnsi="Times New Roman" w:cs="Times New Roman"/>
                <w:b/>
                <w:color w:val="auto"/>
              </w:rPr>
            </w:pPr>
            <w:r w:rsidRPr="00D639DB">
              <w:rPr>
                <w:rFonts w:ascii="Times New Roman" w:hAnsi="Times New Roman" w:cs="Times New Roman"/>
                <w:b/>
                <w:color w:val="auto"/>
              </w:rPr>
              <w:t>Управление рисками</w:t>
            </w:r>
          </w:p>
          <w:p w:rsidR="00BF5DA4" w:rsidRDefault="00ED13D1" w:rsidP="000B5F81">
            <w:pPr>
              <w:jc w:val="both"/>
              <w:rPr>
                <w:rFonts w:ascii="Times New Roman" w:hAnsi="Times New Roman"/>
                <w:sz w:val="24"/>
                <w:szCs w:val="24"/>
              </w:rPr>
            </w:pPr>
            <w:r w:rsidRPr="00ED13D1">
              <w:rPr>
                <w:rFonts w:ascii="Times New Roman" w:hAnsi="Times New Roman"/>
                <w:sz w:val="24"/>
                <w:szCs w:val="24"/>
              </w:rPr>
              <w:t xml:space="preserve">- </w:t>
            </w:r>
            <w:r>
              <w:rPr>
                <w:rFonts w:ascii="Times New Roman" w:hAnsi="Times New Roman"/>
                <w:sz w:val="24"/>
                <w:szCs w:val="24"/>
              </w:rPr>
              <w:t>О</w:t>
            </w:r>
            <w:r w:rsidRPr="00ED13D1">
              <w:rPr>
                <w:rFonts w:ascii="Times New Roman" w:hAnsi="Times New Roman"/>
                <w:sz w:val="24"/>
                <w:szCs w:val="24"/>
              </w:rPr>
              <w:t>рганизация системы управления рисками.</w:t>
            </w:r>
          </w:p>
          <w:p w:rsidR="00ED13D1" w:rsidRPr="00D639DB" w:rsidRDefault="00ED13D1" w:rsidP="000B5F81">
            <w:pPr>
              <w:jc w:val="both"/>
              <w:rPr>
                <w:rFonts w:ascii="Times New Roman" w:eastAsia="Times New Roman" w:hAnsi="Times New Roman"/>
                <w:b/>
                <w:sz w:val="24"/>
                <w:szCs w:val="24"/>
              </w:rPr>
            </w:pPr>
          </w:p>
        </w:tc>
        <w:tc>
          <w:tcPr>
            <w:tcW w:w="1524" w:type="dxa"/>
          </w:tcPr>
          <w:p w:rsidR="00BF5DA4" w:rsidRPr="00D639DB" w:rsidRDefault="00BF5DA4" w:rsidP="000B5F81">
            <w:pPr>
              <w:jc w:val="both"/>
              <w:rPr>
                <w:rFonts w:ascii="Times New Roman" w:hAnsi="Times New Roman"/>
                <w:b/>
                <w:sz w:val="24"/>
                <w:szCs w:val="24"/>
                <w:lang w:val="kk-KZ"/>
              </w:rPr>
            </w:pPr>
          </w:p>
        </w:tc>
      </w:tr>
      <w:tr w:rsidR="00BF5DA4" w:rsidRPr="00D639DB" w:rsidTr="00BF5DA4">
        <w:tc>
          <w:tcPr>
            <w:tcW w:w="817" w:type="dxa"/>
          </w:tcPr>
          <w:p w:rsidR="00BF5DA4" w:rsidRPr="00D639DB" w:rsidRDefault="00BF5DA4" w:rsidP="00BF5DA4">
            <w:pPr>
              <w:jc w:val="center"/>
              <w:rPr>
                <w:rFonts w:ascii="Times New Roman" w:eastAsia="Times New Roman" w:hAnsi="Times New Roman"/>
                <w:b/>
                <w:sz w:val="24"/>
                <w:szCs w:val="24"/>
              </w:rPr>
            </w:pPr>
            <w:r w:rsidRPr="00D639DB">
              <w:rPr>
                <w:rFonts w:ascii="Times New Roman" w:eastAsia="Times New Roman" w:hAnsi="Times New Roman"/>
                <w:b/>
                <w:sz w:val="24"/>
                <w:szCs w:val="24"/>
              </w:rPr>
              <w:t>8</w:t>
            </w:r>
          </w:p>
        </w:tc>
        <w:tc>
          <w:tcPr>
            <w:tcW w:w="7229" w:type="dxa"/>
          </w:tcPr>
          <w:p w:rsidR="00BF5DA4" w:rsidRPr="00D639DB" w:rsidRDefault="00BF5DA4" w:rsidP="004A712C">
            <w:pPr>
              <w:pStyle w:val="Default"/>
              <w:shd w:val="clear" w:color="auto" w:fill="FFFFFF" w:themeFill="background1"/>
              <w:tabs>
                <w:tab w:val="left" w:pos="284"/>
              </w:tabs>
              <w:ind w:right="176"/>
              <w:jc w:val="both"/>
              <w:rPr>
                <w:rFonts w:ascii="Times New Roman" w:hAnsi="Times New Roman" w:cs="Times New Roman"/>
                <w:b/>
                <w:color w:val="auto"/>
              </w:rPr>
            </w:pPr>
            <w:r w:rsidRPr="00D639DB">
              <w:rPr>
                <w:rFonts w:ascii="Times New Roman" w:hAnsi="Times New Roman" w:cs="Times New Roman"/>
                <w:b/>
                <w:color w:val="auto"/>
              </w:rPr>
              <w:t>Социальная ответственность и защита окружающей среды</w:t>
            </w:r>
          </w:p>
          <w:p w:rsidR="00BF5DA4" w:rsidRPr="00D639DB" w:rsidRDefault="00BF5DA4" w:rsidP="004A712C">
            <w:pPr>
              <w:pStyle w:val="Default"/>
              <w:shd w:val="clear" w:color="auto" w:fill="FFFFFF" w:themeFill="background1"/>
              <w:tabs>
                <w:tab w:val="left" w:pos="284"/>
              </w:tabs>
              <w:ind w:right="176"/>
              <w:jc w:val="both"/>
              <w:rPr>
                <w:rFonts w:ascii="Times New Roman" w:hAnsi="Times New Roman" w:cs="Times New Roman"/>
                <w:color w:val="auto"/>
              </w:rPr>
            </w:pPr>
            <w:r w:rsidRPr="00D639DB">
              <w:rPr>
                <w:rFonts w:ascii="Times New Roman" w:hAnsi="Times New Roman" w:cs="Times New Roman"/>
                <w:color w:val="auto"/>
              </w:rPr>
              <w:t>- Система организации труда работников Общества</w:t>
            </w:r>
          </w:p>
          <w:p w:rsidR="00BF5DA4" w:rsidRPr="00D639DB" w:rsidRDefault="00BF5DA4" w:rsidP="000B5F81">
            <w:pPr>
              <w:rPr>
                <w:rFonts w:ascii="Times New Roman" w:hAnsi="Times New Roman"/>
                <w:sz w:val="24"/>
                <w:szCs w:val="24"/>
              </w:rPr>
            </w:pPr>
            <w:r w:rsidRPr="00D639DB">
              <w:rPr>
                <w:rFonts w:ascii="Times New Roman" w:hAnsi="Times New Roman"/>
                <w:sz w:val="24"/>
                <w:szCs w:val="24"/>
              </w:rPr>
              <w:t>- Ответственность Общества в сфере экологии, природоохранная политика</w:t>
            </w:r>
          </w:p>
          <w:p w:rsidR="00BF5DA4" w:rsidRPr="00D639DB" w:rsidRDefault="00BF5DA4" w:rsidP="004A712C">
            <w:pPr>
              <w:jc w:val="both"/>
              <w:rPr>
                <w:rFonts w:ascii="Times New Roman" w:hAnsi="Times New Roman"/>
                <w:sz w:val="24"/>
                <w:szCs w:val="24"/>
              </w:rPr>
            </w:pPr>
            <w:r w:rsidRPr="00D639DB">
              <w:rPr>
                <w:rFonts w:ascii="Times New Roman" w:hAnsi="Times New Roman"/>
                <w:sz w:val="24"/>
                <w:szCs w:val="24"/>
              </w:rPr>
              <w:t>- Организация профессиональной и производственной практики</w:t>
            </w:r>
          </w:p>
          <w:p w:rsidR="00BF5DA4" w:rsidRPr="00D639DB" w:rsidRDefault="00BF5DA4" w:rsidP="004A712C">
            <w:pPr>
              <w:jc w:val="both"/>
              <w:rPr>
                <w:rFonts w:ascii="Times New Roman" w:eastAsia="Times New Roman" w:hAnsi="Times New Roman"/>
                <w:sz w:val="24"/>
                <w:szCs w:val="24"/>
              </w:rPr>
            </w:pPr>
          </w:p>
        </w:tc>
        <w:tc>
          <w:tcPr>
            <w:tcW w:w="1524" w:type="dxa"/>
          </w:tcPr>
          <w:p w:rsidR="00BF5DA4" w:rsidRPr="00D639DB" w:rsidRDefault="00BF5DA4" w:rsidP="000B5F81">
            <w:pPr>
              <w:jc w:val="both"/>
              <w:rPr>
                <w:rFonts w:ascii="Times New Roman" w:hAnsi="Times New Roman"/>
                <w:b/>
                <w:sz w:val="24"/>
                <w:szCs w:val="24"/>
                <w:lang w:val="kk-KZ"/>
              </w:rPr>
            </w:pPr>
          </w:p>
        </w:tc>
      </w:tr>
      <w:tr w:rsidR="00BF5DA4" w:rsidRPr="00D639DB" w:rsidTr="00BF5DA4">
        <w:tc>
          <w:tcPr>
            <w:tcW w:w="817" w:type="dxa"/>
          </w:tcPr>
          <w:p w:rsidR="00BF5DA4" w:rsidRPr="00D639DB" w:rsidRDefault="00BF5DA4" w:rsidP="00BF5DA4">
            <w:pPr>
              <w:jc w:val="center"/>
              <w:rPr>
                <w:rFonts w:ascii="Times New Roman" w:eastAsia="Times New Roman" w:hAnsi="Times New Roman"/>
                <w:b/>
                <w:sz w:val="24"/>
                <w:szCs w:val="24"/>
              </w:rPr>
            </w:pPr>
            <w:r w:rsidRPr="00D639DB">
              <w:rPr>
                <w:rFonts w:ascii="Times New Roman" w:eastAsia="Times New Roman" w:hAnsi="Times New Roman"/>
                <w:b/>
                <w:sz w:val="24"/>
                <w:szCs w:val="24"/>
              </w:rPr>
              <w:t>9</w:t>
            </w:r>
          </w:p>
        </w:tc>
        <w:tc>
          <w:tcPr>
            <w:tcW w:w="7229" w:type="dxa"/>
          </w:tcPr>
          <w:p w:rsidR="00BF5DA4" w:rsidRPr="00D639DB" w:rsidRDefault="00BF5DA4" w:rsidP="004A712C">
            <w:pPr>
              <w:pStyle w:val="Default"/>
              <w:shd w:val="clear" w:color="auto" w:fill="FFFFFF" w:themeFill="background1"/>
              <w:tabs>
                <w:tab w:val="left" w:pos="284"/>
              </w:tabs>
              <w:ind w:right="176"/>
              <w:jc w:val="both"/>
              <w:rPr>
                <w:rFonts w:ascii="Times New Roman" w:hAnsi="Times New Roman" w:cs="Times New Roman"/>
                <w:b/>
                <w:color w:val="auto"/>
              </w:rPr>
            </w:pPr>
            <w:r w:rsidRPr="00D639DB">
              <w:rPr>
                <w:rFonts w:ascii="Times New Roman" w:hAnsi="Times New Roman" w:cs="Times New Roman"/>
                <w:b/>
                <w:color w:val="auto"/>
              </w:rPr>
              <w:t>Корпоративное управление</w:t>
            </w:r>
          </w:p>
          <w:p w:rsidR="00BF5DA4" w:rsidRPr="00D639DB" w:rsidRDefault="00BF5DA4" w:rsidP="00BF5DA4">
            <w:pPr>
              <w:rPr>
                <w:rFonts w:ascii="Times New Roman" w:hAnsi="Times New Roman"/>
                <w:sz w:val="24"/>
                <w:szCs w:val="24"/>
              </w:rPr>
            </w:pPr>
            <w:r w:rsidRPr="00D639DB">
              <w:rPr>
                <w:rFonts w:ascii="Times New Roman" w:hAnsi="Times New Roman"/>
                <w:sz w:val="24"/>
                <w:szCs w:val="24"/>
              </w:rPr>
              <w:t>- Описание си</w:t>
            </w:r>
            <w:r w:rsidR="00431F73">
              <w:rPr>
                <w:rFonts w:ascii="Times New Roman" w:hAnsi="Times New Roman"/>
                <w:sz w:val="24"/>
                <w:szCs w:val="24"/>
              </w:rPr>
              <w:t>стемы корпоративного управления</w:t>
            </w:r>
          </w:p>
          <w:p w:rsidR="00BF5DA4" w:rsidRPr="00D639DB" w:rsidRDefault="00BF5DA4" w:rsidP="004A712C">
            <w:pPr>
              <w:pStyle w:val="Default"/>
              <w:shd w:val="clear" w:color="auto" w:fill="FFFFFF" w:themeFill="background1"/>
              <w:tabs>
                <w:tab w:val="left" w:pos="284"/>
              </w:tabs>
              <w:ind w:right="176"/>
              <w:jc w:val="both"/>
              <w:rPr>
                <w:rFonts w:ascii="Times New Roman" w:hAnsi="Times New Roman" w:cs="Times New Roman"/>
                <w:color w:val="auto"/>
              </w:rPr>
            </w:pPr>
            <w:r w:rsidRPr="00D639DB">
              <w:rPr>
                <w:rFonts w:ascii="Times New Roman" w:hAnsi="Times New Roman" w:cs="Times New Roman"/>
                <w:color w:val="auto"/>
              </w:rPr>
              <w:t>- Акционерный капитал</w:t>
            </w:r>
          </w:p>
          <w:p w:rsidR="00BF5DA4" w:rsidRPr="00D639DB" w:rsidRDefault="00BF5DA4" w:rsidP="004A712C">
            <w:pPr>
              <w:pStyle w:val="Default"/>
              <w:shd w:val="clear" w:color="auto" w:fill="FFFFFF" w:themeFill="background1"/>
              <w:tabs>
                <w:tab w:val="left" w:pos="284"/>
              </w:tabs>
              <w:ind w:right="176"/>
              <w:jc w:val="both"/>
              <w:rPr>
                <w:rFonts w:ascii="Times New Roman" w:hAnsi="Times New Roman" w:cs="Times New Roman"/>
                <w:color w:val="auto"/>
              </w:rPr>
            </w:pPr>
            <w:r w:rsidRPr="00D639DB">
              <w:rPr>
                <w:rFonts w:ascii="Times New Roman" w:hAnsi="Times New Roman" w:cs="Times New Roman"/>
                <w:color w:val="auto"/>
              </w:rPr>
              <w:t>- Организационная структура</w:t>
            </w:r>
          </w:p>
          <w:p w:rsidR="00BF5DA4" w:rsidRPr="00D639DB" w:rsidRDefault="00BF5DA4" w:rsidP="004A712C">
            <w:pPr>
              <w:pStyle w:val="Default"/>
              <w:shd w:val="clear" w:color="auto" w:fill="FFFFFF" w:themeFill="background1"/>
              <w:tabs>
                <w:tab w:val="left" w:pos="284"/>
              </w:tabs>
              <w:ind w:right="176"/>
              <w:jc w:val="both"/>
              <w:rPr>
                <w:rFonts w:ascii="Times New Roman" w:hAnsi="Times New Roman" w:cs="Times New Roman"/>
                <w:color w:val="auto"/>
              </w:rPr>
            </w:pPr>
            <w:r w:rsidRPr="00D639DB">
              <w:rPr>
                <w:rFonts w:ascii="Times New Roman" w:hAnsi="Times New Roman" w:cs="Times New Roman"/>
                <w:color w:val="auto"/>
              </w:rPr>
              <w:t>- Совет директоров</w:t>
            </w:r>
          </w:p>
          <w:p w:rsidR="00BF5DA4" w:rsidRPr="00D639DB" w:rsidRDefault="00BF5DA4" w:rsidP="004A712C">
            <w:pPr>
              <w:pStyle w:val="Default"/>
              <w:shd w:val="clear" w:color="auto" w:fill="FFFFFF" w:themeFill="background1"/>
              <w:tabs>
                <w:tab w:val="left" w:pos="284"/>
              </w:tabs>
              <w:ind w:right="176"/>
              <w:jc w:val="both"/>
              <w:rPr>
                <w:rFonts w:ascii="Times New Roman" w:hAnsi="Times New Roman" w:cs="Times New Roman"/>
                <w:color w:val="auto"/>
              </w:rPr>
            </w:pPr>
            <w:r w:rsidRPr="00D639DB">
              <w:rPr>
                <w:rFonts w:ascii="Times New Roman" w:hAnsi="Times New Roman" w:cs="Times New Roman"/>
                <w:color w:val="auto"/>
              </w:rPr>
              <w:t>- Правление Общества</w:t>
            </w:r>
          </w:p>
          <w:p w:rsidR="00BF5DA4" w:rsidRPr="00D639DB" w:rsidRDefault="00BF5DA4" w:rsidP="004A712C">
            <w:pPr>
              <w:pStyle w:val="Default"/>
              <w:shd w:val="clear" w:color="auto" w:fill="FFFFFF" w:themeFill="background1"/>
              <w:tabs>
                <w:tab w:val="left" w:pos="284"/>
              </w:tabs>
              <w:ind w:right="176"/>
              <w:jc w:val="both"/>
              <w:rPr>
                <w:rFonts w:ascii="Times New Roman" w:hAnsi="Times New Roman" w:cs="Times New Roman"/>
                <w:color w:val="auto"/>
              </w:rPr>
            </w:pPr>
            <w:r w:rsidRPr="00D639DB">
              <w:rPr>
                <w:rFonts w:ascii="Times New Roman" w:hAnsi="Times New Roman" w:cs="Times New Roman"/>
                <w:color w:val="auto"/>
              </w:rPr>
              <w:t>- Комитеты совета директоров и их функции</w:t>
            </w:r>
          </w:p>
          <w:p w:rsidR="00BF5DA4" w:rsidRPr="00D639DB" w:rsidRDefault="00BF5DA4" w:rsidP="004A712C">
            <w:pPr>
              <w:pStyle w:val="Default"/>
              <w:shd w:val="clear" w:color="auto" w:fill="FFFFFF" w:themeFill="background1"/>
              <w:tabs>
                <w:tab w:val="left" w:pos="284"/>
              </w:tabs>
              <w:ind w:right="176"/>
              <w:jc w:val="both"/>
              <w:rPr>
                <w:rFonts w:ascii="Times New Roman" w:hAnsi="Times New Roman" w:cs="Times New Roman"/>
                <w:color w:val="auto"/>
              </w:rPr>
            </w:pPr>
            <w:r w:rsidRPr="00D639DB">
              <w:rPr>
                <w:rFonts w:ascii="Times New Roman" w:hAnsi="Times New Roman" w:cs="Times New Roman"/>
                <w:color w:val="auto"/>
              </w:rPr>
              <w:t>- Внутренний контроль и аудит</w:t>
            </w:r>
          </w:p>
          <w:p w:rsidR="00BF5DA4" w:rsidRPr="00D639DB" w:rsidRDefault="00BF5DA4" w:rsidP="004A712C">
            <w:pPr>
              <w:pStyle w:val="Default"/>
              <w:shd w:val="clear" w:color="auto" w:fill="FFFFFF" w:themeFill="background1"/>
              <w:tabs>
                <w:tab w:val="left" w:pos="284"/>
              </w:tabs>
              <w:ind w:right="176"/>
              <w:jc w:val="both"/>
              <w:rPr>
                <w:rFonts w:ascii="Times New Roman" w:hAnsi="Times New Roman" w:cs="Times New Roman"/>
                <w:color w:val="auto"/>
              </w:rPr>
            </w:pPr>
            <w:r w:rsidRPr="00D639DB">
              <w:rPr>
                <w:rFonts w:ascii="Times New Roman" w:hAnsi="Times New Roman" w:cs="Times New Roman"/>
                <w:color w:val="auto"/>
              </w:rPr>
              <w:lastRenderedPageBreak/>
              <w:t>- Информация о дивидендах</w:t>
            </w:r>
          </w:p>
          <w:p w:rsidR="00BF5DA4" w:rsidRDefault="00BF5DA4" w:rsidP="004A712C">
            <w:pPr>
              <w:pStyle w:val="Default"/>
              <w:shd w:val="clear" w:color="auto" w:fill="FFFFFF" w:themeFill="background1"/>
              <w:tabs>
                <w:tab w:val="left" w:pos="284"/>
              </w:tabs>
              <w:ind w:right="176"/>
              <w:jc w:val="both"/>
              <w:rPr>
                <w:rFonts w:ascii="Times New Roman" w:hAnsi="Times New Roman" w:cs="Times New Roman"/>
                <w:color w:val="auto"/>
              </w:rPr>
            </w:pPr>
            <w:r w:rsidRPr="00D639DB">
              <w:rPr>
                <w:rFonts w:ascii="Times New Roman" w:hAnsi="Times New Roman" w:cs="Times New Roman"/>
                <w:color w:val="auto"/>
              </w:rPr>
              <w:t>- Информация о вознаграждениях</w:t>
            </w:r>
          </w:p>
          <w:p w:rsidR="00431F73" w:rsidRPr="00D639DB" w:rsidRDefault="00431F73" w:rsidP="004A712C">
            <w:pPr>
              <w:pStyle w:val="Default"/>
              <w:shd w:val="clear" w:color="auto" w:fill="FFFFFF" w:themeFill="background1"/>
              <w:tabs>
                <w:tab w:val="left" w:pos="284"/>
              </w:tabs>
              <w:ind w:right="176"/>
              <w:jc w:val="both"/>
              <w:rPr>
                <w:rFonts w:ascii="Times New Roman" w:hAnsi="Times New Roman" w:cs="Times New Roman"/>
                <w:color w:val="auto"/>
              </w:rPr>
            </w:pPr>
            <w:r>
              <w:rPr>
                <w:rFonts w:ascii="Times New Roman" w:hAnsi="Times New Roman" w:cs="Times New Roman"/>
                <w:color w:val="auto"/>
              </w:rPr>
              <w:t>- О</w:t>
            </w:r>
            <w:r w:rsidRPr="00431F73">
              <w:rPr>
                <w:rFonts w:ascii="Times New Roman" w:hAnsi="Times New Roman" w:cs="Times New Roman"/>
                <w:color w:val="auto"/>
              </w:rPr>
              <w:t>тчет о следовании принципам корпоративного управления</w:t>
            </w:r>
          </w:p>
          <w:p w:rsidR="00BF5DA4" w:rsidRPr="00D639DB" w:rsidRDefault="00BF5DA4" w:rsidP="004A712C">
            <w:pPr>
              <w:pStyle w:val="Default"/>
              <w:shd w:val="clear" w:color="auto" w:fill="FFFFFF" w:themeFill="background1"/>
              <w:tabs>
                <w:tab w:val="left" w:pos="284"/>
              </w:tabs>
              <w:ind w:right="176"/>
              <w:jc w:val="both"/>
              <w:rPr>
                <w:rFonts w:ascii="Times New Roman" w:hAnsi="Times New Roman" w:cs="Times New Roman"/>
                <w:color w:val="auto"/>
              </w:rPr>
            </w:pPr>
          </w:p>
        </w:tc>
        <w:tc>
          <w:tcPr>
            <w:tcW w:w="1524" w:type="dxa"/>
          </w:tcPr>
          <w:p w:rsidR="00BF5DA4" w:rsidRPr="00D639DB" w:rsidRDefault="00BF5DA4" w:rsidP="000B5F81">
            <w:pPr>
              <w:jc w:val="both"/>
              <w:rPr>
                <w:rFonts w:ascii="Times New Roman" w:hAnsi="Times New Roman"/>
                <w:b/>
                <w:sz w:val="24"/>
                <w:szCs w:val="24"/>
                <w:lang w:val="kk-KZ"/>
              </w:rPr>
            </w:pPr>
          </w:p>
        </w:tc>
      </w:tr>
      <w:tr w:rsidR="00C21C49" w:rsidRPr="00D639DB" w:rsidTr="00BF5DA4">
        <w:tc>
          <w:tcPr>
            <w:tcW w:w="817" w:type="dxa"/>
          </w:tcPr>
          <w:p w:rsidR="00C21C49" w:rsidRPr="00D639DB" w:rsidRDefault="00C21C49" w:rsidP="00C21C49">
            <w:pPr>
              <w:jc w:val="center"/>
              <w:rPr>
                <w:rFonts w:ascii="Times New Roman" w:eastAsia="Times New Roman" w:hAnsi="Times New Roman"/>
                <w:b/>
                <w:sz w:val="24"/>
                <w:szCs w:val="24"/>
              </w:rPr>
            </w:pPr>
            <w:r w:rsidRPr="00D639DB">
              <w:rPr>
                <w:rFonts w:ascii="Times New Roman" w:eastAsia="Times New Roman" w:hAnsi="Times New Roman"/>
                <w:b/>
                <w:sz w:val="24"/>
                <w:szCs w:val="24"/>
              </w:rPr>
              <w:lastRenderedPageBreak/>
              <w:t>10</w:t>
            </w:r>
          </w:p>
          <w:p w:rsidR="00C21C49" w:rsidRPr="00D639DB" w:rsidRDefault="00C21C49" w:rsidP="00C21C49">
            <w:pPr>
              <w:rPr>
                <w:rFonts w:ascii="Times New Roman" w:eastAsia="Times New Roman" w:hAnsi="Times New Roman"/>
                <w:sz w:val="24"/>
                <w:szCs w:val="24"/>
              </w:rPr>
            </w:pPr>
          </w:p>
          <w:p w:rsidR="00C21C49" w:rsidRPr="00D639DB" w:rsidRDefault="00C21C49" w:rsidP="00C21C49">
            <w:pPr>
              <w:rPr>
                <w:rFonts w:ascii="Times New Roman" w:eastAsia="Times New Roman" w:hAnsi="Times New Roman"/>
                <w:sz w:val="24"/>
                <w:szCs w:val="24"/>
              </w:rPr>
            </w:pPr>
          </w:p>
          <w:p w:rsidR="00C21C49" w:rsidRPr="00D639DB" w:rsidRDefault="00C21C49" w:rsidP="00C21C49">
            <w:pPr>
              <w:rPr>
                <w:rFonts w:ascii="Times New Roman" w:eastAsia="Times New Roman" w:hAnsi="Times New Roman"/>
                <w:sz w:val="24"/>
                <w:szCs w:val="24"/>
              </w:rPr>
            </w:pPr>
          </w:p>
          <w:p w:rsidR="00C21C49" w:rsidRPr="00D639DB" w:rsidRDefault="00C21C49" w:rsidP="00C21C49">
            <w:pPr>
              <w:rPr>
                <w:rFonts w:ascii="Times New Roman" w:eastAsia="Times New Roman" w:hAnsi="Times New Roman"/>
                <w:b/>
                <w:sz w:val="24"/>
                <w:szCs w:val="24"/>
              </w:rPr>
            </w:pPr>
            <w:r w:rsidRPr="00D639DB">
              <w:rPr>
                <w:rFonts w:ascii="Times New Roman" w:eastAsia="Times New Roman" w:hAnsi="Times New Roman"/>
                <w:b/>
                <w:sz w:val="24"/>
                <w:szCs w:val="24"/>
              </w:rPr>
              <w:t>11</w:t>
            </w:r>
          </w:p>
        </w:tc>
        <w:tc>
          <w:tcPr>
            <w:tcW w:w="7229" w:type="dxa"/>
          </w:tcPr>
          <w:p w:rsidR="00C21C49" w:rsidRPr="00D639DB" w:rsidRDefault="00C21C49" w:rsidP="00C21C49">
            <w:pPr>
              <w:pStyle w:val="Default"/>
              <w:shd w:val="clear" w:color="auto" w:fill="FFFFFF" w:themeFill="background1"/>
              <w:tabs>
                <w:tab w:val="left" w:pos="284"/>
              </w:tabs>
              <w:ind w:right="176"/>
              <w:jc w:val="both"/>
              <w:rPr>
                <w:rFonts w:ascii="Times New Roman" w:hAnsi="Times New Roman" w:cs="Times New Roman"/>
                <w:b/>
                <w:color w:val="auto"/>
              </w:rPr>
            </w:pPr>
            <w:r w:rsidRPr="00D639DB">
              <w:rPr>
                <w:rFonts w:ascii="Times New Roman" w:hAnsi="Times New Roman" w:cs="Times New Roman"/>
                <w:b/>
                <w:color w:val="auto"/>
              </w:rPr>
              <w:t>Финансовая отчетность</w:t>
            </w:r>
          </w:p>
          <w:p w:rsidR="00C21C49" w:rsidRPr="00D639DB" w:rsidRDefault="00C21C49" w:rsidP="00C21C49">
            <w:pPr>
              <w:rPr>
                <w:rFonts w:ascii="Times New Roman" w:hAnsi="Times New Roman"/>
                <w:sz w:val="24"/>
                <w:szCs w:val="24"/>
              </w:rPr>
            </w:pPr>
            <w:r w:rsidRPr="00D639DB">
              <w:rPr>
                <w:rFonts w:ascii="Times New Roman" w:hAnsi="Times New Roman"/>
                <w:sz w:val="24"/>
                <w:szCs w:val="24"/>
              </w:rPr>
              <w:t>- Отчет независимого аудитора по финансовой отчетности Общества за отчетный год и данная финансовая отчетность</w:t>
            </w:r>
          </w:p>
          <w:p w:rsidR="00C21C49" w:rsidRDefault="00C21C49" w:rsidP="00C21C49">
            <w:pPr>
              <w:rPr>
                <w:rFonts w:ascii="Times New Roman" w:hAnsi="Times New Roman"/>
                <w:sz w:val="24"/>
                <w:szCs w:val="24"/>
              </w:rPr>
            </w:pPr>
          </w:p>
          <w:p w:rsidR="008C0121" w:rsidRPr="00D639DB" w:rsidRDefault="008C0121" w:rsidP="008C0121">
            <w:pPr>
              <w:rPr>
                <w:rFonts w:ascii="Times New Roman" w:hAnsi="Times New Roman"/>
                <w:b/>
                <w:sz w:val="24"/>
                <w:szCs w:val="24"/>
              </w:rPr>
            </w:pPr>
            <w:r>
              <w:rPr>
                <w:rFonts w:ascii="Times New Roman" w:hAnsi="Times New Roman"/>
                <w:b/>
                <w:sz w:val="24"/>
                <w:szCs w:val="24"/>
              </w:rPr>
              <w:t>О</w:t>
            </w:r>
            <w:r w:rsidRPr="008D21EA">
              <w:rPr>
                <w:rFonts w:ascii="Times New Roman" w:hAnsi="Times New Roman"/>
                <w:b/>
                <w:sz w:val="24"/>
                <w:szCs w:val="24"/>
              </w:rPr>
              <w:t xml:space="preserve">тчет в области устойчивого развития </w:t>
            </w:r>
          </w:p>
          <w:p w:rsidR="00C21C49" w:rsidRPr="00D639DB" w:rsidRDefault="00C21C49" w:rsidP="00C21C49">
            <w:pPr>
              <w:pStyle w:val="Default"/>
              <w:ind w:right="176"/>
              <w:jc w:val="both"/>
              <w:rPr>
                <w:rFonts w:ascii="Times New Roman" w:hAnsi="Times New Roman" w:cs="Times New Roman"/>
                <w:color w:val="auto"/>
              </w:rPr>
            </w:pPr>
            <w:r w:rsidRPr="00D639DB">
              <w:rPr>
                <w:rFonts w:ascii="Times New Roman" w:hAnsi="Times New Roman"/>
                <w:b/>
              </w:rPr>
              <w:t xml:space="preserve">- </w:t>
            </w:r>
            <w:r w:rsidRPr="00D639DB">
              <w:rPr>
                <w:rFonts w:ascii="Times New Roman" w:hAnsi="Times New Roman" w:cs="Times New Roman"/>
                <w:color w:val="auto"/>
              </w:rPr>
              <w:t xml:space="preserve">Развитие кадрового потенциала. </w:t>
            </w:r>
          </w:p>
          <w:p w:rsidR="00C21C49" w:rsidRPr="00D639DB" w:rsidRDefault="00C21C49" w:rsidP="00C21C49">
            <w:pPr>
              <w:rPr>
                <w:rFonts w:ascii="Times New Roman" w:hAnsi="Times New Roman"/>
                <w:sz w:val="24"/>
                <w:szCs w:val="24"/>
              </w:rPr>
            </w:pPr>
            <w:r w:rsidRPr="00D639DB">
              <w:rPr>
                <w:rFonts w:ascii="Times New Roman" w:hAnsi="Times New Roman"/>
                <w:b/>
                <w:sz w:val="24"/>
                <w:szCs w:val="24"/>
              </w:rPr>
              <w:t>-</w:t>
            </w:r>
            <w:r w:rsidR="00D639DB" w:rsidRPr="00D639DB">
              <w:rPr>
                <w:rFonts w:ascii="Times New Roman" w:hAnsi="Times New Roman"/>
                <w:sz w:val="24"/>
                <w:szCs w:val="24"/>
              </w:rPr>
              <w:t xml:space="preserve"> Информация о производственной безопасности и охраны труда.</w:t>
            </w:r>
          </w:p>
          <w:p w:rsidR="00D7134A" w:rsidRDefault="00D639DB" w:rsidP="00D639DB">
            <w:pPr>
              <w:pStyle w:val="Default"/>
              <w:ind w:right="176"/>
              <w:jc w:val="both"/>
              <w:rPr>
                <w:rFonts w:ascii="Times New Roman" w:hAnsi="Times New Roman" w:cs="Times New Roman"/>
                <w:color w:val="auto"/>
              </w:rPr>
            </w:pPr>
            <w:r w:rsidRPr="00D639DB">
              <w:rPr>
                <w:rFonts w:ascii="Times New Roman" w:hAnsi="Times New Roman"/>
              </w:rPr>
              <w:t xml:space="preserve">- </w:t>
            </w:r>
            <w:r w:rsidRPr="00D639DB">
              <w:rPr>
                <w:rFonts w:ascii="Times New Roman" w:hAnsi="Times New Roman" w:cs="Times New Roman"/>
                <w:color w:val="auto"/>
              </w:rPr>
              <w:t>Минимизация в</w:t>
            </w:r>
            <w:r w:rsidR="00D7134A">
              <w:rPr>
                <w:rFonts w:ascii="Times New Roman" w:hAnsi="Times New Roman" w:cs="Times New Roman"/>
                <w:color w:val="auto"/>
              </w:rPr>
              <w:t xml:space="preserve">оздействия на окружающую среду.    </w:t>
            </w:r>
          </w:p>
          <w:p w:rsidR="00D639DB" w:rsidRPr="00D639DB" w:rsidRDefault="008D21EA" w:rsidP="00D639DB">
            <w:pPr>
              <w:pStyle w:val="Default"/>
              <w:ind w:right="176"/>
              <w:jc w:val="both"/>
              <w:rPr>
                <w:rFonts w:ascii="Times New Roman" w:hAnsi="Times New Roman" w:cs="Times New Roman"/>
                <w:color w:val="auto"/>
              </w:rPr>
            </w:pPr>
            <w:r>
              <w:rPr>
                <w:rFonts w:ascii="Times New Roman" w:hAnsi="Times New Roman" w:cs="Times New Roman"/>
                <w:color w:val="auto"/>
              </w:rPr>
              <w:t>-</w:t>
            </w:r>
            <w:r w:rsidR="00D639DB" w:rsidRPr="00D639DB">
              <w:rPr>
                <w:rFonts w:ascii="Times New Roman" w:hAnsi="Times New Roman" w:cs="Times New Roman"/>
                <w:color w:val="auto"/>
              </w:rPr>
              <w:t xml:space="preserve">Энергоэффективность и энергосбережение. </w:t>
            </w:r>
          </w:p>
          <w:p w:rsidR="008D21EA" w:rsidRDefault="008D21EA" w:rsidP="0080010D">
            <w:pPr>
              <w:tabs>
                <w:tab w:val="left" w:pos="426"/>
                <w:tab w:val="left" w:pos="851"/>
              </w:tabs>
              <w:jc w:val="both"/>
              <w:rPr>
                <w:rFonts w:ascii="Times New Roman" w:hAnsi="Times New Roman"/>
                <w:sz w:val="24"/>
                <w:szCs w:val="24"/>
              </w:rPr>
            </w:pPr>
          </w:p>
          <w:p w:rsidR="00C21C49" w:rsidRPr="00D639DB" w:rsidRDefault="00C21C49" w:rsidP="00C21C49">
            <w:pPr>
              <w:rPr>
                <w:rFonts w:ascii="Times New Roman" w:eastAsia="Times New Roman" w:hAnsi="Times New Roman"/>
                <w:b/>
                <w:sz w:val="24"/>
                <w:szCs w:val="24"/>
              </w:rPr>
            </w:pPr>
          </w:p>
        </w:tc>
        <w:tc>
          <w:tcPr>
            <w:tcW w:w="1524" w:type="dxa"/>
          </w:tcPr>
          <w:p w:rsidR="00C21C49" w:rsidRPr="00D639DB" w:rsidRDefault="00C21C49" w:rsidP="000B5F81">
            <w:pPr>
              <w:jc w:val="both"/>
              <w:rPr>
                <w:rFonts w:ascii="Times New Roman" w:hAnsi="Times New Roman"/>
                <w:b/>
                <w:sz w:val="24"/>
                <w:szCs w:val="24"/>
                <w:lang w:val="kk-KZ"/>
              </w:rPr>
            </w:pPr>
          </w:p>
        </w:tc>
      </w:tr>
      <w:tr w:rsidR="00C21C49" w:rsidRPr="00D639DB" w:rsidTr="00BF5DA4">
        <w:tc>
          <w:tcPr>
            <w:tcW w:w="817" w:type="dxa"/>
          </w:tcPr>
          <w:p w:rsidR="00C21C49" w:rsidRPr="00D639DB" w:rsidRDefault="00C21C49" w:rsidP="00C21C49">
            <w:pPr>
              <w:rPr>
                <w:rFonts w:ascii="Times New Roman" w:eastAsia="Times New Roman" w:hAnsi="Times New Roman"/>
                <w:b/>
                <w:sz w:val="24"/>
                <w:szCs w:val="24"/>
              </w:rPr>
            </w:pPr>
            <w:r w:rsidRPr="00D639DB">
              <w:rPr>
                <w:rFonts w:ascii="Times New Roman" w:eastAsia="Times New Roman" w:hAnsi="Times New Roman"/>
                <w:b/>
                <w:sz w:val="24"/>
                <w:szCs w:val="24"/>
              </w:rPr>
              <w:t xml:space="preserve">  12</w:t>
            </w:r>
          </w:p>
          <w:p w:rsidR="00C21C49" w:rsidRPr="00D639DB" w:rsidRDefault="00C21C49" w:rsidP="00C21C49">
            <w:pPr>
              <w:jc w:val="center"/>
              <w:rPr>
                <w:rFonts w:ascii="Times New Roman" w:eastAsia="Times New Roman" w:hAnsi="Times New Roman"/>
                <w:b/>
                <w:sz w:val="24"/>
                <w:szCs w:val="24"/>
              </w:rPr>
            </w:pPr>
          </w:p>
        </w:tc>
        <w:tc>
          <w:tcPr>
            <w:tcW w:w="7229" w:type="dxa"/>
          </w:tcPr>
          <w:p w:rsidR="00C21C49" w:rsidRPr="00D639DB" w:rsidRDefault="00C21C49" w:rsidP="00C21C49">
            <w:pPr>
              <w:pStyle w:val="Default"/>
              <w:shd w:val="clear" w:color="auto" w:fill="FFFFFF" w:themeFill="background1"/>
              <w:tabs>
                <w:tab w:val="left" w:pos="284"/>
              </w:tabs>
              <w:ind w:right="176"/>
              <w:jc w:val="both"/>
              <w:rPr>
                <w:rFonts w:ascii="Times New Roman" w:hAnsi="Times New Roman" w:cs="Times New Roman"/>
                <w:b/>
                <w:color w:val="auto"/>
              </w:rPr>
            </w:pPr>
            <w:r w:rsidRPr="00D639DB">
              <w:rPr>
                <w:rFonts w:ascii="Times New Roman" w:hAnsi="Times New Roman" w:cs="Times New Roman"/>
                <w:b/>
                <w:color w:val="auto"/>
              </w:rPr>
              <w:t>Основные цели и задачи на следующий год.</w:t>
            </w:r>
          </w:p>
          <w:p w:rsidR="00C21C49" w:rsidRPr="00D639DB" w:rsidRDefault="00C21C49" w:rsidP="00C21C49">
            <w:pPr>
              <w:jc w:val="both"/>
              <w:rPr>
                <w:rFonts w:ascii="Times New Roman" w:hAnsi="Times New Roman"/>
                <w:sz w:val="24"/>
                <w:szCs w:val="24"/>
              </w:rPr>
            </w:pPr>
            <w:r w:rsidRPr="00D639DB">
              <w:rPr>
                <w:rFonts w:ascii="Times New Roman" w:hAnsi="Times New Roman"/>
                <w:sz w:val="24"/>
                <w:szCs w:val="24"/>
              </w:rPr>
              <w:t>- Цели и задачи, стоящие перед Обществом</w:t>
            </w:r>
          </w:p>
          <w:p w:rsidR="00C21C49" w:rsidRPr="00D639DB" w:rsidRDefault="00C21C49" w:rsidP="00C21C49">
            <w:pPr>
              <w:jc w:val="both"/>
              <w:rPr>
                <w:rFonts w:ascii="Times New Roman" w:hAnsi="Times New Roman"/>
                <w:sz w:val="24"/>
                <w:szCs w:val="24"/>
              </w:rPr>
            </w:pPr>
          </w:p>
          <w:p w:rsidR="00C21C49" w:rsidRPr="00D639DB" w:rsidRDefault="00C21C49" w:rsidP="00C21C49">
            <w:pPr>
              <w:jc w:val="both"/>
              <w:rPr>
                <w:rFonts w:ascii="Times New Roman" w:eastAsia="Times New Roman" w:hAnsi="Times New Roman"/>
                <w:b/>
                <w:sz w:val="24"/>
                <w:szCs w:val="24"/>
              </w:rPr>
            </w:pPr>
          </w:p>
        </w:tc>
        <w:tc>
          <w:tcPr>
            <w:tcW w:w="1524" w:type="dxa"/>
          </w:tcPr>
          <w:p w:rsidR="00C21C49" w:rsidRPr="00D639DB" w:rsidRDefault="00C21C49" w:rsidP="000B5F81">
            <w:pPr>
              <w:jc w:val="both"/>
              <w:rPr>
                <w:rFonts w:ascii="Times New Roman" w:hAnsi="Times New Roman"/>
                <w:b/>
                <w:sz w:val="24"/>
                <w:szCs w:val="24"/>
                <w:lang w:val="kk-KZ"/>
              </w:rPr>
            </w:pPr>
          </w:p>
        </w:tc>
      </w:tr>
      <w:tr w:rsidR="00C21C49" w:rsidRPr="00D639DB" w:rsidTr="00BF5DA4">
        <w:tc>
          <w:tcPr>
            <w:tcW w:w="817" w:type="dxa"/>
          </w:tcPr>
          <w:p w:rsidR="00C21C49" w:rsidRPr="00D639DB" w:rsidRDefault="00C21C49" w:rsidP="00BF5DA4">
            <w:pPr>
              <w:jc w:val="center"/>
              <w:rPr>
                <w:rFonts w:ascii="Times New Roman" w:eastAsia="Times New Roman" w:hAnsi="Times New Roman"/>
                <w:b/>
                <w:sz w:val="24"/>
                <w:szCs w:val="24"/>
              </w:rPr>
            </w:pPr>
            <w:r w:rsidRPr="00D639DB">
              <w:rPr>
                <w:rFonts w:ascii="Times New Roman" w:eastAsia="Times New Roman" w:hAnsi="Times New Roman"/>
                <w:b/>
                <w:sz w:val="24"/>
                <w:szCs w:val="24"/>
              </w:rPr>
              <w:t>13</w:t>
            </w:r>
          </w:p>
          <w:p w:rsidR="00C21C49" w:rsidRPr="00D639DB" w:rsidRDefault="00C21C49" w:rsidP="00BF5DA4">
            <w:pPr>
              <w:jc w:val="center"/>
              <w:rPr>
                <w:rFonts w:ascii="Times New Roman" w:eastAsia="Times New Roman" w:hAnsi="Times New Roman"/>
                <w:b/>
                <w:sz w:val="24"/>
                <w:szCs w:val="24"/>
              </w:rPr>
            </w:pPr>
          </w:p>
        </w:tc>
        <w:tc>
          <w:tcPr>
            <w:tcW w:w="7229" w:type="dxa"/>
          </w:tcPr>
          <w:p w:rsidR="00C21C49" w:rsidRPr="00D639DB" w:rsidRDefault="00C21C49" w:rsidP="004A712C">
            <w:pPr>
              <w:pStyle w:val="Default"/>
              <w:shd w:val="clear" w:color="auto" w:fill="FFFFFF" w:themeFill="background1"/>
              <w:tabs>
                <w:tab w:val="left" w:pos="284"/>
              </w:tabs>
              <w:ind w:right="176"/>
              <w:jc w:val="both"/>
              <w:rPr>
                <w:rFonts w:ascii="Times New Roman" w:hAnsi="Times New Roman" w:cs="Times New Roman"/>
                <w:b/>
                <w:color w:val="auto"/>
                <w:lang w:val="kk-KZ"/>
              </w:rPr>
            </w:pPr>
            <w:r w:rsidRPr="00D639DB">
              <w:rPr>
                <w:rFonts w:ascii="Times New Roman" w:hAnsi="Times New Roman" w:cs="Times New Roman"/>
                <w:b/>
                <w:color w:val="auto"/>
              </w:rPr>
              <w:t>Дополнительная информация</w:t>
            </w:r>
          </w:p>
          <w:p w:rsidR="00C21C49" w:rsidRPr="00D639DB" w:rsidRDefault="00C21C49" w:rsidP="004A712C">
            <w:pPr>
              <w:jc w:val="both"/>
              <w:rPr>
                <w:rFonts w:ascii="Times New Roman" w:hAnsi="Times New Roman"/>
                <w:sz w:val="24"/>
                <w:szCs w:val="24"/>
              </w:rPr>
            </w:pPr>
            <w:r w:rsidRPr="00D639DB">
              <w:rPr>
                <w:rFonts w:ascii="Times New Roman" w:hAnsi="Times New Roman"/>
                <w:sz w:val="24"/>
                <w:szCs w:val="24"/>
              </w:rPr>
              <w:t xml:space="preserve">- Огловление </w:t>
            </w:r>
          </w:p>
          <w:p w:rsidR="00C21C49" w:rsidRPr="00D639DB" w:rsidRDefault="00C21C49" w:rsidP="004A712C">
            <w:pPr>
              <w:jc w:val="both"/>
              <w:rPr>
                <w:rFonts w:ascii="Times New Roman" w:hAnsi="Times New Roman"/>
                <w:sz w:val="24"/>
                <w:szCs w:val="24"/>
              </w:rPr>
            </w:pPr>
            <w:r w:rsidRPr="00D639DB">
              <w:rPr>
                <w:rFonts w:ascii="Times New Roman" w:hAnsi="Times New Roman"/>
                <w:sz w:val="24"/>
                <w:szCs w:val="24"/>
              </w:rPr>
              <w:t>- Глоссарий</w:t>
            </w:r>
          </w:p>
          <w:p w:rsidR="00C21C49" w:rsidRPr="00D639DB" w:rsidRDefault="00C21C49" w:rsidP="004A712C">
            <w:pPr>
              <w:jc w:val="both"/>
              <w:rPr>
                <w:rFonts w:ascii="Times New Roman" w:hAnsi="Times New Roman"/>
                <w:sz w:val="24"/>
                <w:szCs w:val="24"/>
              </w:rPr>
            </w:pPr>
            <w:r w:rsidRPr="00D639DB">
              <w:rPr>
                <w:rFonts w:ascii="Times New Roman" w:hAnsi="Times New Roman"/>
                <w:sz w:val="24"/>
                <w:szCs w:val="24"/>
              </w:rPr>
              <w:t>- Контактная информация</w:t>
            </w:r>
          </w:p>
          <w:p w:rsidR="00C21C49" w:rsidRPr="00D639DB" w:rsidRDefault="00C21C49" w:rsidP="004A712C">
            <w:pPr>
              <w:jc w:val="both"/>
              <w:rPr>
                <w:rFonts w:ascii="Times New Roman" w:eastAsia="Times New Roman" w:hAnsi="Times New Roman"/>
                <w:b/>
                <w:sz w:val="24"/>
                <w:szCs w:val="24"/>
              </w:rPr>
            </w:pPr>
          </w:p>
        </w:tc>
        <w:tc>
          <w:tcPr>
            <w:tcW w:w="1524" w:type="dxa"/>
          </w:tcPr>
          <w:p w:rsidR="00C21C49" w:rsidRPr="00D639DB" w:rsidRDefault="00C21C49" w:rsidP="000B5F81">
            <w:pPr>
              <w:jc w:val="both"/>
              <w:rPr>
                <w:rFonts w:ascii="Times New Roman" w:hAnsi="Times New Roman"/>
                <w:b/>
                <w:sz w:val="24"/>
                <w:szCs w:val="24"/>
                <w:lang w:val="kk-KZ"/>
              </w:rPr>
            </w:pPr>
          </w:p>
        </w:tc>
      </w:tr>
      <w:tr w:rsidR="00C21C49" w:rsidRPr="00D639DB" w:rsidTr="00BF5DA4">
        <w:tc>
          <w:tcPr>
            <w:tcW w:w="817" w:type="dxa"/>
          </w:tcPr>
          <w:p w:rsidR="00C21C49" w:rsidRPr="00D639DB" w:rsidRDefault="00C21C49" w:rsidP="00C21C49">
            <w:pPr>
              <w:jc w:val="center"/>
              <w:rPr>
                <w:rFonts w:ascii="Times New Roman" w:eastAsia="Times New Roman" w:hAnsi="Times New Roman"/>
                <w:b/>
                <w:sz w:val="24"/>
                <w:szCs w:val="24"/>
              </w:rPr>
            </w:pPr>
            <w:r w:rsidRPr="00D639DB">
              <w:rPr>
                <w:rFonts w:ascii="Times New Roman" w:eastAsia="Times New Roman" w:hAnsi="Times New Roman"/>
                <w:b/>
                <w:sz w:val="24"/>
                <w:szCs w:val="24"/>
              </w:rPr>
              <w:t>14</w:t>
            </w:r>
          </w:p>
        </w:tc>
        <w:tc>
          <w:tcPr>
            <w:tcW w:w="7229" w:type="dxa"/>
          </w:tcPr>
          <w:p w:rsidR="00C21C49" w:rsidRPr="00D639DB" w:rsidRDefault="00C21C49" w:rsidP="004A712C">
            <w:pPr>
              <w:pStyle w:val="Default"/>
              <w:shd w:val="clear" w:color="auto" w:fill="FFFFFF" w:themeFill="background1"/>
              <w:tabs>
                <w:tab w:val="left" w:pos="284"/>
              </w:tabs>
              <w:ind w:right="176"/>
              <w:jc w:val="both"/>
              <w:rPr>
                <w:rFonts w:ascii="Times New Roman" w:hAnsi="Times New Roman" w:cs="Times New Roman"/>
                <w:b/>
              </w:rPr>
            </w:pPr>
            <w:r w:rsidRPr="00D639DB">
              <w:rPr>
                <w:rFonts w:ascii="Times New Roman" w:hAnsi="Times New Roman" w:cs="Times New Roman"/>
                <w:b/>
              </w:rPr>
              <w:t>Приложение</w:t>
            </w:r>
          </w:p>
          <w:p w:rsidR="00C21C49" w:rsidRPr="00D639DB" w:rsidRDefault="00C21C49" w:rsidP="004A712C">
            <w:pPr>
              <w:pStyle w:val="Default"/>
              <w:shd w:val="clear" w:color="auto" w:fill="FFFFFF" w:themeFill="background1"/>
              <w:tabs>
                <w:tab w:val="left" w:pos="284"/>
              </w:tabs>
              <w:ind w:right="176"/>
              <w:jc w:val="both"/>
              <w:rPr>
                <w:rFonts w:ascii="Times New Roman" w:hAnsi="Times New Roman" w:cs="Times New Roman"/>
              </w:rPr>
            </w:pPr>
            <w:r w:rsidRPr="00D639DB">
              <w:rPr>
                <w:rFonts w:ascii="Times New Roman" w:hAnsi="Times New Roman" w:cs="Times New Roman"/>
              </w:rPr>
              <w:t>- Сертификаты</w:t>
            </w:r>
          </w:p>
        </w:tc>
        <w:tc>
          <w:tcPr>
            <w:tcW w:w="1524" w:type="dxa"/>
          </w:tcPr>
          <w:p w:rsidR="00C21C49" w:rsidRPr="00D639DB" w:rsidRDefault="00C21C49" w:rsidP="000B5F81">
            <w:pPr>
              <w:jc w:val="both"/>
              <w:rPr>
                <w:rFonts w:ascii="Times New Roman" w:hAnsi="Times New Roman"/>
                <w:b/>
                <w:sz w:val="24"/>
                <w:szCs w:val="24"/>
                <w:lang w:val="kk-KZ"/>
              </w:rPr>
            </w:pPr>
          </w:p>
        </w:tc>
      </w:tr>
    </w:tbl>
    <w:p w:rsidR="000B5F81" w:rsidRPr="00D639DB" w:rsidRDefault="000B5F81" w:rsidP="001D6360">
      <w:pPr>
        <w:spacing w:after="0"/>
        <w:jc w:val="both"/>
        <w:rPr>
          <w:rFonts w:ascii="Times New Roman" w:hAnsi="Times New Roman" w:cs="Times New Roman"/>
          <w:b/>
          <w:sz w:val="24"/>
          <w:szCs w:val="24"/>
          <w:lang w:val="kk-KZ"/>
        </w:rPr>
      </w:pPr>
    </w:p>
    <w:p w:rsidR="00D1644A" w:rsidRPr="00D639DB" w:rsidRDefault="00D1644A" w:rsidP="00D1644A">
      <w:pPr>
        <w:tabs>
          <w:tab w:val="left" w:pos="0"/>
        </w:tabs>
        <w:spacing w:after="0"/>
        <w:ind w:left="720"/>
        <w:contextualSpacing/>
        <w:jc w:val="center"/>
        <w:rPr>
          <w:rFonts w:ascii="Times New Roman" w:eastAsia="Calibri" w:hAnsi="Times New Roman" w:cs="Times New Roman"/>
          <w:b/>
          <w:sz w:val="24"/>
          <w:szCs w:val="24"/>
          <w:lang w:val="kk-KZ" w:eastAsia="en-US"/>
        </w:rPr>
      </w:pPr>
      <w:r w:rsidRPr="00D639DB">
        <w:rPr>
          <w:rFonts w:ascii="Times New Roman" w:eastAsia="Calibri" w:hAnsi="Times New Roman" w:cs="Times New Roman"/>
          <w:b/>
          <w:sz w:val="24"/>
          <w:szCs w:val="24"/>
          <w:lang w:val="kk-KZ" w:eastAsia="en-US"/>
        </w:rPr>
        <w:t>Глоссарий</w:t>
      </w:r>
    </w:p>
    <w:p w:rsidR="00D1644A" w:rsidRPr="00D639DB" w:rsidRDefault="00D1644A" w:rsidP="00D1644A">
      <w:pPr>
        <w:tabs>
          <w:tab w:val="left" w:pos="0"/>
        </w:tabs>
        <w:spacing w:after="0"/>
        <w:contextualSpacing/>
        <w:jc w:val="center"/>
        <w:rPr>
          <w:rFonts w:ascii="Times New Roman" w:eastAsia="Calibri" w:hAnsi="Times New Roman" w:cs="Times New Roman"/>
          <w:b/>
          <w:i/>
          <w:sz w:val="24"/>
          <w:szCs w:val="24"/>
          <w:lang w:eastAsia="en-US"/>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2309"/>
        <w:gridCol w:w="6283"/>
      </w:tblGrid>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АО</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Акционерное Общество</w:t>
            </w:r>
          </w:p>
          <w:p w:rsidR="00D1644A" w:rsidRPr="00D639DB" w:rsidRDefault="00D1644A" w:rsidP="00D1644A">
            <w:pPr>
              <w:spacing w:after="0" w:line="240" w:lineRule="auto"/>
              <w:jc w:val="both"/>
              <w:rPr>
                <w:rFonts w:ascii="Times New Roman" w:eastAsia="Times New Roman" w:hAnsi="Times New Roman" w:cs="Times New Roman"/>
                <w:sz w:val="24"/>
                <w:szCs w:val="24"/>
              </w:rPr>
            </w:pPr>
          </w:p>
        </w:tc>
      </w:tr>
      <w:tr w:rsidR="003D0A3B" w:rsidRPr="00D639DB" w:rsidTr="001E743F">
        <w:trPr>
          <w:jc w:val="center"/>
        </w:trPr>
        <w:tc>
          <w:tcPr>
            <w:tcW w:w="2309" w:type="dxa"/>
            <w:shd w:val="clear" w:color="auto" w:fill="auto"/>
          </w:tcPr>
          <w:p w:rsidR="003D0A3B" w:rsidRPr="00D639DB" w:rsidRDefault="003D0A3B"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АО НК КТЖ</w:t>
            </w:r>
          </w:p>
        </w:tc>
        <w:tc>
          <w:tcPr>
            <w:tcW w:w="6275" w:type="dxa"/>
            <w:shd w:val="clear" w:color="auto" w:fill="auto"/>
          </w:tcPr>
          <w:p w:rsidR="003D0A3B" w:rsidRPr="00D639DB" w:rsidRDefault="003D0A3B" w:rsidP="00435B80">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rPr>
              <w:t xml:space="preserve">Акционерное Общество </w:t>
            </w:r>
            <w:r w:rsidR="007C4875" w:rsidRPr="00D639DB">
              <w:rPr>
                <w:rFonts w:ascii="Times New Roman" w:eastAsia="Times New Roman" w:hAnsi="Times New Roman" w:cs="Times New Roman"/>
                <w:sz w:val="24"/>
                <w:szCs w:val="24"/>
              </w:rPr>
              <w:t xml:space="preserve">Национальная компания </w:t>
            </w:r>
            <w:r w:rsidRPr="00D639DB">
              <w:rPr>
                <w:rFonts w:ascii="Times New Roman" w:eastAsia="Times New Roman" w:hAnsi="Times New Roman" w:cs="Times New Roman"/>
                <w:sz w:val="24"/>
                <w:szCs w:val="24"/>
                <w:lang w:val="kk-KZ"/>
              </w:rPr>
              <w:t>Қазақстан Темі</w:t>
            </w:r>
            <w:proofErr w:type="gramStart"/>
            <w:r w:rsidRPr="00D639DB">
              <w:rPr>
                <w:rFonts w:ascii="Times New Roman" w:eastAsia="Times New Roman" w:hAnsi="Times New Roman" w:cs="Times New Roman"/>
                <w:sz w:val="24"/>
                <w:szCs w:val="24"/>
                <w:lang w:val="kk-KZ"/>
              </w:rPr>
              <w:t>р</w:t>
            </w:r>
            <w:proofErr w:type="gramEnd"/>
            <w:r w:rsidRPr="00D639DB">
              <w:rPr>
                <w:rFonts w:ascii="Times New Roman" w:eastAsia="Times New Roman" w:hAnsi="Times New Roman" w:cs="Times New Roman"/>
                <w:sz w:val="24"/>
                <w:szCs w:val="24"/>
                <w:lang w:val="kk-KZ"/>
              </w:rPr>
              <w:t xml:space="preserve"> Жолы </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ТОО</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Товарищество с ограниченной ответственностью</w:t>
            </w:r>
          </w:p>
          <w:p w:rsidR="00D1644A" w:rsidRPr="00D639DB" w:rsidRDefault="00D1644A" w:rsidP="00D1644A">
            <w:pPr>
              <w:spacing w:after="0" w:line="240" w:lineRule="auto"/>
              <w:jc w:val="both"/>
              <w:rPr>
                <w:rFonts w:ascii="Times New Roman" w:eastAsia="Times New Roman" w:hAnsi="Times New Roman" w:cs="Times New Roman"/>
                <w:sz w:val="24"/>
                <w:szCs w:val="24"/>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Общество</w:t>
            </w:r>
          </w:p>
          <w:p w:rsidR="00D1644A" w:rsidRPr="00D639DB" w:rsidRDefault="00D1644A" w:rsidP="00D1644A">
            <w:pPr>
              <w:spacing w:after="0" w:line="240" w:lineRule="auto"/>
              <w:jc w:val="center"/>
              <w:rPr>
                <w:rFonts w:ascii="Times New Roman" w:eastAsia="Times New Roman" w:hAnsi="Times New Roman" w:cs="Times New Roman"/>
                <w:b/>
                <w:sz w:val="24"/>
                <w:szCs w:val="24"/>
              </w:rPr>
            </w:pP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АО «Алатау Жарык Компаниясы»</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Группа компаний «Самрук-Энерго»</w:t>
            </w:r>
          </w:p>
          <w:p w:rsidR="00D1644A" w:rsidRPr="00D639DB" w:rsidRDefault="00D1644A" w:rsidP="00D1644A">
            <w:pPr>
              <w:spacing w:after="0" w:line="240" w:lineRule="auto"/>
              <w:jc w:val="center"/>
              <w:rPr>
                <w:rFonts w:ascii="Times New Roman" w:eastAsia="Times New Roman" w:hAnsi="Times New Roman" w:cs="Times New Roman"/>
                <w:b/>
                <w:sz w:val="24"/>
                <w:szCs w:val="24"/>
              </w:rPr>
            </w:pP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АО «Самрук-Энерго», его дочерние и зависимые организации и совместно контролируемые предприятия</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АлЭС</w:t>
            </w:r>
          </w:p>
          <w:p w:rsidR="00D1644A" w:rsidRPr="00D639DB" w:rsidRDefault="00D1644A" w:rsidP="00D1644A">
            <w:pPr>
              <w:spacing w:after="0" w:line="240" w:lineRule="auto"/>
              <w:jc w:val="center"/>
              <w:rPr>
                <w:rFonts w:ascii="Times New Roman" w:eastAsia="Times New Roman" w:hAnsi="Times New Roman" w:cs="Times New Roman"/>
                <w:b/>
                <w:sz w:val="24"/>
                <w:szCs w:val="24"/>
              </w:rPr>
            </w:pP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АО «Алматинские электрические станции»</w:t>
            </w:r>
          </w:p>
        </w:tc>
      </w:tr>
      <w:tr w:rsidR="009D49CB" w:rsidRPr="00D639DB" w:rsidTr="001E743F">
        <w:trPr>
          <w:jc w:val="center"/>
        </w:trPr>
        <w:tc>
          <w:tcPr>
            <w:tcW w:w="2309" w:type="dxa"/>
            <w:shd w:val="clear" w:color="auto" w:fill="auto"/>
          </w:tcPr>
          <w:p w:rsidR="009D49CB" w:rsidRPr="00D639DB" w:rsidRDefault="009D49CB"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 xml:space="preserve">АлТС </w:t>
            </w:r>
          </w:p>
        </w:tc>
        <w:tc>
          <w:tcPr>
            <w:tcW w:w="6275" w:type="dxa"/>
            <w:shd w:val="clear" w:color="auto" w:fill="auto"/>
          </w:tcPr>
          <w:p w:rsidR="009D49CB" w:rsidRPr="00D639DB" w:rsidRDefault="009D49CB" w:rsidP="009D49CB">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 xml:space="preserve">Алматинские тепловые сети </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en-US"/>
              </w:rPr>
            </w:pPr>
            <w:r w:rsidRPr="00D639DB">
              <w:rPr>
                <w:rFonts w:ascii="Times New Roman" w:eastAsia="Times New Roman" w:hAnsi="Times New Roman" w:cs="Times New Roman"/>
                <w:b/>
                <w:sz w:val="24"/>
                <w:szCs w:val="24"/>
              </w:rPr>
              <w:t xml:space="preserve">АСКУЭ </w:t>
            </w:r>
          </w:p>
        </w:tc>
        <w:tc>
          <w:tcPr>
            <w:tcW w:w="6275" w:type="dxa"/>
            <w:shd w:val="clear" w:color="auto" w:fill="auto"/>
          </w:tcPr>
          <w:p w:rsidR="00D1644A" w:rsidRPr="00D639DB" w:rsidRDefault="00D1644A" w:rsidP="00D1644A">
            <w:pPr>
              <w:spacing w:after="0" w:line="240" w:lineRule="auto"/>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Автоматизированная система коммерческого учёта электроэнергии</w:t>
            </w:r>
          </w:p>
          <w:p w:rsidR="00D1644A" w:rsidRPr="00D639DB" w:rsidRDefault="00D1644A" w:rsidP="00D1644A">
            <w:pPr>
              <w:spacing w:after="0" w:line="240" w:lineRule="auto"/>
              <w:rPr>
                <w:rFonts w:ascii="Times New Roman" w:eastAsia="Times New Roman" w:hAnsi="Times New Roman" w:cs="Times New Roman"/>
                <w:sz w:val="24"/>
                <w:szCs w:val="24"/>
                <w:lang w:val="kk-KZ"/>
              </w:rPr>
            </w:pPr>
          </w:p>
        </w:tc>
      </w:tr>
      <w:tr w:rsidR="00EC0F7F" w:rsidRPr="00D639DB" w:rsidTr="001E743F">
        <w:trPr>
          <w:jc w:val="center"/>
        </w:trPr>
        <w:tc>
          <w:tcPr>
            <w:tcW w:w="2309" w:type="dxa"/>
            <w:shd w:val="clear" w:color="auto" w:fill="auto"/>
          </w:tcPr>
          <w:p w:rsidR="00EC0F7F" w:rsidRPr="00D639DB" w:rsidRDefault="00EC0F7F"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 xml:space="preserve">АЗМК </w:t>
            </w:r>
          </w:p>
        </w:tc>
        <w:tc>
          <w:tcPr>
            <w:tcW w:w="6275" w:type="dxa"/>
            <w:shd w:val="clear" w:color="auto" w:fill="auto"/>
          </w:tcPr>
          <w:p w:rsidR="00EC0F7F" w:rsidRPr="00D639DB" w:rsidRDefault="00EC0F7F" w:rsidP="00D1644A">
            <w:pPr>
              <w:spacing w:after="0" w:line="240" w:lineRule="auto"/>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lang w:val="kk-KZ"/>
              </w:rPr>
              <w:t xml:space="preserve">Алматинский завод мостовыхконструкций </w:t>
            </w:r>
          </w:p>
        </w:tc>
      </w:tr>
      <w:tr w:rsidR="008C0976" w:rsidRPr="00D639DB" w:rsidTr="001E743F">
        <w:trPr>
          <w:jc w:val="center"/>
        </w:trPr>
        <w:tc>
          <w:tcPr>
            <w:tcW w:w="2309" w:type="dxa"/>
            <w:shd w:val="clear" w:color="auto" w:fill="auto"/>
          </w:tcPr>
          <w:p w:rsidR="008C0976" w:rsidRPr="00D639DB" w:rsidRDefault="008C0976" w:rsidP="00D1644A">
            <w:pPr>
              <w:spacing w:after="0" w:line="240" w:lineRule="auto"/>
              <w:jc w:val="center"/>
              <w:rPr>
                <w:rFonts w:ascii="Times New Roman" w:eastAsia="Times New Roman" w:hAnsi="Times New Roman" w:cs="Times New Roman"/>
                <w:b/>
                <w:sz w:val="24"/>
                <w:szCs w:val="24"/>
                <w:lang w:val="kk-KZ"/>
              </w:rPr>
            </w:pPr>
            <w:r w:rsidRPr="008C0976">
              <w:rPr>
                <w:rFonts w:ascii="Times New Roman" w:eastAsia="Times New Roman" w:hAnsi="Times New Roman" w:cs="Times New Roman"/>
                <w:b/>
                <w:sz w:val="24"/>
                <w:szCs w:val="24"/>
                <w:lang w:val="kk-KZ"/>
              </w:rPr>
              <w:t>ДКРЕМ и ЗК</w:t>
            </w:r>
          </w:p>
        </w:tc>
        <w:tc>
          <w:tcPr>
            <w:tcW w:w="6275" w:type="dxa"/>
            <w:shd w:val="clear" w:color="auto" w:fill="auto"/>
          </w:tcPr>
          <w:p w:rsidR="008C0976" w:rsidRPr="00D639DB" w:rsidRDefault="008C0976" w:rsidP="00D1644A">
            <w:pPr>
              <w:spacing w:after="0" w:line="240" w:lineRule="auto"/>
              <w:rPr>
                <w:rFonts w:ascii="Times New Roman" w:eastAsia="Times New Roman" w:hAnsi="Times New Roman" w:cs="Times New Roman"/>
                <w:sz w:val="24"/>
                <w:szCs w:val="24"/>
                <w:lang w:val="kk-KZ"/>
              </w:rPr>
            </w:pPr>
            <w:r w:rsidRPr="008C0976">
              <w:rPr>
                <w:rFonts w:ascii="Times New Roman" w:eastAsia="Times New Roman" w:hAnsi="Times New Roman" w:cs="Times New Roman"/>
                <w:sz w:val="24"/>
                <w:szCs w:val="24"/>
                <w:lang w:val="kk-KZ"/>
              </w:rPr>
              <w:t>Департамент Комитета по регулированию естественных монополий и защите конкуренции</w:t>
            </w:r>
          </w:p>
        </w:tc>
      </w:tr>
      <w:tr w:rsidR="00EC0F7F" w:rsidRPr="00D639DB" w:rsidTr="001E743F">
        <w:trPr>
          <w:jc w:val="center"/>
        </w:trPr>
        <w:tc>
          <w:tcPr>
            <w:tcW w:w="2309" w:type="dxa"/>
            <w:shd w:val="clear" w:color="auto" w:fill="auto"/>
          </w:tcPr>
          <w:p w:rsidR="00EC0F7F" w:rsidRPr="00D639DB" w:rsidRDefault="00EC0F7F"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АРЕМ</w:t>
            </w:r>
          </w:p>
        </w:tc>
        <w:tc>
          <w:tcPr>
            <w:tcW w:w="6275" w:type="dxa"/>
            <w:shd w:val="clear" w:color="auto" w:fill="auto"/>
          </w:tcPr>
          <w:p w:rsidR="00EC0F7F" w:rsidRPr="00D639DB" w:rsidRDefault="00EC0F7F" w:rsidP="00D1644A">
            <w:pPr>
              <w:spacing w:after="0" w:line="240" w:lineRule="auto"/>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 xml:space="preserve">Агенство по регулированию естественных монополий </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Бенчмаркинг</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 xml:space="preserve">Метод анализа, с помощью которого АО «Алатау Жарык </w:t>
            </w:r>
            <w:r w:rsidRPr="00D639DB">
              <w:rPr>
                <w:rFonts w:ascii="Times New Roman" w:eastAsia="Times New Roman" w:hAnsi="Times New Roman" w:cs="Times New Roman"/>
                <w:sz w:val="24"/>
                <w:szCs w:val="24"/>
              </w:rPr>
              <w:lastRenderedPageBreak/>
              <w:t>Компаниясы» проводит сравнение своей деятельности с практикой других компаний в целях осуществления конкретных изменений, позволяющих повысить его конкурентоспособность.</w:t>
            </w:r>
          </w:p>
          <w:p w:rsidR="00D1644A" w:rsidRPr="00D639DB" w:rsidRDefault="00D1644A" w:rsidP="00D1644A">
            <w:pPr>
              <w:spacing w:after="0" w:line="240" w:lineRule="auto"/>
              <w:jc w:val="both"/>
              <w:rPr>
                <w:rFonts w:ascii="Times New Roman" w:eastAsia="Times New Roman" w:hAnsi="Times New Roman" w:cs="Times New Roman"/>
                <w:sz w:val="24"/>
                <w:szCs w:val="24"/>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lastRenderedPageBreak/>
              <w:t>ВЭС</w:t>
            </w:r>
          </w:p>
          <w:p w:rsidR="00D1644A" w:rsidRPr="00D639DB" w:rsidRDefault="00D1644A" w:rsidP="00D1644A">
            <w:pPr>
              <w:spacing w:after="0" w:line="240" w:lineRule="auto"/>
              <w:jc w:val="center"/>
              <w:rPr>
                <w:rFonts w:ascii="Times New Roman" w:eastAsia="Times New Roman" w:hAnsi="Times New Roman" w:cs="Times New Roman"/>
                <w:b/>
                <w:sz w:val="24"/>
                <w:szCs w:val="24"/>
              </w:rPr>
            </w:pP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Ветряная электростанция</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ГВт</w:t>
            </w:r>
          </w:p>
          <w:p w:rsidR="00D1644A" w:rsidRPr="00D639DB" w:rsidRDefault="00D1644A" w:rsidP="00D1644A">
            <w:pPr>
              <w:spacing w:after="0" w:line="240" w:lineRule="auto"/>
              <w:jc w:val="center"/>
              <w:rPr>
                <w:rFonts w:ascii="Times New Roman" w:eastAsia="Times New Roman" w:hAnsi="Times New Roman" w:cs="Times New Roman"/>
                <w:b/>
                <w:sz w:val="24"/>
                <w:szCs w:val="24"/>
              </w:rPr>
            </w:pP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Гигаватт, единица измерения мощности электроэнергии</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ГРЭС</w:t>
            </w:r>
          </w:p>
          <w:p w:rsidR="00D1644A" w:rsidRPr="00D639DB" w:rsidRDefault="00D1644A" w:rsidP="00D1644A">
            <w:pPr>
              <w:spacing w:after="0" w:line="240" w:lineRule="auto"/>
              <w:jc w:val="center"/>
              <w:rPr>
                <w:rFonts w:ascii="Times New Roman" w:eastAsia="Times New Roman" w:hAnsi="Times New Roman" w:cs="Times New Roman"/>
                <w:b/>
                <w:sz w:val="24"/>
                <w:szCs w:val="24"/>
              </w:rPr>
            </w:pP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Государственная районная электростанция</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ГЭС</w:t>
            </w:r>
          </w:p>
          <w:p w:rsidR="00D1644A" w:rsidRPr="00D639DB" w:rsidRDefault="00D1644A" w:rsidP="00D1644A">
            <w:pPr>
              <w:spacing w:after="0" w:line="240" w:lineRule="auto"/>
              <w:jc w:val="center"/>
              <w:rPr>
                <w:rFonts w:ascii="Times New Roman" w:eastAsia="Times New Roman" w:hAnsi="Times New Roman" w:cs="Times New Roman"/>
                <w:b/>
                <w:sz w:val="24"/>
                <w:szCs w:val="24"/>
              </w:rPr>
            </w:pP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Гидравлическая электростанция</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ДЗО</w:t>
            </w:r>
          </w:p>
          <w:p w:rsidR="00D1644A" w:rsidRPr="00D639DB" w:rsidRDefault="00D1644A" w:rsidP="00D1644A">
            <w:pPr>
              <w:spacing w:after="0" w:line="240" w:lineRule="auto"/>
              <w:jc w:val="center"/>
              <w:rPr>
                <w:rFonts w:ascii="Times New Roman" w:eastAsia="Times New Roman" w:hAnsi="Times New Roman" w:cs="Times New Roman"/>
                <w:sz w:val="24"/>
                <w:szCs w:val="24"/>
              </w:rPr>
            </w:pP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Дочерние и зависимые организации</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rPr>
              <w:t xml:space="preserve"> ЕТКС</w:t>
            </w:r>
          </w:p>
          <w:p w:rsidR="00D1644A" w:rsidRPr="00D639DB" w:rsidRDefault="00D1644A" w:rsidP="00D1644A">
            <w:pPr>
              <w:spacing w:after="0" w:line="240" w:lineRule="auto"/>
              <w:jc w:val="center"/>
              <w:rPr>
                <w:rFonts w:ascii="Times New Roman" w:eastAsia="Times New Roman" w:hAnsi="Times New Roman" w:cs="Times New Roman"/>
                <w:b/>
                <w:sz w:val="24"/>
                <w:szCs w:val="24"/>
              </w:rPr>
            </w:pP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rPr>
              <w:t>Единый тарифно-квалификационный справочник работ и профессий рабочих</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ИСМ</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Инте</w:t>
            </w:r>
            <w:r w:rsidR="007C4875" w:rsidRPr="00D639DB">
              <w:rPr>
                <w:rFonts w:ascii="Times New Roman" w:eastAsia="Times New Roman" w:hAnsi="Times New Roman" w:cs="Times New Roman"/>
                <w:sz w:val="24"/>
                <w:szCs w:val="24"/>
                <w:lang w:val="kk-KZ"/>
              </w:rPr>
              <w:t>грированная система менеджмента</w:t>
            </w:r>
          </w:p>
        </w:tc>
      </w:tr>
      <w:tr w:rsidR="003D0A3B" w:rsidRPr="00D639DB" w:rsidTr="001E743F">
        <w:trPr>
          <w:jc w:val="center"/>
        </w:trPr>
        <w:tc>
          <w:tcPr>
            <w:tcW w:w="2309" w:type="dxa"/>
            <w:shd w:val="clear" w:color="auto" w:fill="auto"/>
          </w:tcPr>
          <w:p w:rsidR="003D0A3B" w:rsidRPr="00D639DB" w:rsidRDefault="003D0A3B"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ИТР</w:t>
            </w:r>
          </w:p>
        </w:tc>
        <w:tc>
          <w:tcPr>
            <w:tcW w:w="6275" w:type="dxa"/>
            <w:shd w:val="clear" w:color="auto" w:fill="auto"/>
          </w:tcPr>
          <w:p w:rsidR="003D0A3B" w:rsidRPr="00D639DB" w:rsidRDefault="003D0A3B"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 xml:space="preserve">Инженерно – технический работник </w:t>
            </w:r>
          </w:p>
        </w:tc>
      </w:tr>
      <w:tr w:rsidR="003D0A3B" w:rsidRPr="00D639DB" w:rsidTr="001E743F">
        <w:trPr>
          <w:jc w:val="center"/>
        </w:trPr>
        <w:tc>
          <w:tcPr>
            <w:tcW w:w="2309" w:type="dxa"/>
            <w:shd w:val="clear" w:color="auto" w:fill="auto"/>
          </w:tcPr>
          <w:p w:rsidR="003D0A3B" w:rsidRPr="00D639DB" w:rsidRDefault="003D0A3B"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lang w:val="kk-KZ"/>
              </w:rPr>
              <w:t>ИВ</w:t>
            </w:r>
            <w:r w:rsidRPr="00D639DB">
              <w:rPr>
                <w:rFonts w:ascii="Times New Roman" w:eastAsia="Times New Roman" w:hAnsi="Times New Roman" w:cs="Times New Roman"/>
                <w:b/>
                <w:sz w:val="24"/>
                <w:szCs w:val="24"/>
              </w:rPr>
              <w:t>Ц</w:t>
            </w:r>
          </w:p>
        </w:tc>
        <w:tc>
          <w:tcPr>
            <w:tcW w:w="6275" w:type="dxa"/>
            <w:shd w:val="clear" w:color="auto" w:fill="auto"/>
          </w:tcPr>
          <w:p w:rsidR="003D0A3B" w:rsidRPr="00D639DB" w:rsidRDefault="009D49CB"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 xml:space="preserve">Информационно вычеслительный центр </w:t>
            </w:r>
          </w:p>
        </w:tc>
      </w:tr>
      <w:tr w:rsidR="001E743F" w:rsidRPr="00D639DB" w:rsidTr="001E743F">
        <w:trPr>
          <w:jc w:val="center"/>
        </w:trPr>
        <w:tc>
          <w:tcPr>
            <w:tcW w:w="2309" w:type="dxa"/>
            <w:shd w:val="clear" w:color="auto" w:fill="auto"/>
          </w:tcPr>
          <w:p w:rsidR="001E743F" w:rsidRPr="00D639DB" w:rsidRDefault="001E743F"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КНР</w:t>
            </w:r>
          </w:p>
        </w:tc>
        <w:tc>
          <w:tcPr>
            <w:tcW w:w="6275" w:type="dxa"/>
            <w:shd w:val="clear" w:color="auto" w:fill="auto"/>
          </w:tcPr>
          <w:p w:rsidR="001E743F" w:rsidRPr="00D639DB" w:rsidRDefault="001E743F"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 xml:space="preserve">Китайская Народная Республика </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КПД</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Ключевые показатели деятельности, показатели (индикаторы), характеризующие уровень эффективности деятельности Общества, позволяющие оценить эффективность деятельности Общества в целом, а также ее руководящих работников</w:t>
            </w:r>
          </w:p>
          <w:p w:rsidR="00D1644A" w:rsidRPr="00D639DB" w:rsidRDefault="00D1644A" w:rsidP="00D1644A">
            <w:pPr>
              <w:spacing w:after="0" w:line="240" w:lineRule="auto"/>
              <w:jc w:val="both"/>
              <w:rPr>
                <w:rFonts w:ascii="Times New Roman" w:eastAsia="Times New Roman" w:hAnsi="Times New Roman" w:cs="Times New Roman"/>
                <w:sz w:val="24"/>
                <w:szCs w:val="24"/>
              </w:rPr>
            </w:pPr>
          </w:p>
        </w:tc>
      </w:tr>
      <w:tr w:rsidR="009D49CB" w:rsidRPr="00D639DB" w:rsidTr="001E743F">
        <w:trPr>
          <w:jc w:val="center"/>
        </w:trPr>
        <w:tc>
          <w:tcPr>
            <w:tcW w:w="2309" w:type="dxa"/>
            <w:shd w:val="clear" w:color="auto" w:fill="auto"/>
          </w:tcPr>
          <w:p w:rsidR="009D49CB" w:rsidRPr="00D639DB" w:rsidRDefault="009D49CB"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КПН</w:t>
            </w:r>
          </w:p>
        </w:tc>
        <w:tc>
          <w:tcPr>
            <w:tcW w:w="6275" w:type="dxa"/>
            <w:shd w:val="clear" w:color="auto" w:fill="auto"/>
          </w:tcPr>
          <w:p w:rsidR="009D49CB" w:rsidRPr="00D639DB" w:rsidRDefault="009D49CB"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 xml:space="preserve">Корпоративный подоходный налог </w:t>
            </w:r>
          </w:p>
        </w:tc>
      </w:tr>
      <w:tr w:rsidR="00EC0F7F" w:rsidRPr="00D639DB" w:rsidTr="001E743F">
        <w:trPr>
          <w:jc w:val="center"/>
        </w:trPr>
        <w:tc>
          <w:tcPr>
            <w:tcW w:w="2309" w:type="dxa"/>
            <w:shd w:val="clear" w:color="auto" w:fill="auto"/>
          </w:tcPr>
          <w:p w:rsidR="00EC0F7F" w:rsidRPr="00D639DB" w:rsidRDefault="00EC0F7F"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КРУ</w:t>
            </w:r>
          </w:p>
        </w:tc>
        <w:tc>
          <w:tcPr>
            <w:tcW w:w="6275" w:type="dxa"/>
            <w:shd w:val="clear" w:color="auto" w:fill="auto"/>
          </w:tcPr>
          <w:p w:rsidR="00EC0F7F" w:rsidRPr="00D639DB" w:rsidRDefault="00EC0F7F"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 xml:space="preserve">Комплектное распределительное устройство </w:t>
            </w:r>
          </w:p>
        </w:tc>
      </w:tr>
      <w:tr w:rsidR="00EC0F7F" w:rsidRPr="00D639DB" w:rsidTr="001E743F">
        <w:trPr>
          <w:jc w:val="center"/>
        </w:trPr>
        <w:tc>
          <w:tcPr>
            <w:tcW w:w="2309" w:type="dxa"/>
            <w:shd w:val="clear" w:color="auto" w:fill="auto"/>
          </w:tcPr>
          <w:p w:rsidR="00EC0F7F" w:rsidRPr="00D639DB" w:rsidRDefault="00EC0F7F"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КРУЭ</w:t>
            </w:r>
          </w:p>
        </w:tc>
        <w:tc>
          <w:tcPr>
            <w:tcW w:w="6275" w:type="dxa"/>
            <w:shd w:val="clear" w:color="auto" w:fill="auto"/>
          </w:tcPr>
          <w:p w:rsidR="00EC0F7F" w:rsidRPr="00D639DB" w:rsidRDefault="00EC0F7F"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 xml:space="preserve">Комплектное распределительное устройство с элегазовой </w:t>
            </w:r>
          </w:p>
        </w:tc>
      </w:tr>
      <w:tr w:rsidR="00EC0F7F" w:rsidRPr="00D639DB" w:rsidTr="001E743F">
        <w:trPr>
          <w:jc w:val="center"/>
        </w:trPr>
        <w:tc>
          <w:tcPr>
            <w:tcW w:w="2309" w:type="dxa"/>
            <w:shd w:val="clear" w:color="auto" w:fill="auto"/>
          </w:tcPr>
          <w:p w:rsidR="00EC0F7F" w:rsidRPr="00D639DB" w:rsidRDefault="00EC0F7F"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КЭА</w:t>
            </w:r>
          </w:p>
        </w:tc>
        <w:tc>
          <w:tcPr>
            <w:tcW w:w="6275" w:type="dxa"/>
            <w:shd w:val="clear" w:color="auto" w:fill="auto"/>
          </w:tcPr>
          <w:p w:rsidR="00EC0F7F" w:rsidRPr="00D639DB" w:rsidRDefault="00EC0F7F" w:rsidP="003D0A3B">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 xml:space="preserve">Казахская </w:t>
            </w:r>
            <w:r w:rsidR="003D0A3B" w:rsidRPr="00D639DB">
              <w:rPr>
                <w:rFonts w:ascii="Times New Roman" w:eastAsia="Times New Roman" w:hAnsi="Times New Roman" w:cs="Times New Roman"/>
                <w:sz w:val="24"/>
                <w:szCs w:val="24"/>
              </w:rPr>
              <w:t>Электроэ</w:t>
            </w:r>
            <w:r w:rsidRPr="00D639DB">
              <w:rPr>
                <w:rFonts w:ascii="Times New Roman" w:eastAsia="Times New Roman" w:hAnsi="Times New Roman" w:cs="Times New Roman"/>
                <w:sz w:val="24"/>
                <w:szCs w:val="24"/>
              </w:rPr>
              <w:t>нергетическая Ассо</w:t>
            </w:r>
            <w:r w:rsidR="003D0A3B" w:rsidRPr="00D639DB">
              <w:rPr>
                <w:rFonts w:ascii="Times New Roman" w:eastAsia="Times New Roman" w:hAnsi="Times New Roman" w:cs="Times New Roman"/>
                <w:sz w:val="24"/>
                <w:szCs w:val="24"/>
              </w:rPr>
              <w:t>циаци</w:t>
            </w:r>
            <w:r w:rsidRPr="00D639DB">
              <w:rPr>
                <w:rFonts w:ascii="Times New Roman" w:eastAsia="Times New Roman" w:hAnsi="Times New Roman" w:cs="Times New Roman"/>
                <w:sz w:val="24"/>
                <w:szCs w:val="24"/>
              </w:rPr>
              <w:t xml:space="preserve">я </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en-US"/>
              </w:rPr>
            </w:pPr>
            <w:r w:rsidRPr="00D639DB">
              <w:rPr>
                <w:rFonts w:ascii="Times New Roman" w:eastAsia="Times New Roman" w:hAnsi="Times New Roman" w:cs="Times New Roman"/>
                <w:b/>
                <w:sz w:val="24"/>
                <w:szCs w:val="24"/>
              </w:rPr>
              <w:t>ЛЭП</w:t>
            </w:r>
          </w:p>
          <w:p w:rsidR="00D1644A" w:rsidRPr="00D639DB" w:rsidRDefault="00D1644A" w:rsidP="00D1644A">
            <w:pPr>
              <w:spacing w:after="0" w:line="240" w:lineRule="auto"/>
              <w:jc w:val="center"/>
              <w:rPr>
                <w:rFonts w:ascii="Times New Roman" w:eastAsia="Times New Roman" w:hAnsi="Times New Roman" w:cs="Times New Roman"/>
                <w:b/>
                <w:sz w:val="24"/>
                <w:szCs w:val="24"/>
              </w:rPr>
            </w:pPr>
          </w:p>
        </w:tc>
        <w:tc>
          <w:tcPr>
            <w:tcW w:w="6275" w:type="dxa"/>
            <w:shd w:val="clear" w:color="auto" w:fill="auto"/>
          </w:tcPr>
          <w:p w:rsidR="00D1644A" w:rsidRPr="00D639DB" w:rsidRDefault="00D1644A" w:rsidP="00D1644A">
            <w:pPr>
              <w:spacing w:after="0" w:line="240" w:lineRule="auto"/>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Л</w:t>
            </w:r>
            <w:r w:rsidRPr="00D639DB">
              <w:rPr>
                <w:rFonts w:ascii="Times New Roman" w:eastAsia="Times New Roman" w:hAnsi="Times New Roman" w:cs="Times New Roman"/>
                <w:sz w:val="24"/>
                <w:szCs w:val="24"/>
              </w:rPr>
              <w:t>инии электропередачи</w:t>
            </w:r>
          </w:p>
        </w:tc>
      </w:tr>
      <w:tr w:rsidR="00EC0F7F" w:rsidRPr="00D639DB" w:rsidTr="001E743F">
        <w:trPr>
          <w:jc w:val="center"/>
        </w:trPr>
        <w:tc>
          <w:tcPr>
            <w:tcW w:w="2309" w:type="dxa"/>
            <w:shd w:val="clear" w:color="auto" w:fill="auto"/>
          </w:tcPr>
          <w:p w:rsidR="00EC0F7F" w:rsidRPr="00D639DB" w:rsidRDefault="00EC0F7F"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МАА</w:t>
            </w:r>
          </w:p>
        </w:tc>
        <w:tc>
          <w:tcPr>
            <w:tcW w:w="6275" w:type="dxa"/>
            <w:shd w:val="clear" w:color="auto" w:fill="auto"/>
          </w:tcPr>
          <w:p w:rsidR="00EC0F7F" w:rsidRPr="00D639DB" w:rsidRDefault="00EC0F7F" w:rsidP="00D1644A">
            <w:pPr>
              <w:spacing w:after="0" w:line="240" w:lineRule="auto"/>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 xml:space="preserve">Международный Адвокатский Альянс </w:t>
            </w:r>
          </w:p>
        </w:tc>
      </w:tr>
      <w:tr w:rsidR="00EC0F7F" w:rsidRPr="00D639DB" w:rsidTr="001E743F">
        <w:trPr>
          <w:jc w:val="center"/>
        </w:trPr>
        <w:tc>
          <w:tcPr>
            <w:tcW w:w="2309" w:type="dxa"/>
            <w:shd w:val="clear" w:color="auto" w:fill="auto"/>
          </w:tcPr>
          <w:p w:rsidR="00EC0F7F" w:rsidRPr="00D639DB" w:rsidRDefault="00EC0F7F"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МГЭС</w:t>
            </w:r>
          </w:p>
        </w:tc>
        <w:tc>
          <w:tcPr>
            <w:tcW w:w="6275" w:type="dxa"/>
            <w:shd w:val="clear" w:color="auto" w:fill="auto"/>
          </w:tcPr>
          <w:p w:rsidR="00EC0F7F" w:rsidRPr="00D639DB" w:rsidRDefault="00EC0F7F" w:rsidP="00D1644A">
            <w:pPr>
              <w:spacing w:after="0" w:line="240" w:lineRule="auto"/>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 xml:space="preserve">Малая гидроэлектростанция </w:t>
            </w:r>
          </w:p>
        </w:tc>
      </w:tr>
      <w:tr w:rsidR="003D0A3B" w:rsidRPr="00D639DB" w:rsidTr="001E743F">
        <w:trPr>
          <w:jc w:val="center"/>
        </w:trPr>
        <w:tc>
          <w:tcPr>
            <w:tcW w:w="2309" w:type="dxa"/>
            <w:shd w:val="clear" w:color="auto" w:fill="auto"/>
          </w:tcPr>
          <w:p w:rsidR="003D0A3B" w:rsidRPr="00D639DB" w:rsidRDefault="003D0A3B"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НДС</w:t>
            </w:r>
          </w:p>
        </w:tc>
        <w:tc>
          <w:tcPr>
            <w:tcW w:w="6275" w:type="dxa"/>
            <w:shd w:val="clear" w:color="auto" w:fill="auto"/>
          </w:tcPr>
          <w:p w:rsidR="003D0A3B" w:rsidRPr="00D639DB" w:rsidRDefault="003D0A3B" w:rsidP="00D1644A">
            <w:pPr>
              <w:spacing w:after="0" w:line="240" w:lineRule="auto"/>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 xml:space="preserve">Налог на добавленную стоймость </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Показатели</w:t>
            </w:r>
          </w:p>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Плана развития</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 xml:space="preserve">Показатели, характеризующие производственную, операционную и финансовую деятельность. </w:t>
            </w:r>
            <w:proofErr w:type="gramStart"/>
            <w:r w:rsidRPr="00D639DB">
              <w:rPr>
                <w:rFonts w:ascii="Times New Roman" w:eastAsia="Times New Roman" w:hAnsi="Times New Roman" w:cs="Times New Roman"/>
                <w:sz w:val="24"/>
                <w:szCs w:val="24"/>
              </w:rPr>
              <w:t>Показатели имеют количественное значение, утверждаемое в составе Плана развития и соответствующее результатам деятельности за отчетное и планируемые периоды</w:t>
            </w:r>
            <w:proofErr w:type="gramEnd"/>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План закупок</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Документ, сформированный по установленным формам, отражающий планируемые приобретение Обществом на платной основе товаров, работ, услуг, необходимых для обеспечения функционирования, а также выполнения уставной деятельности</w:t>
            </w:r>
          </w:p>
          <w:p w:rsidR="00D1644A" w:rsidRPr="00D639DB" w:rsidRDefault="00D1644A" w:rsidP="00D1644A">
            <w:pPr>
              <w:spacing w:after="0" w:line="240" w:lineRule="auto"/>
              <w:jc w:val="both"/>
              <w:rPr>
                <w:rFonts w:ascii="Times New Roman" w:eastAsia="Times New Roman" w:hAnsi="Times New Roman" w:cs="Times New Roman"/>
                <w:sz w:val="24"/>
                <w:szCs w:val="24"/>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ПДВ</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Предельно допустимые выбросы</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ПДС</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Предельно допустимые сбросы</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9D49CB" w:rsidRPr="00D639DB" w:rsidTr="001E743F">
        <w:trPr>
          <w:jc w:val="center"/>
        </w:trPr>
        <w:tc>
          <w:tcPr>
            <w:tcW w:w="2309" w:type="dxa"/>
            <w:shd w:val="clear" w:color="auto" w:fill="auto"/>
          </w:tcPr>
          <w:p w:rsidR="009D49CB" w:rsidRPr="00D639DB" w:rsidRDefault="009D49CB"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lastRenderedPageBreak/>
              <w:t>ПСД</w:t>
            </w:r>
          </w:p>
        </w:tc>
        <w:tc>
          <w:tcPr>
            <w:tcW w:w="6275" w:type="dxa"/>
            <w:shd w:val="clear" w:color="auto" w:fill="auto"/>
          </w:tcPr>
          <w:p w:rsidR="009D49CB" w:rsidRPr="00D639DB" w:rsidRDefault="009D49CB"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 xml:space="preserve">Проектно – системная документация </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r w:rsidRPr="00D639DB">
              <w:rPr>
                <w:rFonts w:ascii="Times New Roman" w:eastAsia="Times New Roman" w:hAnsi="Times New Roman" w:cs="Times New Roman"/>
                <w:b/>
                <w:sz w:val="24"/>
                <w:szCs w:val="24"/>
              </w:rPr>
              <w:t xml:space="preserve">ПДВ и ОВОС </w:t>
            </w:r>
          </w:p>
        </w:tc>
        <w:tc>
          <w:tcPr>
            <w:tcW w:w="6275" w:type="dxa"/>
            <w:shd w:val="clear" w:color="auto" w:fill="auto"/>
          </w:tcPr>
          <w:p w:rsidR="00D1644A" w:rsidRPr="00D639DB" w:rsidRDefault="00D1644A" w:rsidP="00D1644A">
            <w:pPr>
              <w:spacing w:after="0" w:line="240" w:lineRule="auto"/>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П</w:t>
            </w:r>
            <w:r w:rsidRPr="00D639DB">
              <w:rPr>
                <w:rFonts w:ascii="Times New Roman" w:eastAsia="Times New Roman" w:hAnsi="Times New Roman" w:cs="Times New Roman"/>
                <w:sz w:val="24"/>
                <w:szCs w:val="24"/>
              </w:rPr>
              <w:t>редельно допустимые выбросы и Оценка воздействия на окружающую среду</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ПТЭ</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Правила технической эксплуатации</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ПТБ</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Правила техники безопасности</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ППБ</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Правила пожарной безопасности</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ПХД</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Полихлорированные дифенилы</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EC0F7F" w:rsidRPr="00D639DB" w:rsidTr="001E743F">
        <w:trPr>
          <w:jc w:val="center"/>
        </w:trPr>
        <w:tc>
          <w:tcPr>
            <w:tcW w:w="2309" w:type="dxa"/>
            <w:shd w:val="clear" w:color="auto" w:fill="auto"/>
          </w:tcPr>
          <w:p w:rsidR="00EC0F7F" w:rsidRPr="00D639DB" w:rsidRDefault="00EC0F7F"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ПХВ</w:t>
            </w:r>
          </w:p>
        </w:tc>
        <w:tc>
          <w:tcPr>
            <w:tcW w:w="6275" w:type="dxa"/>
            <w:shd w:val="clear" w:color="auto" w:fill="auto"/>
          </w:tcPr>
          <w:p w:rsidR="00EC0F7F" w:rsidRPr="00D639DB" w:rsidRDefault="00EC0F7F"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 xml:space="preserve">Поливинилхлорид </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en-US"/>
              </w:rPr>
            </w:pPr>
            <w:r w:rsidRPr="00D639DB">
              <w:rPr>
                <w:rFonts w:ascii="Times New Roman" w:eastAsia="Times New Roman" w:hAnsi="Times New Roman" w:cs="Times New Roman"/>
                <w:b/>
                <w:sz w:val="24"/>
                <w:szCs w:val="24"/>
              </w:rPr>
              <w:t>ПС</w:t>
            </w:r>
          </w:p>
        </w:tc>
        <w:tc>
          <w:tcPr>
            <w:tcW w:w="6275" w:type="dxa"/>
            <w:shd w:val="clear" w:color="auto" w:fill="auto"/>
          </w:tcPr>
          <w:p w:rsidR="00D1644A" w:rsidRPr="00D639DB" w:rsidRDefault="00D1644A" w:rsidP="00D1644A">
            <w:pPr>
              <w:spacing w:after="0" w:line="240" w:lineRule="auto"/>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lang w:val="kk-KZ"/>
              </w:rPr>
              <w:t>Подстанция</w:t>
            </w:r>
          </w:p>
          <w:p w:rsidR="00D1644A" w:rsidRPr="00D639DB" w:rsidRDefault="00D1644A" w:rsidP="00D1644A">
            <w:pPr>
              <w:spacing w:after="0" w:line="240" w:lineRule="auto"/>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Риск</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Подверженность  неопределенности, связанной с событиями или действиями, которые могут влиять на достижение поставленных целей и задач</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СО</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Двуокись углерода</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СОЗ</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Стойкие органические загрязнители</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СНГ</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Содружество Независимых Государств</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Стратегия</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lang w:val="kk-KZ"/>
              </w:rPr>
              <w:t xml:space="preserve">Долгосрочная стратегия развития </w:t>
            </w:r>
            <w:r w:rsidRPr="00D639DB">
              <w:rPr>
                <w:rFonts w:ascii="Times New Roman" w:eastAsia="Times New Roman" w:hAnsi="Times New Roman" w:cs="Times New Roman"/>
                <w:sz w:val="24"/>
                <w:szCs w:val="24"/>
              </w:rPr>
              <w:t>АО «Алатау Жарык Компаниясы»</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Структурные подразделения Общества</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Подразделения Общества, ответственные за осуществление определенного вида деятельности и отраженные в организационной структуре Общества (упр</w:t>
            </w:r>
            <w:r w:rsidRPr="00D639DB">
              <w:rPr>
                <w:rFonts w:ascii="Times New Roman" w:eastAsia="Times New Roman" w:hAnsi="Times New Roman" w:cs="Times New Roman"/>
                <w:sz w:val="24"/>
                <w:szCs w:val="24"/>
              </w:rPr>
              <w:t>а</w:t>
            </w:r>
            <w:r w:rsidRPr="00D639DB">
              <w:rPr>
                <w:rFonts w:ascii="Times New Roman" w:eastAsia="Times New Roman" w:hAnsi="Times New Roman" w:cs="Times New Roman"/>
                <w:sz w:val="24"/>
                <w:szCs w:val="24"/>
                <w:lang w:val="kk-KZ"/>
              </w:rPr>
              <w:t>вления, отделы, службы)</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9D49CB" w:rsidRPr="00D639DB" w:rsidTr="001E743F">
        <w:trPr>
          <w:jc w:val="center"/>
        </w:trPr>
        <w:tc>
          <w:tcPr>
            <w:tcW w:w="2309" w:type="dxa"/>
            <w:shd w:val="clear" w:color="auto" w:fill="auto"/>
          </w:tcPr>
          <w:p w:rsidR="009D49CB" w:rsidRPr="00D639DB" w:rsidRDefault="009D49CB" w:rsidP="00D1644A">
            <w:pPr>
              <w:spacing w:after="0" w:line="240" w:lineRule="auto"/>
              <w:jc w:val="center"/>
              <w:rPr>
                <w:rFonts w:ascii="Times New Roman" w:eastAsia="Times New Roman" w:hAnsi="Times New Roman" w:cs="Times New Roman"/>
                <w:b/>
                <w:sz w:val="24"/>
                <w:szCs w:val="24"/>
                <w:lang w:val="kk-KZ"/>
              </w:rPr>
            </w:pPr>
          </w:p>
        </w:tc>
        <w:tc>
          <w:tcPr>
            <w:tcW w:w="6275" w:type="dxa"/>
            <w:shd w:val="clear" w:color="auto" w:fill="auto"/>
          </w:tcPr>
          <w:p w:rsidR="009D49CB" w:rsidRPr="00D639DB" w:rsidRDefault="009D49CB" w:rsidP="00D1644A">
            <w:pPr>
              <w:spacing w:after="0" w:line="240" w:lineRule="auto"/>
              <w:jc w:val="both"/>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ТЭС</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Тепловая электростанция</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9D49CB" w:rsidRPr="00D639DB" w:rsidTr="001E743F">
        <w:trPr>
          <w:jc w:val="center"/>
        </w:trPr>
        <w:tc>
          <w:tcPr>
            <w:tcW w:w="2309" w:type="dxa"/>
            <w:shd w:val="clear" w:color="auto" w:fill="auto"/>
          </w:tcPr>
          <w:p w:rsidR="009D49CB" w:rsidRPr="00D639DB" w:rsidRDefault="009D49CB" w:rsidP="009D49CB">
            <w:pPr>
              <w:jc w:val="center"/>
              <w:rPr>
                <w:rFonts w:ascii="Times New Roman" w:hAnsi="Times New Roman" w:cs="Times New Roman"/>
                <w:b/>
                <w:sz w:val="24"/>
                <w:szCs w:val="24"/>
              </w:rPr>
            </w:pPr>
            <w:r w:rsidRPr="00D639DB">
              <w:rPr>
                <w:rFonts w:ascii="Times New Roman" w:hAnsi="Times New Roman" w:cs="Times New Roman"/>
                <w:b/>
                <w:sz w:val="24"/>
                <w:szCs w:val="24"/>
              </w:rPr>
              <w:t>УДГР</w:t>
            </w:r>
          </w:p>
        </w:tc>
        <w:tc>
          <w:tcPr>
            <w:tcW w:w="6275" w:type="dxa"/>
            <w:shd w:val="clear" w:color="auto" w:fill="auto"/>
          </w:tcPr>
          <w:p w:rsidR="009D49CB" w:rsidRPr="00D639DB" w:rsidRDefault="009D49CB" w:rsidP="005C5B94">
            <w:pPr>
              <w:rPr>
                <w:rFonts w:ascii="Times New Roman" w:hAnsi="Times New Roman" w:cs="Times New Roman"/>
                <w:sz w:val="24"/>
                <w:szCs w:val="24"/>
              </w:rPr>
            </w:pPr>
            <w:r w:rsidRPr="00D639DB">
              <w:rPr>
                <w:rFonts w:ascii="Times New Roman" w:hAnsi="Times New Roman" w:cs="Times New Roman"/>
                <w:sz w:val="24"/>
                <w:szCs w:val="24"/>
              </w:rPr>
              <w:t xml:space="preserve">Управляемый дугогасящий реактор </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rPr>
                <w:rFonts w:ascii="Times New Roman" w:eastAsia="Times New Roman" w:hAnsi="Times New Roman" w:cs="Times New Roman"/>
                <w:sz w:val="24"/>
                <w:szCs w:val="24"/>
              </w:rPr>
            </w:pPr>
          </w:p>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rPr>
              <w:t>2ТП воздух</w:t>
            </w:r>
          </w:p>
          <w:p w:rsidR="00D1644A" w:rsidRPr="00D639DB" w:rsidRDefault="00D1644A" w:rsidP="00D1644A">
            <w:pPr>
              <w:spacing w:after="0" w:line="240" w:lineRule="auto"/>
              <w:jc w:val="center"/>
              <w:rPr>
                <w:rFonts w:ascii="Times New Roman" w:eastAsia="Times New Roman" w:hAnsi="Times New Roman" w:cs="Times New Roman"/>
                <w:b/>
                <w:sz w:val="24"/>
                <w:szCs w:val="24"/>
              </w:rPr>
            </w:pP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rPr>
              <w:t>Сведения об охране атмосферного воздуха</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ТЭЦ</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Теплоэлектроцентраль</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en-US"/>
              </w:rPr>
            </w:pPr>
            <w:r w:rsidRPr="00D639DB">
              <w:rPr>
                <w:rFonts w:ascii="Times New Roman" w:eastAsia="Times New Roman" w:hAnsi="Times New Roman" w:cs="Times New Roman"/>
                <w:b/>
                <w:sz w:val="24"/>
                <w:szCs w:val="24"/>
              </w:rPr>
              <w:t>ТМЦ</w:t>
            </w:r>
          </w:p>
        </w:tc>
        <w:tc>
          <w:tcPr>
            <w:tcW w:w="6275" w:type="dxa"/>
            <w:shd w:val="clear" w:color="auto" w:fill="auto"/>
          </w:tcPr>
          <w:p w:rsidR="00D1644A" w:rsidRPr="00D639DB" w:rsidRDefault="00D1644A" w:rsidP="00D1644A">
            <w:pPr>
              <w:spacing w:after="0" w:line="240" w:lineRule="auto"/>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 xml:space="preserve">Товарно-материальные ценности </w:t>
            </w:r>
          </w:p>
          <w:p w:rsidR="00D1644A" w:rsidRPr="00D639DB" w:rsidRDefault="00D1644A" w:rsidP="00D1644A">
            <w:pPr>
              <w:spacing w:after="0" w:line="240" w:lineRule="auto"/>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en-US"/>
              </w:rPr>
            </w:pPr>
            <w:r w:rsidRPr="00D639DB">
              <w:rPr>
                <w:rFonts w:ascii="Times New Roman" w:eastAsia="Times New Roman" w:hAnsi="Times New Roman" w:cs="Times New Roman"/>
                <w:b/>
                <w:sz w:val="24"/>
                <w:szCs w:val="24"/>
                <w:lang w:val="en-US"/>
              </w:rPr>
              <w:t>EBITDA</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 xml:space="preserve">Операционные доходы до вычета расходов за пользование займами, налоги, износ и амортизацию (от английского </w:t>
            </w:r>
            <w:r w:rsidRPr="00D639DB">
              <w:rPr>
                <w:rFonts w:ascii="Times New Roman" w:eastAsia="Times New Roman" w:hAnsi="Times New Roman" w:cs="Times New Roman"/>
                <w:sz w:val="24"/>
                <w:szCs w:val="24"/>
                <w:lang w:val="en-US"/>
              </w:rPr>
              <w:t>Earnings Before Interest. Tax. Depreciation and Amortization</w:t>
            </w:r>
            <w:r w:rsidRPr="00D639DB">
              <w:rPr>
                <w:rFonts w:ascii="Times New Roman" w:eastAsia="Times New Roman" w:hAnsi="Times New Roman" w:cs="Times New Roman"/>
                <w:sz w:val="24"/>
                <w:szCs w:val="24"/>
                <w:lang w:val="kk-KZ"/>
              </w:rPr>
              <w:t>)</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3D0A3B" w:rsidRPr="00D639DB" w:rsidTr="001E743F">
        <w:trPr>
          <w:jc w:val="center"/>
        </w:trPr>
        <w:tc>
          <w:tcPr>
            <w:tcW w:w="2309" w:type="dxa"/>
            <w:shd w:val="clear" w:color="auto" w:fill="auto"/>
          </w:tcPr>
          <w:p w:rsidR="003D0A3B" w:rsidRPr="00D639DB" w:rsidRDefault="003D0A3B" w:rsidP="00D1644A">
            <w:pPr>
              <w:spacing w:after="0" w:line="240" w:lineRule="auto"/>
              <w:jc w:val="center"/>
              <w:rPr>
                <w:rFonts w:ascii="Times New Roman" w:eastAsia="Times New Roman" w:hAnsi="Times New Roman" w:cs="Times New Roman"/>
                <w:b/>
                <w:sz w:val="24"/>
                <w:szCs w:val="24"/>
                <w:lang w:val="en-US"/>
              </w:rPr>
            </w:pPr>
            <w:r w:rsidRPr="00D639DB">
              <w:rPr>
                <w:rFonts w:ascii="Times New Roman" w:eastAsia="Times New Roman" w:hAnsi="Times New Roman" w:cs="Times New Roman"/>
                <w:b/>
                <w:sz w:val="24"/>
                <w:szCs w:val="24"/>
                <w:lang w:val="en-US"/>
              </w:rPr>
              <w:t>EVA</w:t>
            </w:r>
          </w:p>
        </w:tc>
        <w:tc>
          <w:tcPr>
            <w:tcW w:w="6275" w:type="dxa"/>
            <w:shd w:val="clear" w:color="auto" w:fill="auto"/>
          </w:tcPr>
          <w:p w:rsidR="003D0A3B" w:rsidRPr="00D639DB" w:rsidRDefault="003D0A3B"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Экономическая добавленная стоимость (</w:t>
            </w:r>
            <w:r w:rsidRPr="00D639DB">
              <w:rPr>
                <w:rFonts w:ascii="Times New Roman" w:eastAsia="Times New Roman" w:hAnsi="Times New Roman" w:cs="Times New Roman"/>
                <w:sz w:val="24"/>
                <w:szCs w:val="24"/>
                <w:lang w:val="en-US"/>
              </w:rPr>
              <w:t>EconomicValueAdded</w:t>
            </w:r>
            <w:r w:rsidRPr="00D639DB">
              <w:rPr>
                <w:rFonts w:ascii="Times New Roman" w:eastAsia="Times New Roman" w:hAnsi="Times New Roman" w:cs="Times New Roman"/>
                <w:sz w:val="24"/>
                <w:szCs w:val="24"/>
              </w:rPr>
              <w:t>)</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en-US"/>
              </w:rPr>
            </w:pPr>
            <w:r w:rsidRPr="00D639DB">
              <w:rPr>
                <w:rFonts w:ascii="Times New Roman" w:eastAsia="Times New Roman" w:hAnsi="Times New Roman" w:cs="Times New Roman"/>
                <w:b/>
                <w:sz w:val="24"/>
                <w:szCs w:val="24"/>
                <w:lang w:val="en-US"/>
              </w:rPr>
              <w:t>GRI</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lang w:val="kk-KZ"/>
              </w:rPr>
              <w:t xml:space="preserve">Глобальная инициатива по отчетности </w:t>
            </w:r>
            <w:r w:rsidRPr="00D639DB">
              <w:rPr>
                <w:rFonts w:ascii="Times New Roman" w:eastAsia="Times New Roman" w:hAnsi="Times New Roman" w:cs="Times New Roman"/>
                <w:sz w:val="24"/>
                <w:szCs w:val="24"/>
              </w:rPr>
              <w:lastRenderedPageBreak/>
              <w:t>(</w:t>
            </w:r>
            <w:r w:rsidRPr="00D639DB">
              <w:rPr>
                <w:rFonts w:ascii="Times New Roman" w:eastAsia="Times New Roman" w:hAnsi="Times New Roman" w:cs="Times New Roman"/>
                <w:sz w:val="24"/>
                <w:szCs w:val="24"/>
                <w:lang w:val="en-US"/>
              </w:rPr>
              <w:t>GlobalReportingInitiative</w:t>
            </w:r>
            <w:r w:rsidRPr="00D639DB">
              <w:rPr>
                <w:rFonts w:ascii="Times New Roman" w:eastAsia="Times New Roman" w:hAnsi="Times New Roman" w:cs="Times New Roman"/>
                <w:sz w:val="24"/>
                <w:szCs w:val="24"/>
              </w:rPr>
              <w:t>)</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en-US"/>
              </w:rPr>
            </w:pPr>
            <w:r w:rsidRPr="00D639DB">
              <w:rPr>
                <w:rFonts w:ascii="Times New Roman" w:eastAsia="Times New Roman" w:hAnsi="Times New Roman" w:cs="Times New Roman"/>
                <w:b/>
                <w:sz w:val="24"/>
                <w:szCs w:val="24"/>
                <w:lang w:val="en-US"/>
              </w:rPr>
              <w:lastRenderedPageBreak/>
              <w:t>ISO</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Международная организация по стандартизации (</w:t>
            </w:r>
            <w:r w:rsidRPr="00D639DB">
              <w:rPr>
                <w:rFonts w:ascii="Times New Roman" w:eastAsia="Times New Roman" w:hAnsi="Times New Roman" w:cs="Times New Roman"/>
                <w:sz w:val="24"/>
                <w:szCs w:val="24"/>
                <w:lang w:val="en-US"/>
              </w:rPr>
              <w:t>International Organization for Standardization</w:t>
            </w:r>
            <w:r w:rsidRPr="00D639DB">
              <w:rPr>
                <w:rFonts w:ascii="Times New Roman" w:eastAsia="Times New Roman" w:hAnsi="Times New Roman" w:cs="Times New Roman"/>
                <w:sz w:val="24"/>
                <w:szCs w:val="24"/>
              </w:rPr>
              <w:t>)</w:t>
            </w:r>
          </w:p>
          <w:p w:rsidR="00D1644A" w:rsidRPr="00D639DB" w:rsidRDefault="00D1644A" w:rsidP="00D1644A">
            <w:pPr>
              <w:spacing w:after="0" w:line="240" w:lineRule="auto"/>
              <w:jc w:val="both"/>
              <w:rPr>
                <w:rFonts w:ascii="Times New Roman" w:eastAsia="Times New Roman" w:hAnsi="Times New Roman" w:cs="Times New Roman"/>
                <w:sz w:val="24"/>
                <w:szCs w:val="24"/>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en-US"/>
              </w:rPr>
            </w:pPr>
            <w:r w:rsidRPr="00D639DB">
              <w:rPr>
                <w:rFonts w:ascii="Times New Roman" w:eastAsia="Times New Roman" w:hAnsi="Times New Roman" w:cs="Times New Roman"/>
                <w:b/>
                <w:sz w:val="24"/>
                <w:szCs w:val="24"/>
                <w:lang w:val="en-US"/>
              </w:rPr>
              <w:t>KEGOC</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lang w:val="kk-KZ"/>
              </w:rPr>
              <w:t xml:space="preserve">Акционерное общество </w:t>
            </w:r>
            <w:r w:rsidRPr="00D639DB">
              <w:rPr>
                <w:rFonts w:ascii="Times New Roman" w:eastAsia="Times New Roman" w:hAnsi="Times New Roman" w:cs="Times New Roman"/>
                <w:sz w:val="24"/>
                <w:szCs w:val="24"/>
              </w:rPr>
              <w:t>«</w:t>
            </w:r>
            <w:r w:rsidRPr="00D639DB">
              <w:rPr>
                <w:rFonts w:ascii="Times New Roman" w:eastAsia="Times New Roman" w:hAnsi="Times New Roman" w:cs="Times New Roman"/>
                <w:sz w:val="24"/>
                <w:szCs w:val="24"/>
                <w:lang w:val="en-US"/>
              </w:rPr>
              <w:t>KEGOC</w:t>
            </w:r>
            <w:r w:rsidRPr="00D639DB">
              <w:rPr>
                <w:rFonts w:ascii="Times New Roman" w:eastAsia="Times New Roman" w:hAnsi="Times New Roman" w:cs="Times New Roman"/>
                <w:sz w:val="24"/>
                <w:szCs w:val="24"/>
              </w:rPr>
              <w:t>» (</w:t>
            </w:r>
            <w:r w:rsidRPr="00D639DB">
              <w:rPr>
                <w:rFonts w:ascii="Times New Roman" w:eastAsia="Times New Roman" w:hAnsi="Times New Roman" w:cs="Times New Roman"/>
                <w:sz w:val="24"/>
                <w:szCs w:val="24"/>
                <w:lang w:val="en-US"/>
              </w:rPr>
              <w:t>KazakhstanElectricityGridOperatingCompany</w:t>
            </w:r>
            <w:r w:rsidRPr="00D639DB">
              <w:rPr>
                <w:rFonts w:ascii="Times New Roman" w:eastAsia="Times New Roman" w:hAnsi="Times New Roman" w:cs="Times New Roman"/>
                <w:sz w:val="24"/>
                <w:szCs w:val="24"/>
                <w:lang w:val="kk-KZ"/>
              </w:rPr>
              <w:t>,Казахстанская компания по управлению электрическими сетями</w:t>
            </w:r>
            <w:r w:rsidRPr="00D639DB">
              <w:rPr>
                <w:rFonts w:ascii="Times New Roman" w:eastAsia="Times New Roman" w:hAnsi="Times New Roman" w:cs="Times New Roman"/>
                <w:sz w:val="24"/>
                <w:szCs w:val="24"/>
              </w:rPr>
              <w:t>)</w:t>
            </w:r>
          </w:p>
          <w:p w:rsidR="00D1644A" w:rsidRPr="00D639DB" w:rsidRDefault="00D1644A" w:rsidP="00D1644A">
            <w:pPr>
              <w:spacing w:after="0" w:line="240" w:lineRule="auto"/>
              <w:jc w:val="both"/>
              <w:rPr>
                <w:rFonts w:ascii="Times New Roman" w:eastAsia="Times New Roman" w:hAnsi="Times New Roman" w:cs="Times New Roman"/>
                <w:sz w:val="24"/>
                <w:szCs w:val="24"/>
              </w:rPr>
            </w:pPr>
          </w:p>
        </w:tc>
      </w:tr>
      <w:tr w:rsidR="003D0A3B" w:rsidRPr="00D639DB" w:rsidTr="001E743F">
        <w:trPr>
          <w:jc w:val="center"/>
        </w:trPr>
        <w:tc>
          <w:tcPr>
            <w:tcW w:w="2309" w:type="dxa"/>
            <w:shd w:val="clear" w:color="auto" w:fill="auto"/>
          </w:tcPr>
          <w:p w:rsidR="003D0A3B" w:rsidRPr="00D639DB" w:rsidRDefault="003D0A3B" w:rsidP="00D1644A">
            <w:pPr>
              <w:spacing w:after="0" w:line="240" w:lineRule="auto"/>
              <w:jc w:val="center"/>
              <w:rPr>
                <w:rFonts w:ascii="Times New Roman" w:eastAsia="Times New Roman" w:hAnsi="Times New Roman" w:cs="Times New Roman"/>
                <w:b/>
                <w:sz w:val="24"/>
                <w:szCs w:val="24"/>
                <w:lang w:val="en-US"/>
              </w:rPr>
            </w:pPr>
            <w:r w:rsidRPr="00D639DB">
              <w:rPr>
                <w:rFonts w:ascii="Times New Roman" w:eastAsia="Times New Roman" w:hAnsi="Times New Roman" w:cs="Times New Roman"/>
                <w:b/>
                <w:sz w:val="24"/>
                <w:szCs w:val="24"/>
                <w:lang w:val="en-US"/>
              </w:rPr>
              <w:t>NPV</w:t>
            </w:r>
          </w:p>
        </w:tc>
        <w:tc>
          <w:tcPr>
            <w:tcW w:w="6275" w:type="dxa"/>
            <w:shd w:val="clear" w:color="auto" w:fill="auto"/>
          </w:tcPr>
          <w:p w:rsidR="003D0A3B" w:rsidRPr="00D639DB" w:rsidRDefault="003D0A3B" w:rsidP="00D1644A">
            <w:pPr>
              <w:spacing w:after="0" w:line="240" w:lineRule="auto"/>
              <w:jc w:val="both"/>
              <w:rPr>
                <w:rFonts w:ascii="Times New Roman" w:eastAsia="Times New Roman" w:hAnsi="Times New Roman" w:cs="Times New Roman"/>
                <w:sz w:val="24"/>
                <w:szCs w:val="24"/>
              </w:rPr>
            </w:pPr>
            <w:r w:rsidRPr="00D639DB">
              <w:rPr>
                <w:rFonts w:ascii="Times New Roman" w:eastAsia="Times New Roman" w:hAnsi="Times New Roman" w:cs="Times New Roman"/>
                <w:sz w:val="24"/>
                <w:szCs w:val="24"/>
              </w:rPr>
              <w:t>Чистый дисконтированный доход (</w:t>
            </w:r>
            <w:r w:rsidRPr="00D639DB">
              <w:rPr>
                <w:rFonts w:ascii="Times New Roman" w:eastAsia="Times New Roman" w:hAnsi="Times New Roman" w:cs="Times New Roman"/>
                <w:sz w:val="24"/>
                <w:szCs w:val="24"/>
                <w:lang w:val="en-US"/>
              </w:rPr>
              <w:t>NetPresentValue</w:t>
            </w:r>
            <w:r w:rsidRPr="00D639DB">
              <w:rPr>
                <w:rFonts w:ascii="Times New Roman" w:eastAsia="Times New Roman" w:hAnsi="Times New Roman" w:cs="Times New Roman"/>
                <w:sz w:val="24"/>
                <w:szCs w:val="24"/>
              </w:rPr>
              <w:t>)</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en-US"/>
              </w:rPr>
            </w:pPr>
            <w:r w:rsidRPr="00D639DB">
              <w:rPr>
                <w:rFonts w:ascii="Times New Roman" w:eastAsia="Times New Roman" w:hAnsi="Times New Roman" w:cs="Times New Roman"/>
                <w:b/>
                <w:sz w:val="24"/>
                <w:szCs w:val="24"/>
              </w:rPr>
              <w:t>S</w:t>
            </w:r>
            <w:r w:rsidRPr="00D639DB">
              <w:rPr>
                <w:rFonts w:ascii="Times New Roman" w:eastAsia="Times New Roman" w:hAnsi="Times New Roman" w:cs="Times New Roman"/>
                <w:b/>
                <w:sz w:val="24"/>
                <w:szCs w:val="24"/>
                <w:lang w:val="en-US"/>
              </w:rPr>
              <w:t>CADA</w:t>
            </w:r>
          </w:p>
          <w:p w:rsidR="00D1644A" w:rsidRPr="00D639DB" w:rsidRDefault="00D1644A" w:rsidP="00D1644A">
            <w:pPr>
              <w:spacing w:after="0" w:line="240" w:lineRule="auto"/>
              <w:jc w:val="center"/>
              <w:rPr>
                <w:rFonts w:ascii="Times New Roman" w:eastAsia="Times New Roman" w:hAnsi="Times New Roman" w:cs="Times New Roman"/>
                <w:b/>
                <w:sz w:val="24"/>
                <w:szCs w:val="24"/>
              </w:rPr>
            </w:pP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Диспетчерское управление и сбор данных.</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Под термином SCADA понимают инструментальную программу для разработки программного обеспечения систем управления технологическими процессами в реальном времени (АСУ ТП) и удаленного сбора данных (телемеханика). Реже термин SCADA-система используют для обозначения программно-аппаратного комплекса сбора данных (телемеханического комплекса).</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rPr>
            </w:pPr>
          </w:p>
          <w:p w:rsidR="00D1644A" w:rsidRPr="00D639DB" w:rsidRDefault="00D1644A" w:rsidP="00D1644A">
            <w:pPr>
              <w:spacing w:after="0" w:line="240" w:lineRule="auto"/>
              <w:jc w:val="center"/>
              <w:rPr>
                <w:rFonts w:ascii="Times New Roman" w:eastAsia="Times New Roman" w:hAnsi="Times New Roman" w:cs="Times New Roman"/>
                <w:b/>
                <w:sz w:val="24"/>
                <w:szCs w:val="24"/>
                <w:lang w:val="en-US"/>
              </w:rPr>
            </w:pPr>
            <w:r w:rsidRPr="00D639DB">
              <w:rPr>
                <w:rFonts w:ascii="Times New Roman" w:eastAsia="Times New Roman" w:hAnsi="Times New Roman" w:cs="Times New Roman"/>
                <w:b/>
                <w:sz w:val="24"/>
                <w:szCs w:val="24"/>
                <w:lang w:val="en-US"/>
              </w:rPr>
              <w:t>SWOT</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Анализ положительного и отрицательного влияния факторов внешней и внутренней среды</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rPr>
              <w:t>PwC</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rPr>
              <w:t xml:space="preserve">PricewaterhouseCoopers </w:t>
            </w:r>
          </w:p>
        </w:tc>
      </w:tr>
      <w:tr w:rsidR="00A274B2" w:rsidRPr="00D639DB" w:rsidTr="001E743F">
        <w:trPr>
          <w:jc w:val="center"/>
        </w:trPr>
        <w:tc>
          <w:tcPr>
            <w:tcW w:w="2309" w:type="dxa"/>
            <w:shd w:val="clear" w:color="auto" w:fill="auto"/>
          </w:tcPr>
          <w:p w:rsidR="00A274B2" w:rsidRPr="0080010D" w:rsidRDefault="00A274B2" w:rsidP="00D1644A">
            <w:pPr>
              <w:spacing w:after="0" w:line="240" w:lineRule="auto"/>
              <w:jc w:val="center"/>
              <w:rPr>
                <w:rFonts w:ascii="Times New Roman" w:eastAsia="Times New Roman" w:hAnsi="Times New Roman" w:cs="Times New Roman"/>
                <w:b/>
                <w:sz w:val="24"/>
                <w:szCs w:val="24"/>
              </w:rPr>
            </w:pPr>
            <w:r w:rsidRPr="0080010D">
              <w:rPr>
                <w:rFonts w:ascii="Times New Roman" w:eastAsia="Times New Roman" w:hAnsi="Times New Roman" w:cs="Times New Roman"/>
                <w:b/>
                <w:sz w:val="24"/>
                <w:szCs w:val="24"/>
              </w:rPr>
              <w:t>СЭнМ</w:t>
            </w:r>
          </w:p>
        </w:tc>
        <w:tc>
          <w:tcPr>
            <w:tcW w:w="6275" w:type="dxa"/>
            <w:shd w:val="clear" w:color="auto" w:fill="auto"/>
          </w:tcPr>
          <w:p w:rsidR="00A274B2" w:rsidRPr="0080010D" w:rsidRDefault="00A274B2" w:rsidP="00D1644A">
            <w:pPr>
              <w:spacing w:after="0" w:line="240" w:lineRule="auto"/>
              <w:jc w:val="both"/>
              <w:rPr>
                <w:rFonts w:ascii="Times New Roman" w:eastAsia="Times New Roman" w:hAnsi="Times New Roman" w:cs="Times New Roman"/>
                <w:sz w:val="24"/>
                <w:szCs w:val="24"/>
              </w:rPr>
            </w:pPr>
            <w:r w:rsidRPr="0080010D">
              <w:rPr>
                <w:rFonts w:ascii="Times New Roman" w:eastAsia="Times New Roman" w:hAnsi="Times New Roman" w:cs="Times New Roman"/>
                <w:sz w:val="24"/>
                <w:szCs w:val="24"/>
              </w:rPr>
              <w:t xml:space="preserve">Система энергоменеджмента </w:t>
            </w:r>
          </w:p>
        </w:tc>
      </w:tr>
      <w:tr w:rsidR="00D1644A" w:rsidRPr="00D639DB" w:rsidTr="001E743F">
        <w:trPr>
          <w:jc w:val="center"/>
        </w:trPr>
        <w:tc>
          <w:tcPr>
            <w:tcW w:w="8584" w:type="dxa"/>
            <w:gridSpan w:val="2"/>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p>
          <w:p w:rsidR="00007DA3" w:rsidRPr="00D639DB" w:rsidRDefault="00007DA3" w:rsidP="00D1644A">
            <w:pPr>
              <w:spacing w:after="0" w:line="240" w:lineRule="auto"/>
              <w:jc w:val="center"/>
              <w:rPr>
                <w:rFonts w:ascii="Times New Roman" w:eastAsia="Times New Roman" w:hAnsi="Times New Roman" w:cs="Times New Roman"/>
                <w:b/>
                <w:sz w:val="24"/>
                <w:szCs w:val="24"/>
                <w:lang w:val="kk-KZ"/>
              </w:rPr>
            </w:pPr>
          </w:p>
          <w:p w:rsidR="00BF5DA4" w:rsidRPr="00D639DB" w:rsidRDefault="00BF5DA4" w:rsidP="00D1644A">
            <w:pPr>
              <w:spacing w:after="0" w:line="240" w:lineRule="auto"/>
              <w:jc w:val="center"/>
              <w:rPr>
                <w:rFonts w:ascii="Times New Roman" w:eastAsia="Times New Roman" w:hAnsi="Times New Roman" w:cs="Times New Roman"/>
                <w:b/>
                <w:sz w:val="24"/>
                <w:szCs w:val="24"/>
                <w:lang w:val="kk-KZ"/>
              </w:rPr>
            </w:pPr>
          </w:p>
          <w:p w:rsidR="00BF5DA4" w:rsidRPr="00D639DB" w:rsidRDefault="00BF5DA4" w:rsidP="00D1644A">
            <w:pPr>
              <w:spacing w:after="0" w:line="240" w:lineRule="auto"/>
              <w:jc w:val="center"/>
              <w:rPr>
                <w:rFonts w:ascii="Times New Roman" w:eastAsia="Times New Roman" w:hAnsi="Times New Roman" w:cs="Times New Roman"/>
                <w:b/>
                <w:sz w:val="24"/>
                <w:szCs w:val="24"/>
                <w:lang w:val="kk-KZ"/>
              </w:rPr>
            </w:pPr>
          </w:p>
          <w:p w:rsidR="00BF5DA4" w:rsidRPr="00D639DB" w:rsidRDefault="00BF5DA4" w:rsidP="00D1644A">
            <w:pPr>
              <w:spacing w:after="0" w:line="240" w:lineRule="auto"/>
              <w:jc w:val="center"/>
              <w:rPr>
                <w:rFonts w:ascii="Times New Roman" w:eastAsia="Times New Roman" w:hAnsi="Times New Roman" w:cs="Times New Roman"/>
                <w:b/>
                <w:sz w:val="24"/>
                <w:szCs w:val="24"/>
                <w:lang w:val="kk-KZ"/>
              </w:rPr>
            </w:pPr>
          </w:p>
          <w:p w:rsidR="00BF5DA4" w:rsidRPr="00D639DB" w:rsidRDefault="00BF5DA4" w:rsidP="00D1644A">
            <w:pPr>
              <w:spacing w:after="0" w:line="240" w:lineRule="auto"/>
              <w:jc w:val="center"/>
              <w:rPr>
                <w:rFonts w:ascii="Times New Roman" w:eastAsia="Times New Roman" w:hAnsi="Times New Roman" w:cs="Times New Roman"/>
                <w:b/>
                <w:sz w:val="24"/>
                <w:szCs w:val="24"/>
                <w:lang w:val="kk-KZ"/>
              </w:rPr>
            </w:pPr>
          </w:p>
          <w:p w:rsidR="00BF5DA4" w:rsidRPr="00D639DB" w:rsidRDefault="00BF5DA4" w:rsidP="00D1644A">
            <w:pPr>
              <w:spacing w:after="0" w:line="240" w:lineRule="auto"/>
              <w:jc w:val="center"/>
              <w:rPr>
                <w:rFonts w:ascii="Times New Roman" w:eastAsia="Times New Roman" w:hAnsi="Times New Roman" w:cs="Times New Roman"/>
                <w:b/>
                <w:sz w:val="24"/>
                <w:szCs w:val="24"/>
                <w:lang w:val="kk-KZ"/>
              </w:rPr>
            </w:pPr>
          </w:p>
          <w:p w:rsidR="00BF5DA4" w:rsidRPr="00D639DB" w:rsidRDefault="00BF5DA4" w:rsidP="00D1644A">
            <w:pPr>
              <w:spacing w:after="0" w:line="240" w:lineRule="auto"/>
              <w:jc w:val="center"/>
              <w:rPr>
                <w:rFonts w:ascii="Times New Roman" w:eastAsia="Times New Roman" w:hAnsi="Times New Roman" w:cs="Times New Roman"/>
                <w:b/>
                <w:sz w:val="24"/>
                <w:szCs w:val="24"/>
                <w:lang w:val="kk-KZ"/>
              </w:rPr>
            </w:pPr>
          </w:p>
          <w:p w:rsidR="00BF5DA4" w:rsidRPr="00D639DB" w:rsidRDefault="00BF5DA4" w:rsidP="00D1644A">
            <w:pPr>
              <w:spacing w:after="0" w:line="240" w:lineRule="auto"/>
              <w:jc w:val="center"/>
              <w:rPr>
                <w:rFonts w:ascii="Times New Roman" w:eastAsia="Times New Roman" w:hAnsi="Times New Roman" w:cs="Times New Roman"/>
                <w:b/>
                <w:sz w:val="24"/>
                <w:szCs w:val="24"/>
                <w:lang w:val="kk-KZ"/>
              </w:rPr>
            </w:pPr>
          </w:p>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Единицы измерения</w:t>
            </w:r>
          </w:p>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км</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Километр</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м</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Метр</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м</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Метр кубический</w:t>
            </w:r>
          </w:p>
        </w:tc>
      </w:tr>
      <w:tr w:rsidR="00D1644A" w:rsidRPr="00D639DB" w:rsidTr="001E743F">
        <w:trPr>
          <w:trHeight w:val="77"/>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кВт*Ч</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Киловатт в час</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ГВт*ч</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Гигаватт в час</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Гкал</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Гигакалория</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кВ</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Киловольт</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Тыс.</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Тысяча</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Млн</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Миллион</w:t>
            </w:r>
          </w:p>
        </w:tc>
      </w:tr>
      <w:tr w:rsidR="003D0A3B" w:rsidRPr="00D639DB" w:rsidTr="001E743F">
        <w:trPr>
          <w:jc w:val="center"/>
        </w:trPr>
        <w:tc>
          <w:tcPr>
            <w:tcW w:w="2309" w:type="dxa"/>
            <w:shd w:val="clear" w:color="auto" w:fill="auto"/>
          </w:tcPr>
          <w:p w:rsidR="003D0A3B" w:rsidRPr="00D639DB" w:rsidRDefault="003D0A3B"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 xml:space="preserve">Млрд </w:t>
            </w:r>
          </w:p>
        </w:tc>
        <w:tc>
          <w:tcPr>
            <w:tcW w:w="6275" w:type="dxa"/>
            <w:shd w:val="clear" w:color="auto" w:fill="auto"/>
          </w:tcPr>
          <w:p w:rsidR="003D0A3B" w:rsidRPr="00D639DB" w:rsidRDefault="003D0A3B"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 xml:space="preserve">Миллиард </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МВт</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Мегаватт</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ГДж</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Гигаджоул</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kk-KZ"/>
              </w:rPr>
            </w:pPr>
            <w:r w:rsidRPr="00D639DB">
              <w:rPr>
                <w:rFonts w:ascii="Times New Roman" w:eastAsia="Times New Roman" w:hAnsi="Times New Roman" w:cs="Times New Roman"/>
                <w:b/>
                <w:sz w:val="24"/>
                <w:szCs w:val="24"/>
                <w:lang w:val="kk-KZ"/>
              </w:rPr>
              <w:t>МВА</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Мегавольт – ампер</w:t>
            </w:r>
          </w:p>
        </w:tc>
      </w:tr>
      <w:tr w:rsidR="00D1644A" w:rsidRPr="00D639DB" w:rsidTr="001E743F">
        <w:trPr>
          <w:jc w:val="center"/>
        </w:trPr>
        <w:tc>
          <w:tcPr>
            <w:tcW w:w="2309" w:type="dxa"/>
            <w:shd w:val="clear" w:color="auto" w:fill="auto"/>
          </w:tcPr>
          <w:p w:rsidR="00D1644A" w:rsidRPr="00D639DB" w:rsidRDefault="00D1644A" w:rsidP="00D1644A">
            <w:pPr>
              <w:spacing w:after="0" w:line="240" w:lineRule="auto"/>
              <w:jc w:val="center"/>
              <w:rPr>
                <w:rFonts w:ascii="Times New Roman" w:eastAsia="Times New Roman" w:hAnsi="Times New Roman" w:cs="Times New Roman"/>
                <w:b/>
                <w:sz w:val="24"/>
                <w:szCs w:val="24"/>
                <w:lang w:val="en-US"/>
              </w:rPr>
            </w:pPr>
            <w:r w:rsidRPr="00D639DB">
              <w:rPr>
                <w:rFonts w:ascii="Times New Roman" w:eastAsia="Times New Roman" w:hAnsi="Times New Roman" w:cs="Times New Roman"/>
                <w:b/>
                <w:sz w:val="24"/>
                <w:szCs w:val="24"/>
                <w:lang w:val="en-US"/>
              </w:rPr>
              <w:t>%</w:t>
            </w:r>
          </w:p>
        </w:tc>
        <w:tc>
          <w:tcPr>
            <w:tcW w:w="6275" w:type="dxa"/>
            <w:shd w:val="clear" w:color="auto" w:fill="auto"/>
          </w:tcPr>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r w:rsidRPr="00D639DB">
              <w:rPr>
                <w:rFonts w:ascii="Times New Roman" w:eastAsia="Times New Roman" w:hAnsi="Times New Roman" w:cs="Times New Roman"/>
                <w:sz w:val="24"/>
                <w:szCs w:val="24"/>
                <w:lang w:val="kk-KZ"/>
              </w:rPr>
              <w:t>Процент</w:t>
            </w:r>
          </w:p>
          <w:p w:rsidR="00D1644A" w:rsidRPr="00D639DB" w:rsidRDefault="00D1644A" w:rsidP="00D1644A">
            <w:pPr>
              <w:spacing w:after="0" w:line="240" w:lineRule="auto"/>
              <w:jc w:val="both"/>
              <w:rPr>
                <w:rFonts w:ascii="Times New Roman" w:eastAsia="Times New Roman" w:hAnsi="Times New Roman" w:cs="Times New Roman"/>
                <w:sz w:val="24"/>
                <w:szCs w:val="24"/>
                <w:lang w:val="kk-KZ"/>
              </w:rPr>
            </w:pPr>
          </w:p>
        </w:tc>
      </w:tr>
    </w:tbl>
    <w:p w:rsidR="006D3E56" w:rsidRDefault="006D3E56" w:rsidP="00007DA3">
      <w:pPr>
        <w:spacing w:after="0"/>
        <w:jc w:val="center"/>
        <w:rPr>
          <w:rFonts w:ascii="Times New Roman" w:hAnsi="Times New Roman" w:cs="Times New Roman"/>
          <w:b/>
          <w:sz w:val="24"/>
          <w:szCs w:val="24"/>
        </w:rPr>
      </w:pPr>
    </w:p>
    <w:p w:rsidR="006D3E56" w:rsidRDefault="006D3E56" w:rsidP="00007DA3">
      <w:pPr>
        <w:spacing w:after="0"/>
        <w:jc w:val="center"/>
        <w:rPr>
          <w:rFonts w:ascii="Times New Roman" w:hAnsi="Times New Roman" w:cs="Times New Roman"/>
          <w:b/>
          <w:sz w:val="24"/>
          <w:szCs w:val="24"/>
        </w:rPr>
      </w:pPr>
    </w:p>
    <w:p w:rsidR="006D3E56" w:rsidRDefault="006D3E56" w:rsidP="00007DA3">
      <w:pPr>
        <w:spacing w:after="0"/>
        <w:jc w:val="center"/>
        <w:rPr>
          <w:rFonts w:ascii="Times New Roman" w:hAnsi="Times New Roman" w:cs="Times New Roman"/>
          <w:b/>
          <w:sz w:val="24"/>
          <w:szCs w:val="24"/>
        </w:rPr>
      </w:pPr>
    </w:p>
    <w:p w:rsidR="00E51032" w:rsidRPr="00D639DB" w:rsidRDefault="00E51032" w:rsidP="00007DA3">
      <w:pPr>
        <w:spacing w:after="0"/>
        <w:jc w:val="center"/>
        <w:rPr>
          <w:rFonts w:ascii="Times New Roman" w:hAnsi="Times New Roman" w:cs="Times New Roman"/>
          <w:b/>
          <w:sz w:val="24"/>
          <w:szCs w:val="24"/>
        </w:rPr>
      </w:pPr>
      <w:r w:rsidRPr="00D639DB">
        <w:rPr>
          <w:rFonts w:ascii="Times New Roman" w:hAnsi="Times New Roman" w:cs="Times New Roman"/>
          <w:b/>
          <w:sz w:val="24"/>
          <w:szCs w:val="24"/>
        </w:rPr>
        <w:lastRenderedPageBreak/>
        <w:t>КОНТАКТНАЯ ИНФОРМАЦИЯ:</w:t>
      </w:r>
    </w:p>
    <w:p w:rsidR="00E51032" w:rsidRPr="00D639DB" w:rsidRDefault="00E51032" w:rsidP="001D6360">
      <w:pPr>
        <w:spacing w:after="0"/>
        <w:jc w:val="both"/>
        <w:rPr>
          <w:rFonts w:ascii="Times New Roman" w:hAnsi="Times New Roman" w:cs="Times New Roman"/>
          <w:b/>
          <w:sz w:val="24"/>
          <w:szCs w:val="24"/>
        </w:rPr>
      </w:pPr>
    </w:p>
    <w:p w:rsidR="00E51032" w:rsidRPr="00D639DB" w:rsidRDefault="00E51032" w:rsidP="001D6360">
      <w:pPr>
        <w:spacing w:after="0"/>
        <w:jc w:val="both"/>
        <w:rPr>
          <w:rFonts w:ascii="Times New Roman" w:hAnsi="Times New Roman" w:cs="Times New Roman"/>
          <w:sz w:val="24"/>
          <w:szCs w:val="24"/>
          <w:u w:val="single"/>
          <w:lang w:val="kk-KZ"/>
        </w:rPr>
      </w:pPr>
      <w:r w:rsidRPr="00D639DB">
        <w:rPr>
          <w:rFonts w:ascii="Times New Roman" w:hAnsi="Times New Roman" w:cs="Times New Roman"/>
          <w:sz w:val="24"/>
          <w:szCs w:val="24"/>
          <w:u w:val="single"/>
        </w:rPr>
        <w:t>По вопросам содержания отчета</w:t>
      </w:r>
    </w:p>
    <w:p w:rsidR="00E51032" w:rsidRPr="00D639DB" w:rsidRDefault="00E51032" w:rsidP="001D6360">
      <w:pPr>
        <w:spacing w:after="0"/>
        <w:ind w:left="709"/>
        <w:jc w:val="both"/>
        <w:rPr>
          <w:rFonts w:ascii="Times New Roman" w:hAnsi="Times New Roman" w:cs="Times New Roman"/>
          <w:sz w:val="24"/>
          <w:szCs w:val="24"/>
          <w:lang w:val="kk-KZ"/>
        </w:rPr>
      </w:pPr>
      <w:r w:rsidRPr="00D639DB">
        <w:rPr>
          <w:rFonts w:ascii="Times New Roman" w:hAnsi="Times New Roman" w:cs="Times New Roman"/>
          <w:sz w:val="24"/>
          <w:szCs w:val="24"/>
          <w:lang w:val="kk-KZ"/>
        </w:rPr>
        <w:t>Начальник отдела стратегии и корпоративного развития</w:t>
      </w:r>
    </w:p>
    <w:p w:rsidR="00007DA3" w:rsidRPr="00D639DB" w:rsidRDefault="00007DA3" w:rsidP="001D6360">
      <w:pPr>
        <w:spacing w:after="0"/>
        <w:ind w:left="709"/>
        <w:jc w:val="both"/>
        <w:rPr>
          <w:rFonts w:ascii="Times New Roman" w:hAnsi="Times New Roman" w:cs="Times New Roman"/>
          <w:sz w:val="24"/>
          <w:szCs w:val="24"/>
          <w:lang w:val="kk-KZ"/>
        </w:rPr>
      </w:pPr>
      <w:r w:rsidRPr="00D639DB">
        <w:rPr>
          <w:rFonts w:ascii="Times New Roman" w:hAnsi="Times New Roman" w:cs="Times New Roman"/>
          <w:sz w:val="24"/>
          <w:szCs w:val="24"/>
          <w:lang w:val="kk-KZ"/>
        </w:rPr>
        <w:t>Бот</w:t>
      </w:r>
      <w:r w:rsidR="009A6119" w:rsidRPr="00D639DB">
        <w:rPr>
          <w:rFonts w:ascii="Times New Roman" w:hAnsi="Times New Roman" w:cs="Times New Roman"/>
          <w:sz w:val="24"/>
          <w:szCs w:val="24"/>
          <w:lang w:val="kk-KZ"/>
        </w:rPr>
        <w:t>а</w:t>
      </w:r>
      <w:r w:rsidRPr="00D639DB">
        <w:rPr>
          <w:rFonts w:ascii="Times New Roman" w:hAnsi="Times New Roman" w:cs="Times New Roman"/>
          <w:sz w:val="24"/>
          <w:szCs w:val="24"/>
          <w:lang w:val="kk-KZ"/>
        </w:rPr>
        <w:t>беков Олжа</w:t>
      </w:r>
      <w:r w:rsidR="00E51032" w:rsidRPr="00D639DB">
        <w:rPr>
          <w:rFonts w:ascii="Times New Roman" w:hAnsi="Times New Roman" w:cs="Times New Roman"/>
          <w:sz w:val="24"/>
          <w:szCs w:val="24"/>
          <w:lang w:val="kk-KZ"/>
        </w:rPr>
        <w:t>с</w:t>
      </w:r>
      <w:r w:rsidRPr="00D639DB">
        <w:rPr>
          <w:rFonts w:ascii="Times New Roman" w:hAnsi="Times New Roman" w:cs="Times New Roman"/>
          <w:sz w:val="24"/>
          <w:szCs w:val="24"/>
          <w:lang w:val="kk-KZ"/>
        </w:rPr>
        <w:t xml:space="preserve"> Маратович </w:t>
      </w:r>
    </w:p>
    <w:p w:rsidR="00E51032" w:rsidRPr="00D639DB" w:rsidRDefault="00007DA3" w:rsidP="001D6360">
      <w:pPr>
        <w:spacing w:after="0"/>
        <w:ind w:left="709"/>
        <w:jc w:val="both"/>
        <w:rPr>
          <w:rFonts w:ascii="Times New Roman" w:hAnsi="Times New Roman" w:cs="Times New Roman"/>
          <w:sz w:val="24"/>
          <w:szCs w:val="24"/>
          <w:lang w:val="kk-KZ"/>
        </w:rPr>
      </w:pPr>
      <w:r w:rsidRPr="00D639DB">
        <w:rPr>
          <w:rFonts w:ascii="Times New Roman" w:hAnsi="Times New Roman" w:cs="Times New Roman"/>
          <w:sz w:val="24"/>
          <w:szCs w:val="24"/>
          <w:lang w:val="kk-KZ"/>
        </w:rPr>
        <w:t>тел.:</w:t>
      </w:r>
      <w:r w:rsidR="00D639DB" w:rsidRPr="00D639DB">
        <w:rPr>
          <w:rFonts w:ascii="Times New Roman" w:hAnsi="Times New Roman" w:cs="Times New Roman"/>
          <w:sz w:val="24"/>
          <w:szCs w:val="24"/>
          <w:lang w:val="kk-KZ"/>
        </w:rPr>
        <w:t>+7 /727/ 376-18-43</w:t>
      </w:r>
    </w:p>
    <w:p w:rsidR="00E51032" w:rsidRPr="00D639DB" w:rsidRDefault="00E51032" w:rsidP="001D6360">
      <w:pPr>
        <w:spacing w:after="0"/>
        <w:jc w:val="both"/>
        <w:rPr>
          <w:rFonts w:ascii="Times New Roman" w:hAnsi="Times New Roman" w:cs="Times New Roman"/>
          <w:sz w:val="24"/>
          <w:szCs w:val="24"/>
          <w:u w:val="single"/>
          <w:lang w:val="kk-KZ"/>
        </w:rPr>
      </w:pPr>
      <w:r w:rsidRPr="00D639DB">
        <w:rPr>
          <w:rFonts w:ascii="Times New Roman" w:hAnsi="Times New Roman" w:cs="Times New Roman"/>
          <w:sz w:val="24"/>
          <w:szCs w:val="24"/>
          <w:u w:val="single"/>
          <w:lang w:val="kk-KZ"/>
        </w:rPr>
        <w:t xml:space="preserve">По работе с инвесторами  </w:t>
      </w:r>
    </w:p>
    <w:p w:rsidR="00E51032" w:rsidRPr="00D639DB" w:rsidRDefault="00E51032" w:rsidP="001D6360">
      <w:pPr>
        <w:spacing w:after="0"/>
        <w:ind w:left="709"/>
        <w:jc w:val="both"/>
        <w:rPr>
          <w:rFonts w:ascii="Times New Roman" w:hAnsi="Times New Roman" w:cs="Times New Roman"/>
          <w:sz w:val="24"/>
          <w:szCs w:val="24"/>
          <w:u w:val="single"/>
          <w:lang w:val="kk-KZ"/>
        </w:rPr>
      </w:pPr>
      <w:r w:rsidRPr="00D639DB">
        <w:rPr>
          <w:rFonts w:ascii="Times New Roman" w:hAnsi="Times New Roman" w:cs="Times New Roman"/>
          <w:sz w:val="24"/>
          <w:szCs w:val="24"/>
          <w:lang w:val="kk-KZ"/>
        </w:rPr>
        <w:t>Главный специалист Сектора проектного финансирования</w:t>
      </w:r>
    </w:p>
    <w:p w:rsidR="00E51032" w:rsidRPr="00D639DB" w:rsidRDefault="00E51032" w:rsidP="001D6360">
      <w:pPr>
        <w:spacing w:after="0"/>
        <w:ind w:left="709"/>
        <w:jc w:val="both"/>
        <w:rPr>
          <w:rFonts w:ascii="Times New Roman" w:hAnsi="Times New Roman" w:cs="Times New Roman"/>
          <w:sz w:val="24"/>
          <w:szCs w:val="24"/>
          <w:lang w:val="kk-KZ"/>
        </w:rPr>
      </w:pPr>
      <w:r w:rsidRPr="00D639DB">
        <w:rPr>
          <w:rFonts w:ascii="Times New Roman" w:hAnsi="Times New Roman" w:cs="Times New Roman"/>
          <w:sz w:val="24"/>
          <w:szCs w:val="24"/>
          <w:lang w:val="kk-KZ"/>
        </w:rPr>
        <w:t xml:space="preserve">Управления корпоративного финансирования </w:t>
      </w:r>
    </w:p>
    <w:p w:rsidR="00007DA3" w:rsidRPr="00D639DB" w:rsidRDefault="00E51032" w:rsidP="001D6360">
      <w:pPr>
        <w:spacing w:after="0"/>
        <w:ind w:left="709"/>
        <w:jc w:val="both"/>
        <w:rPr>
          <w:rFonts w:ascii="Times New Roman" w:hAnsi="Times New Roman" w:cs="Times New Roman"/>
          <w:sz w:val="24"/>
          <w:szCs w:val="24"/>
          <w:lang w:val="kk-KZ"/>
        </w:rPr>
      </w:pPr>
      <w:r w:rsidRPr="00D639DB">
        <w:rPr>
          <w:rFonts w:ascii="Times New Roman" w:hAnsi="Times New Roman" w:cs="Times New Roman"/>
          <w:sz w:val="24"/>
          <w:szCs w:val="24"/>
        </w:rPr>
        <w:t>Пуртов Владислав Вячеславович</w:t>
      </w:r>
      <w:r w:rsidRPr="00D639DB">
        <w:rPr>
          <w:rFonts w:ascii="Times New Roman" w:hAnsi="Times New Roman" w:cs="Times New Roman"/>
          <w:sz w:val="24"/>
          <w:szCs w:val="24"/>
          <w:lang w:val="kk-KZ"/>
        </w:rPr>
        <w:tab/>
      </w:r>
    </w:p>
    <w:p w:rsidR="00E51032" w:rsidRPr="00D639DB" w:rsidRDefault="00E51032" w:rsidP="001D6360">
      <w:pPr>
        <w:spacing w:after="0"/>
        <w:ind w:left="709"/>
        <w:jc w:val="both"/>
        <w:rPr>
          <w:rFonts w:ascii="Times New Roman" w:hAnsi="Times New Roman" w:cs="Times New Roman"/>
          <w:sz w:val="24"/>
          <w:szCs w:val="24"/>
          <w:lang w:val="kk-KZ"/>
        </w:rPr>
      </w:pPr>
      <w:r w:rsidRPr="00D639DB">
        <w:rPr>
          <w:rFonts w:ascii="Times New Roman" w:hAnsi="Times New Roman" w:cs="Times New Roman"/>
          <w:sz w:val="24"/>
          <w:szCs w:val="24"/>
          <w:lang w:val="kk-KZ"/>
        </w:rPr>
        <w:t>тел.: +7 /727/ 376-18-48</w:t>
      </w:r>
    </w:p>
    <w:p w:rsidR="00E51032" w:rsidRPr="00D639DB" w:rsidRDefault="00E51032" w:rsidP="001D6360">
      <w:pPr>
        <w:spacing w:after="0"/>
        <w:jc w:val="both"/>
        <w:rPr>
          <w:rFonts w:ascii="Times New Roman" w:hAnsi="Times New Roman" w:cs="Times New Roman"/>
          <w:sz w:val="24"/>
          <w:szCs w:val="24"/>
          <w:u w:val="single"/>
          <w:lang w:val="kk-KZ"/>
        </w:rPr>
      </w:pPr>
      <w:r w:rsidRPr="00D639DB">
        <w:rPr>
          <w:rFonts w:ascii="Times New Roman" w:hAnsi="Times New Roman" w:cs="Times New Roman"/>
          <w:sz w:val="24"/>
          <w:szCs w:val="24"/>
          <w:u w:val="single"/>
          <w:lang w:val="kk-KZ"/>
        </w:rPr>
        <w:t>По работе с акционером</w:t>
      </w:r>
    </w:p>
    <w:p w:rsidR="00007DA3" w:rsidRPr="00D639DB" w:rsidRDefault="00E51032" w:rsidP="001D6360">
      <w:pPr>
        <w:spacing w:after="0"/>
        <w:ind w:left="709"/>
        <w:jc w:val="both"/>
        <w:rPr>
          <w:rFonts w:ascii="Times New Roman" w:hAnsi="Times New Roman" w:cs="Times New Roman"/>
          <w:sz w:val="24"/>
          <w:szCs w:val="24"/>
          <w:lang w:val="kk-KZ"/>
        </w:rPr>
      </w:pPr>
      <w:r w:rsidRPr="00D639DB">
        <w:rPr>
          <w:rFonts w:ascii="Times New Roman" w:hAnsi="Times New Roman" w:cs="Times New Roman"/>
          <w:sz w:val="24"/>
          <w:szCs w:val="24"/>
          <w:lang w:val="kk-KZ"/>
        </w:rPr>
        <w:t xml:space="preserve">Корпоративный секретарь Общества </w:t>
      </w:r>
    </w:p>
    <w:p w:rsidR="00E51032" w:rsidRPr="00D639DB" w:rsidRDefault="00E51032" w:rsidP="001D6360">
      <w:pPr>
        <w:spacing w:after="0"/>
        <w:ind w:left="709"/>
        <w:jc w:val="both"/>
        <w:rPr>
          <w:rFonts w:ascii="Times New Roman" w:hAnsi="Times New Roman" w:cs="Times New Roman"/>
          <w:sz w:val="24"/>
          <w:szCs w:val="24"/>
          <w:lang w:val="kk-KZ"/>
        </w:rPr>
      </w:pPr>
      <w:r w:rsidRPr="00D639DB">
        <w:rPr>
          <w:rFonts w:ascii="Times New Roman" w:hAnsi="Times New Roman" w:cs="Times New Roman"/>
          <w:sz w:val="24"/>
          <w:szCs w:val="24"/>
          <w:lang w:val="kk-KZ"/>
        </w:rPr>
        <w:t xml:space="preserve">Ахметов Асет Дауылханович </w:t>
      </w:r>
    </w:p>
    <w:p w:rsidR="00E51032" w:rsidRPr="00D639DB" w:rsidRDefault="00E51032" w:rsidP="001D6360">
      <w:pPr>
        <w:spacing w:after="0"/>
        <w:ind w:left="709"/>
        <w:jc w:val="both"/>
        <w:rPr>
          <w:rFonts w:ascii="Times New Roman" w:hAnsi="Times New Roman" w:cs="Times New Roman"/>
          <w:sz w:val="24"/>
          <w:szCs w:val="24"/>
          <w:lang w:val="kk-KZ"/>
        </w:rPr>
      </w:pPr>
      <w:r w:rsidRPr="00D639DB">
        <w:rPr>
          <w:rFonts w:ascii="Times New Roman" w:hAnsi="Times New Roman" w:cs="Times New Roman"/>
          <w:sz w:val="24"/>
          <w:szCs w:val="24"/>
          <w:lang w:val="kk-KZ"/>
        </w:rPr>
        <w:t>тел.: +7 /7172/ 69-23-04</w:t>
      </w:r>
    </w:p>
    <w:p w:rsidR="00E51032" w:rsidRPr="00D639DB" w:rsidRDefault="00E51032" w:rsidP="001D6360">
      <w:pPr>
        <w:spacing w:after="0"/>
        <w:jc w:val="both"/>
        <w:rPr>
          <w:rFonts w:ascii="Times New Roman" w:hAnsi="Times New Roman" w:cs="Times New Roman"/>
          <w:sz w:val="24"/>
          <w:szCs w:val="24"/>
          <w:u w:val="single"/>
          <w:lang w:val="kk-KZ"/>
        </w:rPr>
      </w:pPr>
      <w:r w:rsidRPr="00D639DB">
        <w:rPr>
          <w:rFonts w:ascii="Times New Roman" w:hAnsi="Times New Roman" w:cs="Times New Roman"/>
          <w:sz w:val="24"/>
          <w:szCs w:val="24"/>
          <w:u w:val="single"/>
          <w:lang w:val="kk-KZ"/>
        </w:rPr>
        <w:t xml:space="preserve">По работе с аудиторами </w:t>
      </w:r>
    </w:p>
    <w:p w:rsidR="00007DA3" w:rsidRPr="00D639DB" w:rsidRDefault="00E51032" w:rsidP="001D6360">
      <w:pPr>
        <w:spacing w:after="0"/>
        <w:ind w:left="709"/>
        <w:jc w:val="both"/>
        <w:rPr>
          <w:rFonts w:ascii="Times New Roman" w:hAnsi="Times New Roman" w:cs="Times New Roman"/>
          <w:sz w:val="24"/>
          <w:szCs w:val="24"/>
          <w:lang w:val="kk-KZ"/>
        </w:rPr>
      </w:pPr>
      <w:r w:rsidRPr="00D639DB">
        <w:rPr>
          <w:rFonts w:ascii="Times New Roman" w:hAnsi="Times New Roman" w:cs="Times New Roman"/>
          <w:sz w:val="24"/>
          <w:szCs w:val="24"/>
          <w:lang w:val="kk-KZ"/>
        </w:rPr>
        <w:t xml:space="preserve">Главный бухгалтер Общества </w:t>
      </w:r>
    </w:p>
    <w:p w:rsidR="00E51032" w:rsidRPr="00D639DB" w:rsidRDefault="00E51032" w:rsidP="001D6360">
      <w:pPr>
        <w:spacing w:after="0"/>
        <w:ind w:left="709"/>
        <w:jc w:val="both"/>
        <w:rPr>
          <w:rFonts w:ascii="Times New Roman" w:hAnsi="Times New Roman" w:cs="Times New Roman"/>
          <w:sz w:val="24"/>
          <w:szCs w:val="24"/>
          <w:lang w:val="kk-KZ"/>
        </w:rPr>
      </w:pPr>
      <w:r w:rsidRPr="00D639DB">
        <w:rPr>
          <w:rFonts w:ascii="Times New Roman" w:hAnsi="Times New Roman" w:cs="Times New Roman"/>
          <w:sz w:val="24"/>
          <w:szCs w:val="24"/>
          <w:lang w:val="kk-KZ"/>
        </w:rPr>
        <w:t xml:space="preserve">Есенгулова Асель Кадыровна  </w:t>
      </w:r>
    </w:p>
    <w:p w:rsidR="00E51032" w:rsidRPr="00D639DB" w:rsidRDefault="00E51032" w:rsidP="001D6360">
      <w:pPr>
        <w:spacing w:after="0"/>
        <w:ind w:left="709"/>
        <w:jc w:val="both"/>
        <w:rPr>
          <w:rFonts w:ascii="Times New Roman" w:hAnsi="Times New Roman" w:cs="Times New Roman"/>
          <w:sz w:val="24"/>
          <w:szCs w:val="24"/>
          <w:lang w:val="kk-KZ"/>
        </w:rPr>
      </w:pPr>
      <w:r w:rsidRPr="00D639DB">
        <w:rPr>
          <w:rFonts w:ascii="Times New Roman" w:hAnsi="Times New Roman" w:cs="Times New Roman"/>
          <w:sz w:val="24"/>
          <w:szCs w:val="24"/>
          <w:lang w:val="kk-KZ"/>
        </w:rPr>
        <w:t>тел.: +7 / 727/ 376-18-07</w:t>
      </w:r>
    </w:p>
    <w:p w:rsidR="00DD2D75" w:rsidRPr="00D639DB" w:rsidRDefault="00DD2D75" w:rsidP="00D1644A">
      <w:pPr>
        <w:pStyle w:val="a5"/>
        <w:tabs>
          <w:tab w:val="left" w:pos="0"/>
        </w:tabs>
        <w:spacing w:after="0"/>
        <w:jc w:val="center"/>
        <w:rPr>
          <w:rFonts w:ascii="Times New Roman" w:hAnsi="Times New Roman"/>
          <w:b/>
          <w:sz w:val="24"/>
          <w:szCs w:val="24"/>
        </w:rPr>
      </w:pPr>
    </w:p>
    <w:p w:rsidR="00D23951" w:rsidRPr="00D639DB" w:rsidRDefault="00D23951" w:rsidP="00D1644A">
      <w:pPr>
        <w:pStyle w:val="a5"/>
        <w:tabs>
          <w:tab w:val="left" w:pos="0"/>
        </w:tabs>
        <w:spacing w:after="0"/>
        <w:jc w:val="center"/>
        <w:rPr>
          <w:rFonts w:ascii="Times New Roman" w:hAnsi="Times New Roman"/>
          <w:b/>
          <w:sz w:val="24"/>
          <w:szCs w:val="24"/>
        </w:rPr>
      </w:pPr>
      <w:r w:rsidRPr="00D639DB">
        <w:rPr>
          <w:rFonts w:ascii="Times New Roman" w:hAnsi="Times New Roman"/>
          <w:b/>
          <w:sz w:val="24"/>
          <w:szCs w:val="24"/>
        </w:rPr>
        <w:t>ПРИЛОЖЕНИЕ</w:t>
      </w:r>
      <w:r w:rsidR="00007DA3" w:rsidRPr="00D639DB">
        <w:rPr>
          <w:rFonts w:ascii="Times New Roman" w:hAnsi="Times New Roman"/>
          <w:b/>
          <w:sz w:val="24"/>
          <w:szCs w:val="24"/>
        </w:rPr>
        <w:t>:</w:t>
      </w:r>
    </w:p>
    <w:p w:rsidR="00D23951" w:rsidRPr="00D639DB" w:rsidRDefault="00D23951" w:rsidP="001D6360">
      <w:pPr>
        <w:pStyle w:val="a5"/>
        <w:tabs>
          <w:tab w:val="left" w:pos="0"/>
        </w:tabs>
        <w:spacing w:after="0"/>
        <w:ind w:left="0"/>
        <w:jc w:val="both"/>
        <w:rPr>
          <w:rFonts w:ascii="Times New Roman" w:hAnsi="Times New Roman"/>
          <w:b/>
          <w:sz w:val="24"/>
          <w:szCs w:val="24"/>
        </w:rPr>
      </w:pPr>
      <w:r w:rsidRPr="00D639DB">
        <w:rPr>
          <w:rFonts w:ascii="Times New Roman" w:hAnsi="Times New Roman"/>
          <w:b/>
          <w:i/>
          <w:sz w:val="24"/>
          <w:szCs w:val="24"/>
        </w:rPr>
        <w:t>- СЕРТИФИКАТЫ</w:t>
      </w: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sz w:val="24"/>
          <w:szCs w:val="24"/>
          <w:highlight w:val="yellow"/>
          <w:lang w:val="kk-KZ"/>
        </w:rPr>
      </w:pPr>
    </w:p>
    <w:p w:rsidR="00D23951" w:rsidRPr="00C21C49" w:rsidRDefault="00D23951" w:rsidP="001D6360">
      <w:pPr>
        <w:pStyle w:val="a5"/>
        <w:tabs>
          <w:tab w:val="left" w:pos="0"/>
        </w:tabs>
        <w:spacing w:after="0"/>
        <w:ind w:left="0"/>
        <w:jc w:val="both"/>
        <w:rPr>
          <w:rFonts w:ascii="Times New Roman" w:hAnsi="Times New Roman"/>
          <w:b/>
          <w:i/>
          <w:sz w:val="24"/>
          <w:szCs w:val="24"/>
          <w:highlight w:val="yellow"/>
        </w:rPr>
      </w:pPr>
    </w:p>
    <w:p w:rsidR="00D23951" w:rsidRPr="00C21C49" w:rsidRDefault="00D23951" w:rsidP="001D6360">
      <w:pPr>
        <w:pStyle w:val="a5"/>
        <w:tabs>
          <w:tab w:val="left" w:pos="0"/>
        </w:tabs>
        <w:spacing w:after="0"/>
        <w:ind w:left="0"/>
        <w:jc w:val="both"/>
        <w:rPr>
          <w:rFonts w:ascii="Times New Roman" w:hAnsi="Times New Roman"/>
          <w:b/>
          <w:i/>
          <w:sz w:val="24"/>
          <w:szCs w:val="24"/>
          <w:highlight w:val="yellow"/>
        </w:rPr>
      </w:pPr>
    </w:p>
    <w:p w:rsidR="00D23951" w:rsidRPr="00C21C49" w:rsidRDefault="00D23951" w:rsidP="001D6360">
      <w:pPr>
        <w:pStyle w:val="a5"/>
        <w:tabs>
          <w:tab w:val="left" w:pos="0"/>
        </w:tabs>
        <w:spacing w:after="0"/>
        <w:ind w:left="0"/>
        <w:jc w:val="both"/>
        <w:rPr>
          <w:rFonts w:ascii="Times New Roman" w:hAnsi="Times New Roman"/>
          <w:b/>
          <w:i/>
          <w:sz w:val="24"/>
          <w:szCs w:val="24"/>
          <w:highlight w:val="yellow"/>
        </w:rPr>
      </w:pPr>
    </w:p>
    <w:p w:rsidR="00D23951" w:rsidRPr="00C21C49" w:rsidRDefault="00D23951" w:rsidP="001D6360">
      <w:pPr>
        <w:pStyle w:val="a5"/>
        <w:tabs>
          <w:tab w:val="left" w:pos="0"/>
        </w:tabs>
        <w:spacing w:after="0"/>
        <w:ind w:left="0"/>
        <w:jc w:val="both"/>
        <w:rPr>
          <w:rFonts w:ascii="Times New Roman" w:hAnsi="Times New Roman"/>
          <w:b/>
          <w:i/>
          <w:sz w:val="24"/>
          <w:szCs w:val="24"/>
          <w:highlight w:val="yellow"/>
        </w:rPr>
      </w:pPr>
    </w:p>
    <w:p w:rsidR="00D23951" w:rsidRPr="00C21C49" w:rsidRDefault="00D23951" w:rsidP="001D6360">
      <w:pPr>
        <w:pStyle w:val="a5"/>
        <w:tabs>
          <w:tab w:val="left" w:pos="0"/>
        </w:tabs>
        <w:spacing w:after="0"/>
        <w:ind w:left="0"/>
        <w:jc w:val="both"/>
        <w:rPr>
          <w:rFonts w:ascii="Times New Roman" w:hAnsi="Times New Roman"/>
          <w:b/>
          <w:i/>
          <w:sz w:val="24"/>
          <w:szCs w:val="24"/>
          <w:highlight w:val="yellow"/>
        </w:rPr>
      </w:pPr>
    </w:p>
    <w:p w:rsidR="00D23951" w:rsidRPr="00C21C49" w:rsidRDefault="00D23951" w:rsidP="001D6360">
      <w:pPr>
        <w:pStyle w:val="a5"/>
        <w:tabs>
          <w:tab w:val="left" w:pos="0"/>
        </w:tabs>
        <w:spacing w:after="0"/>
        <w:ind w:left="0"/>
        <w:jc w:val="both"/>
        <w:rPr>
          <w:rFonts w:ascii="Times New Roman" w:hAnsi="Times New Roman"/>
          <w:b/>
          <w:i/>
          <w:sz w:val="24"/>
          <w:szCs w:val="24"/>
          <w:highlight w:val="yellow"/>
        </w:rPr>
      </w:pPr>
    </w:p>
    <w:sectPr w:rsidR="00D23951" w:rsidRPr="00C21C49" w:rsidSect="006448C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777" w:rsidRDefault="00D10777" w:rsidP="00971EB4">
      <w:pPr>
        <w:spacing w:after="0" w:line="240" w:lineRule="auto"/>
      </w:pPr>
      <w:r>
        <w:separator/>
      </w:r>
    </w:p>
  </w:endnote>
  <w:endnote w:type="continuationSeparator" w:id="0">
    <w:p w:rsidR="00D10777" w:rsidRDefault="00D10777" w:rsidP="00971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ZapfDingbats BT">
    <w:altName w:val="Algerian"/>
    <w:panose1 w:val="00000000000000000000"/>
    <w:charset w:val="6F"/>
    <w:family w:val="decorative"/>
    <w:notTrueType/>
    <w:pitch w:val="variable"/>
    <w:sig w:usb0="00000001" w:usb1="00000000" w:usb2="00000000" w:usb3="00000000" w:csb0="00000000" w:csb1="00000000"/>
  </w:font>
  <w:font w:name="9999999">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Univers 45 Light">
    <w:altName w:val="Arial"/>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Univers 55">
    <w:altName w:val="Times New Roman"/>
    <w:charset w:val="00"/>
    <w:family w:val="auto"/>
    <w:pitch w:val="variable"/>
    <w:sig w:usb0="00000007" w:usb1="00000000" w:usb2="00000000" w:usb3="00000000" w:csb0="00000093" w:csb1="00000000"/>
  </w:font>
  <w:font w:name="Euro Sans">
    <w:altName w:val="Algerian"/>
    <w:panose1 w:val="00000000000000000000"/>
    <w:charset w:val="00"/>
    <w:family w:val="decorative"/>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133214"/>
      <w:docPartObj>
        <w:docPartGallery w:val="Page Numbers (Bottom of Page)"/>
        <w:docPartUnique/>
      </w:docPartObj>
    </w:sdtPr>
    <w:sdtEndPr/>
    <w:sdtContent>
      <w:p w:rsidR="00727C7E" w:rsidRDefault="00727C7E">
        <w:pPr>
          <w:pStyle w:val="ac"/>
          <w:jc w:val="right"/>
        </w:pPr>
        <w:r>
          <w:fldChar w:fldCharType="begin"/>
        </w:r>
        <w:r>
          <w:instrText>PAGE   \* MERGEFORMAT</w:instrText>
        </w:r>
        <w:r>
          <w:fldChar w:fldCharType="separate"/>
        </w:r>
        <w:r w:rsidR="00992A8E">
          <w:rPr>
            <w:noProof/>
          </w:rPr>
          <w:t>6</w:t>
        </w:r>
        <w:r>
          <w:rPr>
            <w:noProof/>
          </w:rPr>
          <w:fldChar w:fldCharType="end"/>
        </w:r>
      </w:p>
    </w:sdtContent>
  </w:sdt>
  <w:p w:rsidR="00727C7E" w:rsidRPr="00B7514D" w:rsidRDefault="00727C7E" w:rsidP="005330E2">
    <w:pPr>
      <w:pStyle w:val="a1"/>
      <w:spacing w:after="0" w:line="240" w:lineRule="auto"/>
      <w:jc w:val="right"/>
      <w:rPr>
        <w:rFonts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777" w:rsidRDefault="00D10777" w:rsidP="00971EB4">
      <w:pPr>
        <w:spacing w:after="0" w:line="240" w:lineRule="auto"/>
      </w:pPr>
      <w:r>
        <w:separator/>
      </w:r>
    </w:p>
  </w:footnote>
  <w:footnote w:type="continuationSeparator" w:id="0">
    <w:p w:rsidR="00D10777" w:rsidRDefault="00D10777" w:rsidP="00971E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7E" w:rsidRDefault="00D10777">
    <w:pPr>
      <w:pStyle w:val="aa"/>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4868" o:spid="_x0000_s2050" type="#_x0000_t136" style="position:absolute;margin-left:0;margin-top:0;width:517.8pt;height:172.6pt;rotation:315;z-index:-251655168;mso-position-horizontal:center;mso-position-horizontal-relative:margin;mso-position-vertical:center;mso-position-vertical-relative:margin" o:allowincell="f" fillcolor="silver" stroked="f">
          <v:fill opacity=".5"/>
          <v:textpath style="font-family:&quot;Arial&quot;;font-size:1pt" string="Проект"/>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7E" w:rsidRDefault="00727C7E">
    <w:pPr>
      <w:pStyle w:val="aa"/>
      <w:jc w:val="right"/>
    </w:pPr>
  </w:p>
  <w:p w:rsidR="00727C7E" w:rsidRDefault="00727C7E">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7E" w:rsidRDefault="00D10777">
    <w:pPr>
      <w:pStyle w:val="aa"/>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4867" o:spid="_x0000_s2049" type="#_x0000_t136" style="position:absolute;margin-left:0;margin-top:0;width:517.8pt;height:172.6pt;rotation:315;z-index:-251656192;mso-position-horizontal:center;mso-position-horizontal-relative:margin;mso-position-vertical:center;mso-position-vertical-relative:margin" o:allowincell="f" fillcolor="silver" stroked="f">
          <v:fill opacity=".5"/>
          <v:textpath style="font-family:&quot;Arial&quot;;font-size:1pt" string="Проект"/>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7E" w:rsidRDefault="00D10777">
    <w:pPr>
      <w:pStyle w:val="aa"/>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4874" o:spid="_x0000_s2054" type="#_x0000_t136" style="position:absolute;margin-left:0;margin-top:0;width:517.8pt;height:172.6pt;rotation:315;z-index:-251651072;mso-position-horizontal:center;mso-position-horizontal-relative:margin;mso-position-vertical:center;mso-position-vertical-relative:margin" o:allowincell="f" fillcolor="silver" stroked="f">
          <v:fill opacity=".5"/>
          <v:textpath style="font-family:&quot;Arial&quot;;font-size:1pt" string="Проект"/>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7E" w:rsidRPr="00700C80" w:rsidRDefault="00727C7E" w:rsidP="005330E2">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7E" w:rsidRDefault="00D10777">
    <w:pPr>
      <w:pStyle w:val="aa"/>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4873" o:spid="_x0000_s2053" type="#_x0000_t136" style="position:absolute;margin-left:0;margin-top:0;width:517.8pt;height:172.6pt;rotation:315;z-index:-251652096;mso-position-horizontal:center;mso-position-horizontal-relative:margin;mso-position-vertical:center;mso-position-vertical-relative:margin" o:allowincell="f" fillcolor="silver" stroked="f">
          <v:fill opacity=".5"/>
          <v:textpath style="font-family:&quot;Arial&quot;;font-size:1pt" string="Проект"/>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6F41"/>
    <w:multiLevelType w:val="multilevel"/>
    <w:tmpl w:val="D764D398"/>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2AD6666"/>
    <w:multiLevelType w:val="hybridMultilevel"/>
    <w:tmpl w:val="6B02B2B0"/>
    <w:lvl w:ilvl="0" w:tplc="9FF8829A">
      <w:start w:val="1"/>
      <w:numFmt w:val="bullet"/>
      <w:pStyle w:val="a"/>
      <w:lvlText w:val=""/>
      <w:lvlJc w:val="left"/>
      <w:pPr>
        <w:tabs>
          <w:tab w:val="num" w:pos="340"/>
        </w:tabs>
        <w:ind w:left="340" w:hanging="340"/>
      </w:pPr>
      <w:rPr>
        <w:rFonts w:ascii="Symbol" w:hAnsi="Symbol" w:hint="default"/>
        <w:color w:val="auto"/>
        <w:sz w:val="22"/>
      </w:rPr>
    </w:lvl>
    <w:lvl w:ilvl="1" w:tplc="CBF2C076" w:tentative="1">
      <w:start w:val="1"/>
      <w:numFmt w:val="bullet"/>
      <w:lvlText w:val="o"/>
      <w:lvlJc w:val="left"/>
      <w:pPr>
        <w:tabs>
          <w:tab w:val="num" w:pos="1440"/>
        </w:tabs>
        <w:ind w:left="1440" w:hanging="360"/>
      </w:pPr>
      <w:rPr>
        <w:rFonts w:ascii="Courier New" w:hAnsi="Courier New" w:hint="default"/>
      </w:rPr>
    </w:lvl>
    <w:lvl w:ilvl="2" w:tplc="F0384DF4" w:tentative="1">
      <w:start w:val="1"/>
      <w:numFmt w:val="bullet"/>
      <w:lvlText w:val=""/>
      <w:lvlJc w:val="left"/>
      <w:pPr>
        <w:tabs>
          <w:tab w:val="num" w:pos="2160"/>
        </w:tabs>
        <w:ind w:left="2160" w:hanging="360"/>
      </w:pPr>
      <w:rPr>
        <w:rFonts w:ascii="Wingdings" w:hAnsi="Wingdings" w:hint="default"/>
      </w:rPr>
    </w:lvl>
    <w:lvl w:ilvl="3" w:tplc="DBF0299A" w:tentative="1">
      <w:start w:val="1"/>
      <w:numFmt w:val="bullet"/>
      <w:lvlText w:val=""/>
      <w:lvlJc w:val="left"/>
      <w:pPr>
        <w:tabs>
          <w:tab w:val="num" w:pos="2880"/>
        </w:tabs>
        <w:ind w:left="2880" w:hanging="360"/>
      </w:pPr>
      <w:rPr>
        <w:rFonts w:ascii="Symbol" w:hAnsi="Symbol" w:hint="default"/>
      </w:rPr>
    </w:lvl>
    <w:lvl w:ilvl="4" w:tplc="7E9242A2" w:tentative="1">
      <w:start w:val="1"/>
      <w:numFmt w:val="bullet"/>
      <w:lvlText w:val="o"/>
      <w:lvlJc w:val="left"/>
      <w:pPr>
        <w:tabs>
          <w:tab w:val="num" w:pos="3600"/>
        </w:tabs>
        <w:ind w:left="3600" w:hanging="360"/>
      </w:pPr>
      <w:rPr>
        <w:rFonts w:ascii="Courier New" w:hAnsi="Courier New" w:hint="default"/>
      </w:rPr>
    </w:lvl>
    <w:lvl w:ilvl="5" w:tplc="BDC85D30" w:tentative="1">
      <w:start w:val="1"/>
      <w:numFmt w:val="bullet"/>
      <w:lvlText w:val=""/>
      <w:lvlJc w:val="left"/>
      <w:pPr>
        <w:tabs>
          <w:tab w:val="num" w:pos="4320"/>
        </w:tabs>
        <w:ind w:left="4320" w:hanging="360"/>
      </w:pPr>
      <w:rPr>
        <w:rFonts w:ascii="Wingdings" w:hAnsi="Wingdings" w:hint="default"/>
      </w:rPr>
    </w:lvl>
    <w:lvl w:ilvl="6" w:tplc="7C50663A" w:tentative="1">
      <w:start w:val="1"/>
      <w:numFmt w:val="bullet"/>
      <w:lvlText w:val=""/>
      <w:lvlJc w:val="left"/>
      <w:pPr>
        <w:tabs>
          <w:tab w:val="num" w:pos="5040"/>
        </w:tabs>
        <w:ind w:left="5040" w:hanging="360"/>
      </w:pPr>
      <w:rPr>
        <w:rFonts w:ascii="Symbol" w:hAnsi="Symbol" w:hint="default"/>
      </w:rPr>
    </w:lvl>
    <w:lvl w:ilvl="7" w:tplc="5952223E" w:tentative="1">
      <w:start w:val="1"/>
      <w:numFmt w:val="bullet"/>
      <w:lvlText w:val="o"/>
      <w:lvlJc w:val="left"/>
      <w:pPr>
        <w:tabs>
          <w:tab w:val="num" w:pos="5760"/>
        </w:tabs>
        <w:ind w:left="5760" w:hanging="360"/>
      </w:pPr>
      <w:rPr>
        <w:rFonts w:ascii="Courier New" w:hAnsi="Courier New" w:hint="default"/>
      </w:rPr>
    </w:lvl>
    <w:lvl w:ilvl="8" w:tplc="2E26ECDC" w:tentative="1">
      <w:start w:val="1"/>
      <w:numFmt w:val="bullet"/>
      <w:lvlText w:val=""/>
      <w:lvlJc w:val="left"/>
      <w:pPr>
        <w:tabs>
          <w:tab w:val="num" w:pos="6480"/>
        </w:tabs>
        <w:ind w:left="6480" w:hanging="360"/>
      </w:pPr>
      <w:rPr>
        <w:rFonts w:ascii="Wingdings" w:hAnsi="Wingdings" w:hint="default"/>
      </w:rPr>
    </w:lvl>
  </w:abstractNum>
  <w:abstractNum w:abstractNumId="2">
    <w:nsid w:val="03BC6C69"/>
    <w:multiLevelType w:val="hybridMultilevel"/>
    <w:tmpl w:val="677A0B38"/>
    <w:lvl w:ilvl="0" w:tplc="F8E651E2">
      <w:start w:val="1"/>
      <w:numFmt w:val="bullet"/>
      <w:lvlText w:val=""/>
      <w:lvlJc w:val="left"/>
      <w:pPr>
        <w:ind w:left="1070" w:hanging="360"/>
      </w:pPr>
      <w:rPr>
        <w:rFonts w:ascii="Symbol" w:hAnsi="Symbol" w:hint="default"/>
      </w:rPr>
    </w:lvl>
    <w:lvl w:ilvl="1" w:tplc="B0C87732" w:tentative="1">
      <w:start w:val="1"/>
      <w:numFmt w:val="lowerLetter"/>
      <w:lvlText w:val="%2."/>
      <w:lvlJc w:val="left"/>
      <w:pPr>
        <w:ind w:left="1790" w:hanging="360"/>
      </w:pPr>
    </w:lvl>
    <w:lvl w:ilvl="2" w:tplc="53E8579C" w:tentative="1">
      <w:start w:val="1"/>
      <w:numFmt w:val="lowerRoman"/>
      <w:lvlText w:val="%3."/>
      <w:lvlJc w:val="right"/>
      <w:pPr>
        <w:ind w:left="2510" w:hanging="180"/>
      </w:pPr>
    </w:lvl>
    <w:lvl w:ilvl="3" w:tplc="749C2266" w:tentative="1">
      <w:start w:val="1"/>
      <w:numFmt w:val="decimal"/>
      <w:lvlText w:val="%4."/>
      <w:lvlJc w:val="left"/>
      <w:pPr>
        <w:ind w:left="3230" w:hanging="360"/>
      </w:pPr>
    </w:lvl>
    <w:lvl w:ilvl="4" w:tplc="1D92CDEE" w:tentative="1">
      <w:start w:val="1"/>
      <w:numFmt w:val="lowerLetter"/>
      <w:lvlText w:val="%5."/>
      <w:lvlJc w:val="left"/>
      <w:pPr>
        <w:ind w:left="3950" w:hanging="360"/>
      </w:pPr>
    </w:lvl>
    <w:lvl w:ilvl="5" w:tplc="BCA80B32" w:tentative="1">
      <w:start w:val="1"/>
      <w:numFmt w:val="lowerRoman"/>
      <w:lvlText w:val="%6."/>
      <w:lvlJc w:val="right"/>
      <w:pPr>
        <w:ind w:left="4670" w:hanging="180"/>
      </w:pPr>
    </w:lvl>
    <w:lvl w:ilvl="6" w:tplc="014E5E8E" w:tentative="1">
      <w:start w:val="1"/>
      <w:numFmt w:val="decimal"/>
      <w:lvlText w:val="%7."/>
      <w:lvlJc w:val="left"/>
      <w:pPr>
        <w:ind w:left="5390" w:hanging="360"/>
      </w:pPr>
    </w:lvl>
    <w:lvl w:ilvl="7" w:tplc="DFF2FF9E" w:tentative="1">
      <w:start w:val="1"/>
      <w:numFmt w:val="lowerLetter"/>
      <w:lvlText w:val="%8."/>
      <w:lvlJc w:val="left"/>
      <w:pPr>
        <w:ind w:left="6110" w:hanging="360"/>
      </w:pPr>
    </w:lvl>
    <w:lvl w:ilvl="8" w:tplc="029EDA76" w:tentative="1">
      <w:start w:val="1"/>
      <w:numFmt w:val="lowerRoman"/>
      <w:lvlText w:val="%9."/>
      <w:lvlJc w:val="right"/>
      <w:pPr>
        <w:ind w:left="6830" w:hanging="180"/>
      </w:pPr>
    </w:lvl>
  </w:abstractNum>
  <w:abstractNum w:abstractNumId="3">
    <w:nsid w:val="04DC0C5D"/>
    <w:multiLevelType w:val="hybridMultilevel"/>
    <w:tmpl w:val="0256E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D0543A"/>
    <w:multiLevelType w:val="multilevel"/>
    <w:tmpl w:val="0409001D"/>
    <w:styleLink w:val="Styl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8E446A1"/>
    <w:multiLevelType w:val="hybridMultilevel"/>
    <w:tmpl w:val="3D64775E"/>
    <w:lvl w:ilvl="0" w:tplc="B70841FE">
      <w:numFmt w:val="bullet"/>
      <w:lvlText w:val="-"/>
      <w:lvlJc w:val="left"/>
      <w:pPr>
        <w:ind w:left="1647" w:hanging="360"/>
      </w:pPr>
      <w:rPr>
        <w:rFonts w:ascii="Times New Roman" w:eastAsia="Calibri"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
    <w:nsid w:val="0A0F2354"/>
    <w:multiLevelType w:val="hybridMultilevel"/>
    <w:tmpl w:val="0A7EBE04"/>
    <w:lvl w:ilvl="0" w:tplc="59161C78">
      <w:start w:val="1"/>
      <w:numFmt w:val="bullet"/>
      <w:lvlText w:val=""/>
      <w:lvlJc w:val="left"/>
      <w:pPr>
        <w:ind w:left="1440" w:hanging="360"/>
      </w:pPr>
      <w:rPr>
        <w:rFonts w:ascii="Symbol" w:hAnsi="Symbol" w:hint="default"/>
      </w:rPr>
    </w:lvl>
    <w:lvl w:ilvl="1" w:tplc="B14E9E58" w:tentative="1">
      <w:start w:val="1"/>
      <w:numFmt w:val="bullet"/>
      <w:lvlText w:val="o"/>
      <w:lvlJc w:val="left"/>
      <w:pPr>
        <w:ind w:left="2160" w:hanging="360"/>
      </w:pPr>
      <w:rPr>
        <w:rFonts w:ascii="Courier New" w:hAnsi="Courier New" w:cs="Courier New" w:hint="default"/>
      </w:rPr>
    </w:lvl>
    <w:lvl w:ilvl="2" w:tplc="0428AEDC" w:tentative="1">
      <w:start w:val="1"/>
      <w:numFmt w:val="bullet"/>
      <w:lvlText w:val=""/>
      <w:lvlJc w:val="left"/>
      <w:pPr>
        <w:ind w:left="2880" w:hanging="360"/>
      </w:pPr>
      <w:rPr>
        <w:rFonts w:ascii="Wingdings" w:hAnsi="Wingdings" w:hint="default"/>
      </w:rPr>
    </w:lvl>
    <w:lvl w:ilvl="3" w:tplc="D184608A" w:tentative="1">
      <w:start w:val="1"/>
      <w:numFmt w:val="bullet"/>
      <w:lvlText w:val=""/>
      <w:lvlJc w:val="left"/>
      <w:pPr>
        <w:ind w:left="3600" w:hanging="360"/>
      </w:pPr>
      <w:rPr>
        <w:rFonts w:ascii="Symbol" w:hAnsi="Symbol" w:hint="default"/>
      </w:rPr>
    </w:lvl>
    <w:lvl w:ilvl="4" w:tplc="063EFA36" w:tentative="1">
      <w:start w:val="1"/>
      <w:numFmt w:val="bullet"/>
      <w:lvlText w:val="o"/>
      <w:lvlJc w:val="left"/>
      <w:pPr>
        <w:ind w:left="4320" w:hanging="360"/>
      </w:pPr>
      <w:rPr>
        <w:rFonts w:ascii="Courier New" w:hAnsi="Courier New" w:cs="Courier New" w:hint="default"/>
      </w:rPr>
    </w:lvl>
    <w:lvl w:ilvl="5" w:tplc="911A2344" w:tentative="1">
      <w:start w:val="1"/>
      <w:numFmt w:val="bullet"/>
      <w:lvlText w:val=""/>
      <w:lvlJc w:val="left"/>
      <w:pPr>
        <w:ind w:left="5040" w:hanging="360"/>
      </w:pPr>
      <w:rPr>
        <w:rFonts w:ascii="Wingdings" w:hAnsi="Wingdings" w:hint="default"/>
      </w:rPr>
    </w:lvl>
    <w:lvl w:ilvl="6" w:tplc="4760AA8E" w:tentative="1">
      <w:start w:val="1"/>
      <w:numFmt w:val="bullet"/>
      <w:lvlText w:val=""/>
      <w:lvlJc w:val="left"/>
      <w:pPr>
        <w:ind w:left="5760" w:hanging="360"/>
      </w:pPr>
      <w:rPr>
        <w:rFonts w:ascii="Symbol" w:hAnsi="Symbol" w:hint="default"/>
      </w:rPr>
    </w:lvl>
    <w:lvl w:ilvl="7" w:tplc="964C795A" w:tentative="1">
      <w:start w:val="1"/>
      <w:numFmt w:val="bullet"/>
      <w:lvlText w:val="o"/>
      <w:lvlJc w:val="left"/>
      <w:pPr>
        <w:ind w:left="6480" w:hanging="360"/>
      </w:pPr>
      <w:rPr>
        <w:rFonts w:ascii="Courier New" w:hAnsi="Courier New" w:cs="Courier New" w:hint="default"/>
      </w:rPr>
    </w:lvl>
    <w:lvl w:ilvl="8" w:tplc="ED64C2EE" w:tentative="1">
      <w:start w:val="1"/>
      <w:numFmt w:val="bullet"/>
      <w:lvlText w:val=""/>
      <w:lvlJc w:val="left"/>
      <w:pPr>
        <w:ind w:left="7200" w:hanging="360"/>
      </w:pPr>
      <w:rPr>
        <w:rFonts w:ascii="Wingdings" w:hAnsi="Wingdings" w:hint="default"/>
      </w:rPr>
    </w:lvl>
  </w:abstractNum>
  <w:abstractNum w:abstractNumId="7">
    <w:nsid w:val="0A6E4ED5"/>
    <w:multiLevelType w:val="hybridMultilevel"/>
    <w:tmpl w:val="3098C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707FD7"/>
    <w:multiLevelType w:val="hybridMultilevel"/>
    <w:tmpl w:val="394A4C18"/>
    <w:lvl w:ilvl="0" w:tplc="F86037CE">
      <w:start w:val="1"/>
      <w:numFmt w:val="bullet"/>
      <w:pStyle w:val="BulletIndent"/>
      <w:lvlText w:val="l"/>
      <w:lvlJc w:val="left"/>
      <w:pPr>
        <w:tabs>
          <w:tab w:val="num" w:pos="284"/>
        </w:tabs>
        <w:ind w:left="1588" w:hanging="284"/>
      </w:pPr>
      <w:rPr>
        <w:rFonts w:ascii="ZapfDingbats BT" w:hAnsi="ZapfDingbats BT" w:hint="default"/>
        <w:b w:val="0"/>
        <w:i w:val="0"/>
        <w:color w:val="0C2D83"/>
        <w:sz w:val="10"/>
      </w:rPr>
    </w:lvl>
    <w:lvl w:ilvl="1" w:tplc="511AA8C4" w:tentative="1">
      <w:start w:val="1"/>
      <w:numFmt w:val="bullet"/>
      <w:lvlText w:val="o"/>
      <w:lvlJc w:val="left"/>
      <w:pPr>
        <w:tabs>
          <w:tab w:val="num" w:pos="1440"/>
        </w:tabs>
        <w:ind w:left="1440" w:hanging="360"/>
      </w:pPr>
      <w:rPr>
        <w:rFonts w:ascii="Courier New" w:hAnsi="Courier New" w:hint="default"/>
      </w:rPr>
    </w:lvl>
    <w:lvl w:ilvl="2" w:tplc="05B8DDC8" w:tentative="1">
      <w:start w:val="1"/>
      <w:numFmt w:val="bullet"/>
      <w:lvlText w:val=""/>
      <w:lvlJc w:val="left"/>
      <w:pPr>
        <w:tabs>
          <w:tab w:val="num" w:pos="2160"/>
        </w:tabs>
        <w:ind w:left="2160" w:hanging="360"/>
      </w:pPr>
      <w:rPr>
        <w:rFonts w:ascii="Wingdings" w:hAnsi="Wingdings" w:hint="default"/>
      </w:rPr>
    </w:lvl>
    <w:lvl w:ilvl="3" w:tplc="BD8421E4" w:tentative="1">
      <w:start w:val="1"/>
      <w:numFmt w:val="bullet"/>
      <w:lvlText w:val=""/>
      <w:lvlJc w:val="left"/>
      <w:pPr>
        <w:tabs>
          <w:tab w:val="num" w:pos="2880"/>
        </w:tabs>
        <w:ind w:left="2880" w:hanging="360"/>
      </w:pPr>
      <w:rPr>
        <w:rFonts w:ascii="Symbol" w:hAnsi="Symbol" w:hint="default"/>
      </w:rPr>
    </w:lvl>
    <w:lvl w:ilvl="4" w:tplc="ACBC1924" w:tentative="1">
      <w:start w:val="1"/>
      <w:numFmt w:val="bullet"/>
      <w:lvlText w:val="o"/>
      <w:lvlJc w:val="left"/>
      <w:pPr>
        <w:tabs>
          <w:tab w:val="num" w:pos="3600"/>
        </w:tabs>
        <w:ind w:left="3600" w:hanging="360"/>
      </w:pPr>
      <w:rPr>
        <w:rFonts w:ascii="Courier New" w:hAnsi="Courier New" w:hint="default"/>
      </w:rPr>
    </w:lvl>
    <w:lvl w:ilvl="5" w:tplc="DA7EB570" w:tentative="1">
      <w:start w:val="1"/>
      <w:numFmt w:val="bullet"/>
      <w:lvlText w:val=""/>
      <w:lvlJc w:val="left"/>
      <w:pPr>
        <w:tabs>
          <w:tab w:val="num" w:pos="4320"/>
        </w:tabs>
        <w:ind w:left="4320" w:hanging="360"/>
      </w:pPr>
      <w:rPr>
        <w:rFonts w:ascii="Wingdings" w:hAnsi="Wingdings" w:hint="default"/>
      </w:rPr>
    </w:lvl>
    <w:lvl w:ilvl="6" w:tplc="25A0F336" w:tentative="1">
      <w:start w:val="1"/>
      <w:numFmt w:val="bullet"/>
      <w:lvlText w:val=""/>
      <w:lvlJc w:val="left"/>
      <w:pPr>
        <w:tabs>
          <w:tab w:val="num" w:pos="5040"/>
        </w:tabs>
        <w:ind w:left="5040" w:hanging="360"/>
      </w:pPr>
      <w:rPr>
        <w:rFonts w:ascii="Symbol" w:hAnsi="Symbol" w:hint="default"/>
      </w:rPr>
    </w:lvl>
    <w:lvl w:ilvl="7" w:tplc="EE70DE3E" w:tentative="1">
      <w:start w:val="1"/>
      <w:numFmt w:val="bullet"/>
      <w:lvlText w:val="o"/>
      <w:lvlJc w:val="left"/>
      <w:pPr>
        <w:tabs>
          <w:tab w:val="num" w:pos="5760"/>
        </w:tabs>
        <w:ind w:left="5760" w:hanging="360"/>
      </w:pPr>
      <w:rPr>
        <w:rFonts w:ascii="Courier New" w:hAnsi="Courier New" w:hint="default"/>
      </w:rPr>
    </w:lvl>
    <w:lvl w:ilvl="8" w:tplc="92D8D3CC" w:tentative="1">
      <w:start w:val="1"/>
      <w:numFmt w:val="bullet"/>
      <w:lvlText w:val=""/>
      <w:lvlJc w:val="left"/>
      <w:pPr>
        <w:tabs>
          <w:tab w:val="num" w:pos="6480"/>
        </w:tabs>
        <w:ind w:left="6480" w:hanging="360"/>
      </w:pPr>
      <w:rPr>
        <w:rFonts w:ascii="Wingdings" w:hAnsi="Wingdings" w:hint="default"/>
      </w:rPr>
    </w:lvl>
  </w:abstractNum>
  <w:abstractNum w:abstractNumId="9">
    <w:nsid w:val="0BD063B2"/>
    <w:multiLevelType w:val="multilevel"/>
    <w:tmpl w:val="D39E0890"/>
    <w:styleLink w:val="HeadingStyle"/>
    <w:lvl w:ilvl="0">
      <w:start w:val="1"/>
      <w:numFmt w:val="decimal"/>
      <w:lvlText w:val="%1"/>
      <w:lvlJc w:val="left"/>
      <w:pPr>
        <w:ind w:left="6314" w:hanging="360"/>
      </w:pPr>
      <w:rPr>
        <w:rFonts w:hint="default"/>
      </w:rPr>
    </w:lvl>
    <w:lvl w:ilvl="1">
      <w:start w:val="1"/>
      <w:numFmt w:val="none"/>
      <w:lvlText w:val=""/>
      <w:lvlJc w:val="left"/>
      <w:pPr>
        <w:ind w:left="0" w:firstLine="0"/>
      </w:pPr>
      <w:rPr>
        <w:rFonts w:hint="default"/>
      </w:rPr>
    </w:lvl>
    <w:lvl w:ilvl="2">
      <w:start w:val="1"/>
      <w:numFmt w:val="lowerRoman"/>
      <w:lvlText w:val="(%3)"/>
      <w:lvlJc w:val="left"/>
      <w:pPr>
        <w:ind w:left="360" w:hanging="360"/>
      </w:pPr>
      <w:rPr>
        <w:rFonts w:hint="default"/>
      </w:rPr>
    </w:lvl>
    <w:lvl w:ilvl="3">
      <w:start w:val="1"/>
      <w:numFmt w:val="russianLower"/>
      <w:lvlRestart w:val="1"/>
      <w:lvlText w:val="(%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0C03801"/>
    <w:multiLevelType w:val="multilevel"/>
    <w:tmpl w:val="507C1A30"/>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1">
    <w:nsid w:val="15383C92"/>
    <w:multiLevelType w:val="singleLevel"/>
    <w:tmpl w:val="D3BAFD0A"/>
    <w:lvl w:ilvl="0">
      <w:start w:val="1"/>
      <w:numFmt w:val="bullet"/>
      <w:pStyle w:val="BulletedList"/>
      <w:lvlText w:val=""/>
      <w:lvlJc w:val="left"/>
      <w:pPr>
        <w:tabs>
          <w:tab w:val="num" w:pos="340"/>
        </w:tabs>
        <w:ind w:left="340" w:hanging="340"/>
      </w:pPr>
      <w:rPr>
        <w:rFonts w:ascii="Symbol" w:hAnsi="Symbol" w:hint="default"/>
        <w:color w:val="auto"/>
        <w:sz w:val="22"/>
      </w:rPr>
    </w:lvl>
  </w:abstractNum>
  <w:abstractNum w:abstractNumId="12">
    <w:nsid w:val="15E52D9C"/>
    <w:multiLevelType w:val="singleLevel"/>
    <w:tmpl w:val="0A2A4A76"/>
    <w:lvl w:ilvl="0">
      <w:start w:val="1"/>
      <w:numFmt w:val="decimal"/>
      <w:pStyle w:val="Report"/>
      <w:lvlText w:val="%1"/>
      <w:lvlJc w:val="left"/>
      <w:pPr>
        <w:tabs>
          <w:tab w:val="num" w:pos="-4"/>
        </w:tabs>
        <w:ind w:left="-4" w:hanging="705"/>
      </w:pPr>
      <w:rPr>
        <w:b w:val="0"/>
        <w:i w:val="0"/>
      </w:rPr>
    </w:lvl>
  </w:abstractNum>
  <w:abstractNum w:abstractNumId="13">
    <w:nsid w:val="1B3876E9"/>
    <w:multiLevelType w:val="hybridMultilevel"/>
    <w:tmpl w:val="3B9E9D48"/>
    <w:lvl w:ilvl="0" w:tplc="4C24666E">
      <w:start w:val="1"/>
      <w:numFmt w:val="bullet"/>
      <w:lvlText w:val=""/>
      <w:lvlJc w:val="left"/>
      <w:pPr>
        <w:ind w:left="1440" w:hanging="360"/>
      </w:pPr>
      <w:rPr>
        <w:rFonts w:ascii="Symbol" w:hAnsi="Symbol" w:hint="default"/>
      </w:rPr>
    </w:lvl>
    <w:lvl w:ilvl="1" w:tplc="E57C4EB8" w:tentative="1">
      <w:start w:val="1"/>
      <w:numFmt w:val="bullet"/>
      <w:lvlText w:val="o"/>
      <w:lvlJc w:val="left"/>
      <w:pPr>
        <w:ind w:left="2160" w:hanging="360"/>
      </w:pPr>
      <w:rPr>
        <w:rFonts w:ascii="Courier New" w:hAnsi="Courier New" w:cs="Courier New" w:hint="default"/>
      </w:rPr>
    </w:lvl>
    <w:lvl w:ilvl="2" w:tplc="445E2E64" w:tentative="1">
      <w:start w:val="1"/>
      <w:numFmt w:val="bullet"/>
      <w:lvlText w:val=""/>
      <w:lvlJc w:val="left"/>
      <w:pPr>
        <w:ind w:left="2880" w:hanging="360"/>
      </w:pPr>
      <w:rPr>
        <w:rFonts w:ascii="Wingdings" w:hAnsi="Wingdings" w:hint="default"/>
      </w:rPr>
    </w:lvl>
    <w:lvl w:ilvl="3" w:tplc="398ACDC6" w:tentative="1">
      <w:start w:val="1"/>
      <w:numFmt w:val="bullet"/>
      <w:lvlText w:val=""/>
      <w:lvlJc w:val="left"/>
      <w:pPr>
        <w:ind w:left="3600" w:hanging="360"/>
      </w:pPr>
      <w:rPr>
        <w:rFonts w:ascii="Symbol" w:hAnsi="Symbol" w:hint="default"/>
      </w:rPr>
    </w:lvl>
    <w:lvl w:ilvl="4" w:tplc="9FE22D28" w:tentative="1">
      <w:start w:val="1"/>
      <w:numFmt w:val="bullet"/>
      <w:lvlText w:val="o"/>
      <w:lvlJc w:val="left"/>
      <w:pPr>
        <w:ind w:left="4320" w:hanging="360"/>
      </w:pPr>
      <w:rPr>
        <w:rFonts w:ascii="Courier New" w:hAnsi="Courier New" w:cs="Courier New" w:hint="default"/>
      </w:rPr>
    </w:lvl>
    <w:lvl w:ilvl="5" w:tplc="D900890E" w:tentative="1">
      <w:start w:val="1"/>
      <w:numFmt w:val="bullet"/>
      <w:lvlText w:val=""/>
      <w:lvlJc w:val="left"/>
      <w:pPr>
        <w:ind w:left="5040" w:hanging="360"/>
      </w:pPr>
      <w:rPr>
        <w:rFonts w:ascii="Wingdings" w:hAnsi="Wingdings" w:hint="default"/>
      </w:rPr>
    </w:lvl>
    <w:lvl w:ilvl="6" w:tplc="7BF4A826" w:tentative="1">
      <w:start w:val="1"/>
      <w:numFmt w:val="bullet"/>
      <w:lvlText w:val=""/>
      <w:lvlJc w:val="left"/>
      <w:pPr>
        <w:ind w:left="5760" w:hanging="360"/>
      </w:pPr>
      <w:rPr>
        <w:rFonts w:ascii="Symbol" w:hAnsi="Symbol" w:hint="default"/>
      </w:rPr>
    </w:lvl>
    <w:lvl w:ilvl="7" w:tplc="2DFA3D22" w:tentative="1">
      <w:start w:val="1"/>
      <w:numFmt w:val="bullet"/>
      <w:lvlText w:val="o"/>
      <w:lvlJc w:val="left"/>
      <w:pPr>
        <w:ind w:left="6480" w:hanging="360"/>
      </w:pPr>
      <w:rPr>
        <w:rFonts w:ascii="Courier New" w:hAnsi="Courier New" w:cs="Courier New" w:hint="default"/>
      </w:rPr>
    </w:lvl>
    <w:lvl w:ilvl="8" w:tplc="CAEA1C4A" w:tentative="1">
      <w:start w:val="1"/>
      <w:numFmt w:val="bullet"/>
      <w:lvlText w:val=""/>
      <w:lvlJc w:val="left"/>
      <w:pPr>
        <w:ind w:left="7200" w:hanging="360"/>
      </w:pPr>
      <w:rPr>
        <w:rFonts w:ascii="Wingdings" w:hAnsi="Wingdings" w:hint="default"/>
      </w:rPr>
    </w:lvl>
  </w:abstractNum>
  <w:abstractNum w:abstractNumId="14">
    <w:nsid w:val="202739B2"/>
    <w:multiLevelType w:val="hybridMultilevel"/>
    <w:tmpl w:val="B962713A"/>
    <w:lvl w:ilvl="0" w:tplc="58F4DA78">
      <w:start w:val="10"/>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55E3E88"/>
    <w:multiLevelType w:val="hybridMultilevel"/>
    <w:tmpl w:val="6510AEF6"/>
    <w:lvl w:ilvl="0" w:tplc="0CCC382C">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16">
    <w:nsid w:val="2596284F"/>
    <w:multiLevelType w:val="hybridMultilevel"/>
    <w:tmpl w:val="C3E6C496"/>
    <w:lvl w:ilvl="0" w:tplc="08090005">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635412"/>
    <w:multiLevelType w:val="singleLevel"/>
    <w:tmpl w:val="1312047C"/>
    <w:lvl w:ilvl="0">
      <w:start w:val="1"/>
      <w:numFmt w:val="decimal"/>
      <w:pStyle w:val="AANumbering"/>
      <w:lvlText w:val="%1."/>
      <w:lvlJc w:val="left"/>
      <w:pPr>
        <w:tabs>
          <w:tab w:val="num" w:pos="283"/>
        </w:tabs>
        <w:ind w:left="283" w:hanging="283"/>
      </w:pPr>
    </w:lvl>
  </w:abstractNum>
  <w:abstractNum w:abstractNumId="18">
    <w:nsid w:val="26AD7B48"/>
    <w:multiLevelType w:val="multilevel"/>
    <w:tmpl w:val="F5C87D2A"/>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9">
    <w:nsid w:val="29BC50E3"/>
    <w:multiLevelType w:val="multilevel"/>
    <w:tmpl w:val="9AAC2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9FA10F8"/>
    <w:multiLevelType w:val="hybridMultilevel"/>
    <w:tmpl w:val="45400538"/>
    <w:lvl w:ilvl="0" w:tplc="470AA580">
      <w:start w:val="1"/>
      <w:numFmt w:val="bullet"/>
      <w:lvlText w:val=""/>
      <w:lvlJc w:val="left"/>
      <w:pPr>
        <w:tabs>
          <w:tab w:val="num" w:pos="720"/>
        </w:tabs>
        <w:ind w:left="720" w:hanging="360"/>
      </w:pPr>
      <w:rPr>
        <w:rFonts w:ascii="Wingdings" w:hAnsi="Wingdings" w:hint="default"/>
      </w:rPr>
    </w:lvl>
    <w:lvl w:ilvl="1" w:tplc="9CDC24E4" w:tentative="1">
      <w:start w:val="1"/>
      <w:numFmt w:val="bullet"/>
      <w:lvlText w:val=""/>
      <w:lvlJc w:val="left"/>
      <w:pPr>
        <w:tabs>
          <w:tab w:val="num" w:pos="1440"/>
        </w:tabs>
        <w:ind w:left="1440" w:hanging="360"/>
      </w:pPr>
      <w:rPr>
        <w:rFonts w:ascii="Wingdings" w:hAnsi="Wingdings" w:hint="default"/>
      </w:rPr>
    </w:lvl>
    <w:lvl w:ilvl="2" w:tplc="882213DE" w:tentative="1">
      <w:start w:val="1"/>
      <w:numFmt w:val="bullet"/>
      <w:lvlText w:val=""/>
      <w:lvlJc w:val="left"/>
      <w:pPr>
        <w:tabs>
          <w:tab w:val="num" w:pos="2160"/>
        </w:tabs>
        <w:ind w:left="2160" w:hanging="360"/>
      </w:pPr>
      <w:rPr>
        <w:rFonts w:ascii="Wingdings" w:hAnsi="Wingdings" w:hint="default"/>
      </w:rPr>
    </w:lvl>
    <w:lvl w:ilvl="3" w:tplc="A6048534" w:tentative="1">
      <w:start w:val="1"/>
      <w:numFmt w:val="bullet"/>
      <w:lvlText w:val=""/>
      <w:lvlJc w:val="left"/>
      <w:pPr>
        <w:tabs>
          <w:tab w:val="num" w:pos="2880"/>
        </w:tabs>
        <w:ind w:left="2880" w:hanging="360"/>
      </w:pPr>
      <w:rPr>
        <w:rFonts w:ascii="Wingdings" w:hAnsi="Wingdings" w:hint="default"/>
      </w:rPr>
    </w:lvl>
    <w:lvl w:ilvl="4" w:tplc="AAE835CE" w:tentative="1">
      <w:start w:val="1"/>
      <w:numFmt w:val="bullet"/>
      <w:lvlText w:val=""/>
      <w:lvlJc w:val="left"/>
      <w:pPr>
        <w:tabs>
          <w:tab w:val="num" w:pos="3600"/>
        </w:tabs>
        <w:ind w:left="3600" w:hanging="360"/>
      </w:pPr>
      <w:rPr>
        <w:rFonts w:ascii="Wingdings" w:hAnsi="Wingdings" w:hint="default"/>
      </w:rPr>
    </w:lvl>
    <w:lvl w:ilvl="5" w:tplc="8BEA379A" w:tentative="1">
      <w:start w:val="1"/>
      <w:numFmt w:val="bullet"/>
      <w:lvlText w:val=""/>
      <w:lvlJc w:val="left"/>
      <w:pPr>
        <w:tabs>
          <w:tab w:val="num" w:pos="4320"/>
        </w:tabs>
        <w:ind w:left="4320" w:hanging="360"/>
      </w:pPr>
      <w:rPr>
        <w:rFonts w:ascii="Wingdings" w:hAnsi="Wingdings" w:hint="default"/>
      </w:rPr>
    </w:lvl>
    <w:lvl w:ilvl="6" w:tplc="5AC487C4" w:tentative="1">
      <w:start w:val="1"/>
      <w:numFmt w:val="bullet"/>
      <w:lvlText w:val=""/>
      <w:lvlJc w:val="left"/>
      <w:pPr>
        <w:tabs>
          <w:tab w:val="num" w:pos="5040"/>
        </w:tabs>
        <w:ind w:left="5040" w:hanging="360"/>
      </w:pPr>
      <w:rPr>
        <w:rFonts w:ascii="Wingdings" w:hAnsi="Wingdings" w:hint="default"/>
      </w:rPr>
    </w:lvl>
    <w:lvl w:ilvl="7" w:tplc="DB6E9518" w:tentative="1">
      <w:start w:val="1"/>
      <w:numFmt w:val="bullet"/>
      <w:lvlText w:val=""/>
      <w:lvlJc w:val="left"/>
      <w:pPr>
        <w:tabs>
          <w:tab w:val="num" w:pos="5760"/>
        </w:tabs>
        <w:ind w:left="5760" w:hanging="360"/>
      </w:pPr>
      <w:rPr>
        <w:rFonts w:ascii="Wingdings" w:hAnsi="Wingdings" w:hint="default"/>
      </w:rPr>
    </w:lvl>
    <w:lvl w:ilvl="8" w:tplc="3DAEB024" w:tentative="1">
      <w:start w:val="1"/>
      <w:numFmt w:val="bullet"/>
      <w:lvlText w:val=""/>
      <w:lvlJc w:val="left"/>
      <w:pPr>
        <w:tabs>
          <w:tab w:val="num" w:pos="6480"/>
        </w:tabs>
        <w:ind w:left="6480" w:hanging="360"/>
      </w:pPr>
      <w:rPr>
        <w:rFonts w:ascii="Wingdings" w:hAnsi="Wingdings" w:hint="default"/>
      </w:rPr>
    </w:lvl>
  </w:abstractNum>
  <w:abstractNum w:abstractNumId="21">
    <w:nsid w:val="2A163977"/>
    <w:multiLevelType w:val="multilevel"/>
    <w:tmpl w:val="9BD2640A"/>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2">
    <w:nsid w:val="2B8A0926"/>
    <w:multiLevelType w:val="hybridMultilevel"/>
    <w:tmpl w:val="2B2C81D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BDB29E9"/>
    <w:multiLevelType w:val="hybridMultilevel"/>
    <w:tmpl w:val="15A80D74"/>
    <w:lvl w:ilvl="0" w:tplc="288E277C">
      <w:start w:val="1"/>
      <w:numFmt w:val="bullet"/>
      <w:lvlText w:val=""/>
      <w:lvlJc w:val="left"/>
      <w:pPr>
        <w:ind w:left="720" w:hanging="360"/>
      </w:pPr>
      <w:rPr>
        <w:rFonts w:ascii="Symbol" w:hAnsi="Symbol" w:hint="default"/>
      </w:rPr>
    </w:lvl>
    <w:lvl w:ilvl="1" w:tplc="1DC09D1C">
      <w:start w:val="1"/>
      <w:numFmt w:val="bullet"/>
      <w:lvlText w:val="o"/>
      <w:lvlJc w:val="left"/>
      <w:pPr>
        <w:ind w:left="1440" w:hanging="360"/>
      </w:pPr>
      <w:rPr>
        <w:rFonts w:ascii="Courier New" w:hAnsi="Courier New" w:cs="Courier New" w:hint="default"/>
      </w:rPr>
    </w:lvl>
    <w:lvl w:ilvl="2" w:tplc="B428DD1E">
      <w:start w:val="1"/>
      <w:numFmt w:val="decimal"/>
      <w:lvlText w:val="%3."/>
      <w:lvlJc w:val="left"/>
      <w:pPr>
        <w:tabs>
          <w:tab w:val="num" w:pos="2160"/>
        </w:tabs>
        <w:ind w:left="2160" w:hanging="360"/>
      </w:pPr>
    </w:lvl>
    <w:lvl w:ilvl="3" w:tplc="6D56EE6E">
      <w:start w:val="1"/>
      <w:numFmt w:val="decimal"/>
      <w:lvlText w:val="%4."/>
      <w:lvlJc w:val="left"/>
      <w:pPr>
        <w:tabs>
          <w:tab w:val="num" w:pos="2880"/>
        </w:tabs>
        <w:ind w:left="2880" w:hanging="360"/>
      </w:pPr>
    </w:lvl>
    <w:lvl w:ilvl="4" w:tplc="995CDC2E">
      <w:start w:val="1"/>
      <w:numFmt w:val="decimal"/>
      <w:lvlText w:val="%5."/>
      <w:lvlJc w:val="left"/>
      <w:pPr>
        <w:tabs>
          <w:tab w:val="num" w:pos="3600"/>
        </w:tabs>
        <w:ind w:left="3600" w:hanging="360"/>
      </w:pPr>
    </w:lvl>
    <w:lvl w:ilvl="5" w:tplc="8C7A9606">
      <w:start w:val="1"/>
      <w:numFmt w:val="decimal"/>
      <w:lvlText w:val="%6."/>
      <w:lvlJc w:val="left"/>
      <w:pPr>
        <w:tabs>
          <w:tab w:val="num" w:pos="4320"/>
        </w:tabs>
        <w:ind w:left="4320" w:hanging="360"/>
      </w:pPr>
    </w:lvl>
    <w:lvl w:ilvl="6" w:tplc="DB02617E">
      <w:start w:val="1"/>
      <w:numFmt w:val="decimal"/>
      <w:lvlText w:val="%7."/>
      <w:lvlJc w:val="left"/>
      <w:pPr>
        <w:tabs>
          <w:tab w:val="num" w:pos="5040"/>
        </w:tabs>
        <w:ind w:left="5040" w:hanging="360"/>
      </w:pPr>
    </w:lvl>
    <w:lvl w:ilvl="7" w:tplc="A74EE0CC">
      <w:start w:val="1"/>
      <w:numFmt w:val="decimal"/>
      <w:lvlText w:val="%8."/>
      <w:lvlJc w:val="left"/>
      <w:pPr>
        <w:tabs>
          <w:tab w:val="num" w:pos="5760"/>
        </w:tabs>
        <w:ind w:left="5760" w:hanging="360"/>
      </w:pPr>
    </w:lvl>
    <w:lvl w:ilvl="8" w:tplc="A306CB4E">
      <w:start w:val="1"/>
      <w:numFmt w:val="decimal"/>
      <w:lvlText w:val="%9."/>
      <w:lvlJc w:val="left"/>
      <w:pPr>
        <w:tabs>
          <w:tab w:val="num" w:pos="6480"/>
        </w:tabs>
        <w:ind w:left="6480" w:hanging="360"/>
      </w:pPr>
    </w:lvl>
  </w:abstractNum>
  <w:abstractNum w:abstractNumId="24">
    <w:nsid w:val="2C075417"/>
    <w:multiLevelType w:val="hybridMultilevel"/>
    <w:tmpl w:val="727EB89C"/>
    <w:lvl w:ilvl="0" w:tplc="90E402D4">
      <w:start w:val="1"/>
      <w:numFmt w:val="bullet"/>
      <w:lvlText w:val="•"/>
      <w:lvlJc w:val="left"/>
      <w:pPr>
        <w:tabs>
          <w:tab w:val="num" w:pos="720"/>
        </w:tabs>
        <w:ind w:left="720" w:hanging="360"/>
      </w:pPr>
      <w:rPr>
        <w:rFonts w:ascii="Times New Roman" w:hAnsi="Times New Roman" w:hint="default"/>
      </w:rPr>
    </w:lvl>
    <w:lvl w:ilvl="1" w:tplc="F8DEDDEA" w:tentative="1">
      <w:start w:val="1"/>
      <w:numFmt w:val="bullet"/>
      <w:lvlText w:val="•"/>
      <w:lvlJc w:val="left"/>
      <w:pPr>
        <w:tabs>
          <w:tab w:val="num" w:pos="1440"/>
        </w:tabs>
        <w:ind w:left="1440" w:hanging="360"/>
      </w:pPr>
      <w:rPr>
        <w:rFonts w:ascii="Times New Roman" w:hAnsi="Times New Roman" w:hint="default"/>
      </w:rPr>
    </w:lvl>
    <w:lvl w:ilvl="2" w:tplc="ED5C65F8" w:tentative="1">
      <w:start w:val="1"/>
      <w:numFmt w:val="bullet"/>
      <w:lvlText w:val="•"/>
      <w:lvlJc w:val="left"/>
      <w:pPr>
        <w:tabs>
          <w:tab w:val="num" w:pos="2160"/>
        </w:tabs>
        <w:ind w:left="2160" w:hanging="360"/>
      </w:pPr>
      <w:rPr>
        <w:rFonts w:ascii="Times New Roman" w:hAnsi="Times New Roman" w:hint="default"/>
      </w:rPr>
    </w:lvl>
    <w:lvl w:ilvl="3" w:tplc="5588DB06" w:tentative="1">
      <w:start w:val="1"/>
      <w:numFmt w:val="bullet"/>
      <w:lvlText w:val="•"/>
      <w:lvlJc w:val="left"/>
      <w:pPr>
        <w:tabs>
          <w:tab w:val="num" w:pos="2880"/>
        </w:tabs>
        <w:ind w:left="2880" w:hanging="360"/>
      </w:pPr>
      <w:rPr>
        <w:rFonts w:ascii="Times New Roman" w:hAnsi="Times New Roman" w:hint="default"/>
      </w:rPr>
    </w:lvl>
    <w:lvl w:ilvl="4" w:tplc="27381D94" w:tentative="1">
      <w:start w:val="1"/>
      <w:numFmt w:val="bullet"/>
      <w:lvlText w:val="•"/>
      <w:lvlJc w:val="left"/>
      <w:pPr>
        <w:tabs>
          <w:tab w:val="num" w:pos="3600"/>
        </w:tabs>
        <w:ind w:left="3600" w:hanging="360"/>
      </w:pPr>
      <w:rPr>
        <w:rFonts w:ascii="Times New Roman" w:hAnsi="Times New Roman" w:hint="default"/>
      </w:rPr>
    </w:lvl>
    <w:lvl w:ilvl="5" w:tplc="21DE886C" w:tentative="1">
      <w:start w:val="1"/>
      <w:numFmt w:val="bullet"/>
      <w:lvlText w:val="•"/>
      <w:lvlJc w:val="left"/>
      <w:pPr>
        <w:tabs>
          <w:tab w:val="num" w:pos="4320"/>
        </w:tabs>
        <w:ind w:left="4320" w:hanging="360"/>
      </w:pPr>
      <w:rPr>
        <w:rFonts w:ascii="Times New Roman" w:hAnsi="Times New Roman" w:hint="default"/>
      </w:rPr>
    </w:lvl>
    <w:lvl w:ilvl="6" w:tplc="3D62271E" w:tentative="1">
      <w:start w:val="1"/>
      <w:numFmt w:val="bullet"/>
      <w:lvlText w:val="•"/>
      <w:lvlJc w:val="left"/>
      <w:pPr>
        <w:tabs>
          <w:tab w:val="num" w:pos="5040"/>
        </w:tabs>
        <w:ind w:left="5040" w:hanging="360"/>
      </w:pPr>
      <w:rPr>
        <w:rFonts w:ascii="Times New Roman" w:hAnsi="Times New Roman" w:hint="default"/>
      </w:rPr>
    </w:lvl>
    <w:lvl w:ilvl="7" w:tplc="29F035E6" w:tentative="1">
      <w:start w:val="1"/>
      <w:numFmt w:val="bullet"/>
      <w:lvlText w:val="•"/>
      <w:lvlJc w:val="left"/>
      <w:pPr>
        <w:tabs>
          <w:tab w:val="num" w:pos="5760"/>
        </w:tabs>
        <w:ind w:left="5760" w:hanging="360"/>
      </w:pPr>
      <w:rPr>
        <w:rFonts w:ascii="Times New Roman" w:hAnsi="Times New Roman" w:hint="default"/>
      </w:rPr>
    </w:lvl>
    <w:lvl w:ilvl="8" w:tplc="312CEA1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2C5574DD"/>
    <w:multiLevelType w:val="multilevel"/>
    <w:tmpl w:val="17707844"/>
    <w:lvl w:ilvl="0">
      <w:start w:val="1"/>
      <w:numFmt w:val="decimal"/>
      <w:lvlText w:val="%1."/>
      <w:lvlJc w:val="left"/>
      <w:pPr>
        <w:ind w:left="1429" w:hanging="360"/>
      </w:pPr>
      <w:rPr>
        <w:rFonts w:hint="default"/>
        <w:i w:val="0"/>
      </w:rPr>
    </w:lvl>
    <w:lvl w:ilvl="1">
      <w:start w:val="2"/>
      <w:numFmt w:val="decimal"/>
      <w:isLgl/>
      <w:lvlText w:val="%1.%2"/>
      <w:lvlJc w:val="left"/>
      <w:pPr>
        <w:ind w:left="1609" w:hanging="54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6">
    <w:nsid w:val="2E5E06F3"/>
    <w:multiLevelType w:val="singleLevel"/>
    <w:tmpl w:val="BA2227AA"/>
    <w:lvl w:ilvl="0">
      <w:start w:val="1"/>
      <w:numFmt w:val="bullet"/>
      <w:pStyle w:val="Bullet"/>
      <w:lvlText w:val=""/>
      <w:lvlJc w:val="left"/>
      <w:pPr>
        <w:tabs>
          <w:tab w:val="num" w:pos="360"/>
        </w:tabs>
        <w:ind w:left="360" w:hanging="360"/>
      </w:pPr>
      <w:rPr>
        <w:rFonts w:ascii="Symbol" w:hAnsi="Symbol" w:hint="default"/>
      </w:rPr>
    </w:lvl>
  </w:abstractNum>
  <w:abstractNum w:abstractNumId="27">
    <w:nsid w:val="2E9662FA"/>
    <w:multiLevelType w:val="hybridMultilevel"/>
    <w:tmpl w:val="49469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172F4D"/>
    <w:multiLevelType w:val="hybridMultilevel"/>
    <w:tmpl w:val="D6B22D6C"/>
    <w:lvl w:ilvl="0" w:tplc="7A50EACA">
      <w:start w:val="1"/>
      <w:numFmt w:val="bullet"/>
      <w:lvlText w:val="•"/>
      <w:lvlJc w:val="left"/>
      <w:pPr>
        <w:tabs>
          <w:tab w:val="num" w:pos="720"/>
        </w:tabs>
        <w:ind w:left="720" w:hanging="360"/>
      </w:pPr>
      <w:rPr>
        <w:rFonts w:ascii="Arial" w:hAnsi="Arial" w:hint="default"/>
      </w:rPr>
    </w:lvl>
    <w:lvl w:ilvl="1" w:tplc="DC5693CC" w:tentative="1">
      <w:start w:val="1"/>
      <w:numFmt w:val="bullet"/>
      <w:lvlText w:val="•"/>
      <w:lvlJc w:val="left"/>
      <w:pPr>
        <w:tabs>
          <w:tab w:val="num" w:pos="1440"/>
        </w:tabs>
        <w:ind w:left="1440" w:hanging="360"/>
      </w:pPr>
      <w:rPr>
        <w:rFonts w:ascii="Arial" w:hAnsi="Arial" w:hint="default"/>
      </w:rPr>
    </w:lvl>
    <w:lvl w:ilvl="2" w:tplc="96BAF27A" w:tentative="1">
      <w:start w:val="1"/>
      <w:numFmt w:val="bullet"/>
      <w:lvlText w:val="•"/>
      <w:lvlJc w:val="left"/>
      <w:pPr>
        <w:tabs>
          <w:tab w:val="num" w:pos="2160"/>
        </w:tabs>
        <w:ind w:left="2160" w:hanging="360"/>
      </w:pPr>
      <w:rPr>
        <w:rFonts w:ascii="Arial" w:hAnsi="Arial" w:hint="default"/>
      </w:rPr>
    </w:lvl>
    <w:lvl w:ilvl="3" w:tplc="CB8C540E" w:tentative="1">
      <w:start w:val="1"/>
      <w:numFmt w:val="bullet"/>
      <w:lvlText w:val="•"/>
      <w:lvlJc w:val="left"/>
      <w:pPr>
        <w:tabs>
          <w:tab w:val="num" w:pos="2880"/>
        </w:tabs>
        <w:ind w:left="2880" w:hanging="360"/>
      </w:pPr>
      <w:rPr>
        <w:rFonts w:ascii="Arial" w:hAnsi="Arial" w:hint="default"/>
      </w:rPr>
    </w:lvl>
    <w:lvl w:ilvl="4" w:tplc="1AC0BE7A" w:tentative="1">
      <w:start w:val="1"/>
      <w:numFmt w:val="bullet"/>
      <w:lvlText w:val="•"/>
      <w:lvlJc w:val="left"/>
      <w:pPr>
        <w:tabs>
          <w:tab w:val="num" w:pos="3600"/>
        </w:tabs>
        <w:ind w:left="3600" w:hanging="360"/>
      </w:pPr>
      <w:rPr>
        <w:rFonts w:ascii="Arial" w:hAnsi="Arial" w:hint="default"/>
      </w:rPr>
    </w:lvl>
    <w:lvl w:ilvl="5" w:tplc="C254A28E" w:tentative="1">
      <w:start w:val="1"/>
      <w:numFmt w:val="bullet"/>
      <w:lvlText w:val="•"/>
      <w:lvlJc w:val="left"/>
      <w:pPr>
        <w:tabs>
          <w:tab w:val="num" w:pos="4320"/>
        </w:tabs>
        <w:ind w:left="4320" w:hanging="360"/>
      </w:pPr>
      <w:rPr>
        <w:rFonts w:ascii="Arial" w:hAnsi="Arial" w:hint="default"/>
      </w:rPr>
    </w:lvl>
    <w:lvl w:ilvl="6" w:tplc="D4F093AA" w:tentative="1">
      <w:start w:val="1"/>
      <w:numFmt w:val="bullet"/>
      <w:lvlText w:val="•"/>
      <w:lvlJc w:val="left"/>
      <w:pPr>
        <w:tabs>
          <w:tab w:val="num" w:pos="5040"/>
        </w:tabs>
        <w:ind w:left="5040" w:hanging="360"/>
      </w:pPr>
      <w:rPr>
        <w:rFonts w:ascii="Arial" w:hAnsi="Arial" w:hint="default"/>
      </w:rPr>
    </w:lvl>
    <w:lvl w:ilvl="7" w:tplc="5970AAA2" w:tentative="1">
      <w:start w:val="1"/>
      <w:numFmt w:val="bullet"/>
      <w:lvlText w:val="•"/>
      <w:lvlJc w:val="left"/>
      <w:pPr>
        <w:tabs>
          <w:tab w:val="num" w:pos="5760"/>
        </w:tabs>
        <w:ind w:left="5760" w:hanging="360"/>
      </w:pPr>
      <w:rPr>
        <w:rFonts w:ascii="Arial" w:hAnsi="Arial" w:hint="default"/>
      </w:rPr>
    </w:lvl>
    <w:lvl w:ilvl="8" w:tplc="93801BEC" w:tentative="1">
      <w:start w:val="1"/>
      <w:numFmt w:val="bullet"/>
      <w:lvlText w:val="•"/>
      <w:lvlJc w:val="left"/>
      <w:pPr>
        <w:tabs>
          <w:tab w:val="num" w:pos="6480"/>
        </w:tabs>
        <w:ind w:left="6480" w:hanging="360"/>
      </w:pPr>
      <w:rPr>
        <w:rFonts w:ascii="Arial" w:hAnsi="Arial" w:hint="default"/>
      </w:rPr>
    </w:lvl>
  </w:abstractNum>
  <w:abstractNum w:abstractNumId="29">
    <w:nsid w:val="33C413C2"/>
    <w:multiLevelType w:val="hybridMultilevel"/>
    <w:tmpl w:val="412E14D4"/>
    <w:lvl w:ilvl="0" w:tplc="037AAF22">
      <w:start w:val="1"/>
      <w:numFmt w:val="decimal"/>
      <w:lvlText w:val="%1)"/>
      <w:lvlJc w:val="left"/>
      <w:pPr>
        <w:tabs>
          <w:tab w:val="num" w:pos="1237"/>
        </w:tabs>
        <w:ind w:left="1237" w:hanging="810"/>
      </w:pPr>
      <w:rPr>
        <w:b w:val="0"/>
      </w:rPr>
    </w:lvl>
    <w:lvl w:ilvl="1" w:tplc="04190003">
      <w:start w:val="1"/>
      <w:numFmt w:val="lowerLetter"/>
      <w:lvlText w:val="%2."/>
      <w:lvlJc w:val="left"/>
      <w:pPr>
        <w:tabs>
          <w:tab w:val="num" w:pos="1507"/>
        </w:tabs>
        <w:ind w:left="1507" w:hanging="360"/>
      </w:pPr>
    </w:lvl>
    <w:lvl w:ilvl="2" w:tplc="04190005">
      <w:start w:val="1"/>
      <w:numFmt w:val="lowerRoman"/>
      <w:lvlText w:val="%3."/>
      <w:lvlJc w:val="right"/>
      <w:pPr>
        <w:tabs>
          <w:tab w:val="num" w:pos="2227"/>
        </w:tabs>
        <w:ind w:left="2227" w:hanging="180"/>
      </w:pPr>
    </w:lvl>
    <w:lvl w:ilvl="3" w:tplc="04190001">
      <w:start w:val="1"/>
      <w:numFmt w:val="decimal"/>
      <w:lvlText w:val="%4."/>
      <w:lvlJc w:val="left"/>
      <w:pPr>
        <w:tabs>
          <w:tab w:val="num" w:pos="2947"/>
        </w:tabs>
        <w:ind w:left="2947" w:hanging="360"/>
      </w:pPr>
    </w:lvl>
    <w:lvl w:ilvl="4" w:tplc="04190003">
      <w:start w:val="1"/>
      <w:numFmt w:val="lowerLetter"/>
      <w:lvlText w:val="%5."/>
      <w:lvlJc w:val="left"/>
      <w:pPr>
        <w:tabs>
          <w:tab w:val="num" w:pos="3667"/>
        </w:tabs>
        <w:ind w:left="3667" w:hanging="360"/>
      </w:pPr>
    </w:lvl>
    <w:lvl w:ilvl="5" w:tplc="04190005">
      <w:start w:val="1"/>
      <w:numFmt w:val="lowerRoman"/>
      <w:lvlText w:val="%6."/>
      <w:lvlJc w:val="right"/>
      <w:pPr>
        <w:tabs>
          <w:tab w:val="num" w:pos="4387"/>
        </w:tabs>
        <w:ind w:left="4387" w:hanging="180"/>
      </w:pPr>
    </w:lvl>
    <w:lvl w:ilvl="6" w:tplc="04190001">
      <w:start w:val="1"/>
      <w:numFmt w:val="decimal"/>
      <w:lvlText w:val="%7."/>
      <w:lvlJc w:val="left"/>
      <w:pPr>
        <w:tabs>
          <w:tab w:val="num" w:pos="5107"/>
        </w:tabs>
        <w:ind w:left="5107" w:hanging="360"/>
      </w:pPr>
    </w:lvl>
    <w:lvl w:ilvl="7" w:tplc="04190003">
      <w:start w:val="1"/>
      <w:numFmt w:val="lowerLetter"/>
      <w:lvlText w:val="%8."/>
      <w:lvlJc w:val="left"/>
      <w:pPr>
        <w:tabs>
          <w:tab w:val="num" w:pos="5827"/>
        </w:tabs>
        <w:ind w:left="5827" w:hanging="360"/>
      </w:pPr>
    </w:lvl>
    <w:lvl w:ilvl="8" w:tplc="04190005">
      <w:start w:val="1"/>
      <w:numFmt w:val="lowerRoman"/>
      <w:lvlText w:val="%9."/>
      <w:lvlJc w:val="right"/>
      <w:pPr>
        <w:tabs>
          <w:tab w:val="num" w:pos="6547"/>
        </w:tabs>
        <w:ind w:left="6547" w:hanging="180"/>
      </w:pPr>
    </w:lvl>
  </w:abstractNum>
  <w:abstractNum w:abstractNumId="30">
    <w:nsid w:val="395946B4"/>
    <w:multiLevelType w:val="hybridMultilevel"/>
    <w:tmpl w:val="08C029C6"/>
    <w:lvl w:ilvl="0" w:tplc="CB5C0A6A">
      <w:start w:val="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98E435C"/>
    <w:multiLevelType w:val="multilevel"/>
    <w:tmpl w:val="9BD2640A"/>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2">
    <w:nsid w:val="3A550A0B"/>
    <w:multiLevelType w:val="hybridMultilevel"/>
    <w:tmpl w:val="9A2CF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CA4183E"/>
    <w:multiLevelType w:val="hybridMultilevel"/>
    <w:tmpl w:val="4B1E3F6A"/>
    <w:lvl w:ilvl="0" w:tplc="08090005">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451A4C86"/>
    <w:multiLevelType w:val="hybridMultilevel"/>
    <w:tmpl w:val="081EDB64"/>
    <w:lvl w:ilvl="0" w:tplc="7B18A90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5">
    <w:nsid w:val="493A6B42"/>
    <w:multiLevelType w:val="hybridMultilevel"/>
    <w:tmpl w:val="442A59F6"/>
    <w:lvl w:ilvl="0" w:tplc="4B6E30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4B0D6DB9"/>
    <w:multiLevelType w:val="hybridMultilevel"/>
    <w:tmpl w:val="21EA995A"/>
    <w:lvl w:ilvl="0" w:tplc="08090005">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7">
    <w:nsid w:val="4B472831"/>
    <w:multiLevelType w:val="hybridMultilevel"/>
    <w:tmpl w:val="81761176"/>
    <w:lvl w:ilvl="0" w:tplc="23025D44">
      <w:start w:val="10"/>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4BD57505"/>
    <w:multiLevelType w:val="hybridMultilevel"/>
    <w:tmpl w:val="946C6982"/>
    <w:lvl w:ilvl="0" w:tplc="04822ECC">
      <w:start w:val="1"/>
      <w:numFmt w:val="bullet"/>
      <w:lvlText w:val=""/>
      <w:lvlJc w:val="left"/>
      <w:pPr>
        <w:ind w:left="1287" w:hanging="360"/>
      </w:pPr>
      <w:rPr>
        <w:rFonts w:ascii="Wingdings" w:hAnsi="Wingdings" w:hint="default"/>
        <w:color w:val="auto"/>
        <w:sz w:val="28"/>
        <w:szCs w:val="28"/>
        <w:lang w:val="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E665327"/>
    <w:multiLevelType w:val="multilevel"/>
    <w:tmpl w:val="0409001D"/>
    <w:styleLink w:val="Style3"/>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4E9576A1"/>
    <w:multiLevelType w:val="hybridMultilevel"/>
    <w:tmpl w:val="BA1694B6"/>
    <w:lvl w:ilvl="0" w:tplc="AD0E8B8A">
      <w:start w:val="3"/>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4E9F723A"/>
    <w:multiLevelType w:val="hybridMultilevel"/>
    <w:tmpl w:val="C72A1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EB0014F"/>
    <w:multiLevelType w:val="multilevel"/>
    <w:tmpl w:val="F5B25958"/>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5250065D"/>
    <w:multiLevelType w:val="hybridMultilevel"/>
    <w:tmpl w:val="B242FD44"/>
    <w:lvl w:ilvl="0" w:tplc="FFFFFFFF">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4">
    <w:nsid w:val="540F096B"/>
    <w:multiLevelType w:val="multilevel"/>
    <w:tmpl w:val="341C6D82"/>
    <w:lvl w:ilvl="0">
      <w:start w:val="2"/>
      <w:numFmt w:val="decimal"/>
      <w:lvlText w:val="%1)"/>
      <w:lvlJc w:val="left"/>
      <w:pPr>
        <w:ind w:left="4755" w:hanging="360"/>
      </w:pPr>
      <w:rPr>
        <w:rFonts w:hint="default"/>
      </w:rPr>
    </w:lvl>
    <w:lvl w:ilvl="1">
      <w:start w:val="1"/>
      <w:numFmt w:val="decimal"/>
      <w:lvlText w:val="%2)"/>
      <w:lvlJc w:val="left"/>
      <w:pPr>
        <w:ind w:left="5475" w:hanging="360"/>
      </w:pPr>
      <w:rPr>
        <w:rFonts w:hint="default"/>
      </w:rPr>
    </w:lvl>
    <w:lvl w:ilvl="2">
      <w:start w:val="2"/>
      <w:numFmt w:val="decimal"/>
      <w:lvlText w:val="%3."/>
      <w:lvlJc w:val="left"/>
      <w:pPr>
        <w:ind w:left="6375" w:hanging="360"/>
      </w:pPr>
      <w:rPr>
        <w:rFonts w:hint="default"/>
      </w:rPr>
    </w:lvl>
    <w:lvl w:ilvl="3">
      <w:start w:val="1"/>
      <w:numFmt w:val="decimal"/>
      <w:lvlText w:val="%4."/>
      <w:lvlJc w:val="left"/>
      <w:pPr>
        <w:ind w:left="6915" w:hanging="360"/>
      </w:pPr>
      <w:rPr>
        <w:rFonts w:hint="default"/>
      </w:rPr>
    </w:lvl>
    <w:lvl w:ilvl="4">
      <w:start w:val="1"/>
      <w:numFmt w:val="lowerLetter"/>
      <w:lvlText w:val="%5."/>
      <w:lvlJc w:val="left"/>
      <w:pPr>
        <w:ind w:left="7635" w:hanging="360"/>
      </w:pPr>
      <w:rPr>
        <w:rFonts w:hint="default"/>
      </w:rPr>
    </w:lvl>
    <w:lvl w:ilvl="5">
      <w:start w:val="1"/>
      <w:numFmt w:val="lowerRoman"/>
      <w:lvlText w:val="%6."/>
      <w:lvlJc w:val="right"/>
      <w:pPr>
        <w:ind w:left="8355" w:hanging="180"/>
      </w:pPr>
      <w:rPr>
        <w:rFonts w:hint="default"/>
      </w:rPr>
    </w:lvl>
    <w:lvl w:ilvl="6">
      <w:start w:val="1"/>
      <w:numFmt w:val="decimal"/>
      <w:lvlText w:val="%7."/>
      <w:lvlJc w:val="left"/>
      <w:pPr>
        <w:ind w:left="9075" w:hanging="360"/>
      </w:pPr>
      <w:rPr>
        <w:rFonts w:hint="default"/>
      </w:rPr>
    </w:lvl>
    <w:lvl w:ilvl="7">
      <w:start w:val="1"/>
      <w:numFmt w:val="lowerLetter"/>
      <w:lvlText w:val="%8."/>
      <w:lvlJc w:val="left"/>
      <w:pPr>
        <w:ind w:left="9795" w:hanging="360"/>
      </w:pPr>
      <w:rPr>
        <w:rFonts w:hint="default"/>
      </w:rPr>
    </w:lvl>
    <w:lvl w:ilvl="8">
      <w:start w:val="1"/>
      <w:numFmt w:val="lowerRoman"/>
      <w:lvlText w:val="%9."/>
      <w:lvlJc w:val="right"/>
      <w:pPr>
        <w:ind w:left="10515" w:hanging="180"/>
      </w:pPr>
      <w:rPr>
        <w:rFonts w:hint="default"/>
      </w:rPr>
    </w:lvl>
  </w:abstractNum>
  <w:abstractNum w:abstractNumId="45">
    <w:nsid w:val="549E7207"/>
    <w:multiLevelType w:val="hybridMultilevel"/>
    <w:tmpl w:val="E972728E"/>
    <w:lvl w:ilvl="0" w:tplc="770EC278">
      <w:start w:val="1"/>
      <w:numFmt w:val="bullet"/>
      <w:lvlText w:val=""/>
      <w:lvlJc w:val="left"/>
      <w:pPr>
        <w:ind w:left="720" w:hanging="360"/>
      </w:pPr>
      <w:rPr>
        <w:rFonts w:ascii="Symbol" w:hAnsi="Symbol" w:hint="default"/>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46">
    <w:nsid w:val="56FB1725"/>
    <w:multiLevelType w:val="hybridMultilevel"/>
    <w:tmpl w:val="452284FC"/>
    <w:lvl w:ilvl="0" w:tplc="EB501CD6">
      <w:start w:val="1"/>
      <w:numFmt w:val="decimal"/>
      <w:lvlText w:val="%1."/>
      <w:lvlJc w:val="left"/>
      <w:pPr>
        <w:tabs>
          <w:tab w:val="num" w:pos="720"/>
        </w:tabs>
        <w:ind w:left="720" w:hanging="360"/>
      </w:pPr>
    </w:lvl>
    <w:lvl w:ilvl="1" w:tplc="817ABC68">
      <w:start w:val="1"/>
      <w:numFmt w:val="bullet"/>
      <w:lvlText w:val=""/>
      <w:lvlJc w:val="left"/>
      <w:pPr>
        <w:tabs>
          <w:tab w:val="num" w:pos="928"/>
        </w:tabs>
        <w:ind w:left="928" w:hanging="360"/>
      </w:pPr>
      <w:rPr>
        <w:rFonts w:ascii="Symbol" w:hAnsi="Symbol" w:hint="default"/>
        <w:b w:val="0"/>
      </w:rPr>
    </w:lvl>
    <w:lvl w:ilvl="2" w:tplc="69E889C4">
      <w:start w:val="1"/>
      <w:numFmt w:val="lowerRoman"/>
      <w:lvlText w:val="%3."/>
      <w:lvlJc w:val="right"/>
      <w:pPr>
        <w:tabs>
          <w:tab w:val="num" w:pos="2160"/>
        </w:tabs>
        <w:ind w:left="2160" w:hanging="180"/>
      </w:pPr>
    </w:lvl>
    <w:lvl w:ilvl="3" w:tplc="B9CC6D52">
      <w:start w:val="1"/>
      <w:numFmt w:val="decimal"/>
      <w:lvlText w:val="%4."/>
      <w:lvlJc w:val="left"/>
      <w:pPr>
        <w:tabs>
          <w:tab w:val="num" w:pos="2880"/>
        </w:tabs>
        <w:ind w:left="2880" w:hanging="360"/>
      </w:pPr>
    </w:lvl>
    <w:lvl w:ilvl="4" w:tplc="78CA63DC">
      <w:start w:val="1"/>
      <w:numFmt w:val="lowerLetter"/>
      <w:lvlText w:val="%5."/>
      <w:lvlJc w:val="left"/>
      <w:pPr>
        <w:tabs>
          <w:tab w:val="num" w:pos="3600"/>
        </w:tabs>
        <w:ind w:left="3600" w:hanging="360"/>
      </w:pPr>
    </w:lvl>
    <w:lvl w:ilvl="5" w:tplc="6ED6A09E">
      <w:start w:val="1"/>
      <w:numFmt w:val="lowerRoman"/>
      <w:lvlText w:val="%6."/>
      <w:lvlJc w:val="right"/>
      <w:pPr>
        <w:tabs>
          <w:tab w:val="num" w:pos="4320"/>
        </w:tabs>
        <w:ind w:left="4320" w:hanging="180"/>
      </w:pPr>
    </w:lvl>
    <w:lvl w:ilvl="6" w:tplc="3836E292">
      <w:start w:val="1"/>
      <w:numFmt w:val="decimal"/>
      <w:lvlText w:val="%7."/>
      <w:lvlJc w:val="left"/>
      <w:pPr>
        <w:tabs>
          <w:tab w:val="num" w:pos="5040"/>
        </w:tabs>
        <w:ind w:left="5040" w:hanging="360"/>
      </w:pPr>
    </w:lvl>
    <w:lvl w:ilvl="7" w:tplc="8D789B48">
      <w:start w:val="1"/>
      <w:numFmt w:val="lowerLetter"/>
      <w:lvlText w:val="%8."/>
      <w:lvlJc w:val="left"/>
      <w:pPr>
        <w:tabs>
          <w:tab w:val="num" w:pos="5760"/>
        </w:tabs>
        <w:ind w:left="5760" w:hanging="360"/>
      </w:pPr>
    </w:lvl>
    <w:lvl w:ilvl="8" w:tplc="85882FA0">
      <w:start w:val="1"/>
      <w:numFmt w:val="lowerRoman"/>
      <w:lvlText w:val="%9."/>
      <w:lvlJc w:val="right"/>
      <w:pPr>
        <w:tabs>
          <w:tab w:val="num" w:pos="6480"/>
        </w:tabs>
        <w:ind w:left="6480" w:hanging="180"/>
      </w:pPr>
    </w:lvl>
  </w:abstractNum>
  <w:abstractNum w:abstractNumId="47">
    <w:nsid w:val="57DE2C90"/>
    <w:multiLevelType w:val="hybridMultilevel"/>
    <w:tmpl w:val="B6743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ACF6EB7"/>
    <w:multiLevelType w:val="hybridMultilevel"/>
    <w:tmpl w:val="1D6C09FC"/>
    <w:lvl w:ilvl="0" w:tplc="0419000D">
      <w:start w:val="1"/>
      <w:numFmt w:val="decimal"/>
      <w:lvlText w:val="%1."/>
      <w:lvlJc w:val="left"/>
      <w:pPr>
        <w:ind w:left="720" w:hanging="360"/>
      </w:pPr>
      <w:rPr>
        <w:rFonts w:ascii="Times New Roman" w:hAnsi="Times New Roman" w:cs="Times New Roman"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5CA60D43"/>
    <w:multiLevelType w:val="hybridMultilevel"/>
    <w:tmpl w:val="49469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CF4543A"/>
    <w:multiLevelType w:val="hybridMultilevel"/>
    <w:tmpl w:val="E0883DDE"/>
    <w:lvl w:ilvl="0" w:tplc="08090005">
      <w:start w:val="1"/>
      <w:numFmt w:val="bullet"/>
      <w:lvlText w:val=""/>
      <w:lvlJc w:val="left"/>
      <w:pPr>
        <w:ind w:left="5464"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
    <w:nsid w:val="5E3F61FE"/>
    <w:multiLevelType w:val="hybridMultilevel"/>
    <w:tmpl w:val="F25EC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2FF2549"/>
    <w:multiLevelType w:val="multilevel"/>
    <w:tmpl w:val="EB1661F2"/>
    <w:lvl w:ilvl="0">
      <w:start w:val="1"/>
      <w:numFmt w:val="decimal"/>
      <w:lvlText w:val="%1)"/>
      <w:lvlJc w:val="left"/>
      <w:pPr>
        <w:ind w:left="4755" w:hanging="360"/>
      </w:pPr>
    </w:lvl>
    <w:lvl w:ilvl="1">
      <w:start w:val="1"/>
      <w:numFmt w:val="decimal"/>
      <w:lvlText w:val="%2)"/>
      <w:lvlJc w:val="left"/>
      <w:pPr>
        <w:ind w:left="5475" w:hanging="360"/>
      </w:pPr>
    </w:lvl>
    <w:lvl w:ilvl="2">
      <w:start w:val="2"/>
      <w:numFmt w:val="decimal"/>
      <w:lvlText w:val="%3."/>
      <w:lvlJc w:val="left"/>
      <w:pPr>
        <w:ind w:left="6375" w:hanging="360"/>
      </w:pPr>
    </w:lvl>
    <w:lvl w:ilvl="3">
      <w:start w:val="1"/>
      <w:numFmt w:val="decimal"/>
      <w:lvlText w:val="%4."/>
      <w:lvlJc w:val="left"/>
      <w:pPr>
        <w:ind w:left="6915" w:hanging="360"/>
      </w:pPr>
    </w:lvl>
    <w:lvl w:ilvl="4">
      <w:start w:val="1"/>
      <w:numFmt w:val="lowerLetter"/>
      <w:lvlText w:val="%5."/>
      <w:lvlJc w:val="left"/>
      <w:pPr>
        <w:ind w:left="7635" w:hanging="360"/>
      </w:pPr>
    </w:lvl>
    <w:lvl w:ilvl="5">
      <w:start w:val="1"/>
      <w:numFmt w:val="lowerRoman"/>
      <w:lvlText w:val="%6."/>
      <w:lvlJc w:val="right"/>
      <w:pPr>
        <w:ind w:left="8355" w:hanging="180"/>
      </w:pPr>
    </w:lvl>
    <w:lvl w:ilvl="6">
      <w:start w:val="1"/>
      <w:numFmt w:val="decimal"/>
      <w:lvlText w:val="%7."/>
      <w:lvlJc w:val="left"/>
      <w:pPr>
        <w:ind w:left="9075" w:hanging="360"/>
      </w:pPr>
    </w:lvl>
    <w:lvl w:ilvl="7">
      <w:start w:val="1"/>
      <w:numFmt w:val="lowerLetter"/>
      <w:lvlText w:val="%8."/>
      <w:lvlJc w:val="left"/>
      <w:pPr>
        <w:ind w:left="9795" w:hanging="360"/>
      </w:pPr>
    </w:lvl>
    <w:lvl w:ilvl="8">
      <w:start w:val="1"/>
      <w:numFmt w:val="lowerRoman"/>
      <w:lvlText w:val="%9."/>
      <w:lvlJc w:val="right"/>
      <w:pPr>
        <w:ind w:left="10515" w:hanging="180"/>
      </w:pPr>
    </w:lvl>
  </w:abstractNum>
  <w:abstractNum w:abstractNumId="53">
    <w:nsid w:val="661C0210"/>
    <w:multiLevelType w:val="hybridMultilevel"/>
    <w:tmpl w:val="71B25B54"/>
    <w:lvl w:ilvl="0" w:tplc="08090005">
      <w:start w:val="1"/>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7957AC8"/>
    <w:multiLevelType w:val="hybridMultilevel"/>
    <w:tmpl w:val="F2544558"/>
    <w:lvl w:ilvl="0" w:tplc="53CC2FA0">
      <w:start w:val="1"/>
      <w:numFmt w:val="decimal"/>
      <w:lvlText w:val="%1)"/>
      <w:lvlJc w:val="left"/>
      <w:pPr>
        <w:ind w:left="1070" w:hanging="360"/>
      </w:pPr>
      <w:rPr>
        <w:rFonts w:ascii="Times New Roman" w:eastAsia="Batang"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5">
    <w:nsid w:val="68B004B8"/>
    <w:multiLevelType w:val="hybridMultilevel"/>
    <w:tmpl w:val="8ACC5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B3475ED"/>
    <w:multiLevelType w:val="hybridMultilevel"/>
    <w:tmpl w:val="9CB208F0"/>
    <w:lvl w:ilvl="0" w:tplc="037AAF22">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7">
    <w:nsid w:val="6C4030FF"/>
    <w:multiLevelType w:val="singleLevel"/>
    <w:tmpl w:val="06F64BC0"/>
    <w:lvl w:ilvl="0">
      <w:start w:val="1"/>
      <w:numFmt w:val="bullet"/>
      <w:pStyle w:val="2"/>
      <w:lvlText w:val="-"/>
      <w:lvlJc w:val="left"/>
      <w:pPr>
        <w:tabs>
          <w:tab w:val="num" w:pos="680"/>
        </w:tabs>
        <w:ind w:left="680" w:hanging="340"/>
      </w:pPr>
      <w:rPr>
        <w:rFonts w:ascii="Times New Roman" w:hAnsi="Times New Roman" w:hint="default"/>
      </w:rPr>
    </w:lvl>
  </w:abstractNum>
  <w:abstractNum w:abstractNumId="58">
    <w:nsid w:val="6D95477E"/>
    <w:multiLevelType w:val="hybridMultilevel"/>
    <w:tmpl w:val="3B78FE42"/>
    <w:lvl w:ilvl="0" w:tplc="457AE788">
      <w:start w:val="1"/>
      <w:numFmt w:val="decimal"/>
      <w:lvlText w:val="%1."/>
      <w:lvlJc w:val="left"/>
      <w:pPr>
        <w:ind w:left="720" w:hanging="360"/>
      </w:pPr>
      <w:rPr>
        <w:rFonts w:hint="default"/>
        <w:color w:val="000000"/>
      </w:rPr>
    </w:lvl>
    <w:lvl w:ilvl="1" w:tplc="CB58A76A" w:tentative="1">
      <w:start w:val="1"/>
      <w:numFmt w:val="lowerLetter"/>
      <w:lvlText w:val="%2."/>
      <w:lvlJc w:val="left"/>
      <w:pPr>
        <w:ind w:left="1440" w:hanging="360"/>
      </w:pPr>
    </w:lvl>
    <w:lvl w:ilvl="2" w:tplc="2B525A42" w:tentative="1">
      <w:start w:val="1"/>
      <w:numFmt w:val="lowerRoman"/>
      <w:lvlText w:val="%3."/>
      <w:lvlJc w:val="right"/>
      <w:pPr>
        <w:ind w:left="2160" w:hanging="180"/>
      </w:pPr>
    </w:lvl>
    <w:lvl w:ilvl="3" w:tplc="30EC1778" w:tentative="1">
      <w:start w:val="1"/>
      <w:numFmt w:val="decimal"/>
      <w:lvlText w:val="%4."/>
      <w:lvlJc w:val="left"/>
      <w:pPr>
        <w:ind w:left="2880" w:hanging="360"/>
      </w:pPr>
    </w:lvl>
    <w:lvl w:ilvl="4" w:tplc="AB461F26" w:tentative="1">
      <w:start w:val="1"/>
      <w:numFmt w:val="lowerLetter"/>
      <w:lvlText w:val="%5."/>
      <w:lvlJc w:val="left"/>
      <w:pPr>
        <w:ind w:left="3600" w:hanging="360"/>
      </w:pPr>
    </w:lvl>
    <w:lvl w:ilvl="5" w:tplc="4EDA94BE" w:tentative="1">
      <w:start w:val="1"/>
      <w:numFmt w:val="lowerRoman"/>
      <w:lvlText w:val="%6."/>
      <w:lvlJc w:val="right"/>
      <w:pPr>
        <w:ind w:left="4320" w:hanging="180"/>
      </w:pPr>
    </w:lvl>
    <w:lvl w:ilvl="6" w:tplc="C6122C54" w:tentative="1">
      <w:start w:val="1"/>
      <w:numFmt w:val="decimal"/>
      <w:lvlText w:val="%7."/>
      <w:lvlJc w:val="left"/>
      <w:pPr>
        <w:ind w:left="5040" w:hanging="360"/>
      </w:pPr>
    </w:lvl>
    <w:lvl w:ilvl="7" w:tplc="E8AED844" w:tentative="1">
      <w:start w:val="1"/>
      <w:numFmt w:val="lowerLetter"/>
      <w:lvlText w:val="%8."/>
      <w:lvlJc w:val="left"/>
      <w:pPr>
        <w:ind w:left="5760" w:hanging="360"/>
      </w:pPr>
    </w:lvl>
    <w:lvl w:ilvl="8" w:tplc="2460FE2E" w:tentative="1">
      <w:start w:val="1"/>
      <w:numFmt w:val="lowerRoman"/>
      <w:lvlText w:val="%9."/>
      <w:lvlJc w:val="right"/>
      <w:pPr>
        <w:ind w:left="6480" w:hanging="180"/>
      </w:pPr>
    </w:lvl>
  </w:abstractNum>
  <w:abstractNum w:abstractNumId="59">
    <w:nsid w:val="6F875DBC"/>
    <w:multiLevelType w:val="hybridMultilevel"/>
    <w:tmpl w:val="313AD2B4"/>
    <w:lvl w:ilvl="0" w:tplc="9D08E8F6">
      <w:start w:val="1"/>
      <w:numFmt w:val="decimal"/>
      <w:lvlText w:val="%1."/>
      <w:lvlJc w:val="left"/>
      <w:pPr>
        <w:tabs>
          <w:tab w:val="num" w:pos="720"/>
        </w:tabs>
        <w:ind w:left="720" w:hanging="360"/>
      </w:pPr>
    </w:lvl>
    <w:lvl w:ilvl="1" w:tplc="04190019">
      <w:start w:val="1"/>
      <w:numFmt w:val="decimal"/>
      <w:lvlText w:val="%2)"/>
      <w:lvlJc w:val="left"/>
      <w:pPr>
        <w:tabs>
          <w:tab w:val="num" w:pos="928"/>
        </w:tabs>
        <w:ind w:left="928"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2404EAA"/>
    <w:multiLevelType w:val="hybridMultilevel"/>
    <w:tmpl w:val="41526DA8"/>
    <w:lvl w:ilvl="0" w:tplc="35B27350">
      <w:start w:val="1"/>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742345AE"/>
    <w:multiLevelType w:val="hybridMultilevel"/>
    <w:tmpl w:val="E37CB69C"/>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62">
    <w:nsid w:val="777E5F97"/>
    <w:multiLevelType w:val="multilevel"/>
    <w:tmpl w:val="F1BE9EC2"/>
    <w:lvl w:ilvl="0">
      <w:start w:val="1"/>
      <w:numFmt w:val="upperLetter"/>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3">
    <w:nsid w:val="787F6042"/>
    <w:multiLevelType w:val="multilevel"/>
    <w:tmpl w:val="A192F78A"/>
    <w:lvl w:ilvl="0">
      <w:start w:val="1"/>
      <w:numFmt w:val="decimal"/>
      <w:lvlText w:val="%1."/>
      <w:lvlJc w:val="left"/>
      <w:pPr>
        <w:ind w:left="1429" w:hanging="360"/>
      </w:pPr>
      <w:rPr>
        <w:i w:val="0"/>
      </w:rPr>
    </w:lvl>
    <w:lvl w:ilvl="1">
      <w:start w:val="2"/>
      <w:numFmt w:val="decimal"/>
      <w:isLgl/>
      <w:lvlText w:val="%1.%2"/>
      <w:lvlJc w:val="left"/>
      <w:pPr>
        <w:ind w:left="1609" w:hanging="54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4">
    <w:nsid w:val="7B6D54ED"/>
    <w:multiLevelType w:val="hybridMultilevel"/>
    <w:tmpl w:val="96FCF054"/>
    <w:lvl w:ilvl="0" w:tplc="1BE0BE46">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BBA62FE"/>
    <w:multiLevelType w:val="hybridMultilevel"/>
    <w:tmpl w:val="0660DA04"/>
    <w:lvl w:ilvl="0" w:tplc="04190001">
      <w:start w:val="1"/>
      <w:numFmt w:val="decimal"/>
      <w:lvlText w:val="%1."/>
      <w:lvlJc w:val="left"/>
      <w:pPr>
        <w:ind w:left="720" w:hanging="360"/>
      </w:pPr>
      <w:rPr>
        <w:rFonts w:hint="default"/>
      </w:rPr>
    </w:lvl>
    <w:lvl w:ilvl="1" w:tplc="04190001"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6">
    <w:nsid w:val="7BCA3702"/>
    <w:multiLevelType w:val="multilevel"/>
    <w:tmpl w:val="0409001D"/>
    <w:styleLink w:val="Style2"/>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7DF97BEF"/>
    <w:multiLevelType w:val="hybridMultilevel"/>
    <w:tmpl w:val="67940BE8"/>
    <w:lvl w:ilvl="0" w:tplc="7054BD80">
      <w:start w:val="1"/>
      <w:numFmt w:val="decimal"/>
      <w:lvlText w:val="%1)"/>
      <w:lvlJc w:val="left"/>
      <w:pPr>
        <w:ind w:left="928" w:hanging="360"/>
      </w:pPr>
    </w:lvl>
    <w:lvl w:ilvl="1" w:tplc="89EE12E0">
      <w:start w:val="1"/>
      <w:numFmt w:val="lowerLetter"/>
      <w:lvlText w:val="%2."/>
      <w:lvlJc w:val="left"/>
      <w:pPr>
        <w:ind w:left="1648" w:hanging="360"/>
      </w:pPr>
    </w:lvl>
    <w:lvl w:ilvl="2" w:tplc="67ACA020">
      <w:start w:val="1"/>
      <w:numFmt w:val="lowerRoman"/>
      <w:lvlText w:val="%3."/>
      <w:lvlJc w:val="right"/>
      <w:pPr>
        <w:ind w:left="2368" w:hanging="180"/>
      </w:pPr>
    </w:lvl>
    <w:lvl w:ilvl="3" w:tplc="7AF6B81C">
      <w:start w:val="1"/>
      <w:numFmt w:val="decimal"/>
      <w:lvlText w:val="%4."/>
      <w:lvlJc w:val="left"/>
      <w:pPr>
        <w:ind w:left="3088" w:hanging="360"/>
      </w:pPr>
    </w:lvl>
    <w:lvl w:ilvl="4" w:tplc="B7F60898">
      <w:start w:val="1"/>
      <w:numFmt w:val="lowerLetter"/>
      <w:lvlText w:val="%5."/>
      <w:lvlJc w:val="left"/>
      <w:pPr>
        <w:ind w:left="3808" w:hanging="360"/>
      </w:pPr>
    </w:lvl>
    <w:lvl w:ilvl="5" w:tplc="0B16CE26">
      <w:start w:val="1"/>
      <w:numFmt w:val="lowerRoman"/>
      <w:lvlText w:val="%6."/>
      <w:lvlJc w:val="right"/>
      <w:pPr>
        <w:ind w:left="4528" w:hanging="180"/>
      </w:pPr>
    </w:lvl>
    <w:lvl w:ilvl="6" w:tplc="0DEE9EFE">
      <w:start w:val="1"/>
      <w:numFmt w:val="decimal"/>
      <w:lvlText w:val="%7."/>
      <w:lvlJc w:val="left"/>
      <w:pPr>
        <w:ind w:left="5248" w:hanging="360"/>
      </w:pPr>
    </w:lvl>
    <w:lvl w:ilvl="7" w:tplc="1F1CF54E">
      <w:start w:val="1"/>
      <w:numFmt w:val="lowerLetter"/>
      <w:lvlText w:val="%8."/>
      <w:lvlJc w:val="left"/>
      <w:pPr>
        <w:ind w:left="5968" w:hanging="360"/>
      </w:pPr>
    </w:lvl>
    <w:lvl w:ilvl="8" w:tplc="3C3AD3AE">
      <w:start w:val="1"/>
      <w:numFmt w:val="lowerRoman"/>
      <w:lvlText w:val="%9."/>
      <w:lvlJc w:val="right"/>
      <w:pPr>
        <w:ind w:left="6688" w:hanging="180"/>
      </w:pPr>
    </w:lvl>
  </w:abstractNum>
  <w:abstractNum w:abstractNumId="68">
    <w:nsid w:val="7EEA22B3"/>
    <w:multiLevelType w:val="multilevel"/>
    <w:tmpl w:val="E9CE15C0"/>
    <w:lvl w:ilvl="0">
      <w:start w:val="1"/>
      <w:numFmt w:val="decimal"/>
      <w:lvlText w:val="%1."/>
      <w:lvlJc w:val="left"/>
      <w:pPr>
        <w:ind w:left="1440" w:hanging="360"/>
      </w:pPr>
    </w:lvl>
    <w:lvl w:ilvl="1">
      <w:start w:val="1"/>
      <w:numFmt w:val="decimal"/>
      <w:lvlText w:val="%2)"/>
      <w:lvlJc w:val="left"/>
      <w:pPr>
        <w:ind w:left="2160" w:hanging="360"/>
      </w:pPr>
      <w:rPr>
        <w:rFonts w:hint="default"/>
      </w:rPr>
    </w:lvl>
    <w:lvl w:ilvl="2">
      <w:start w:val="13"/>
      <w:numFmt w:val="decimal"/>
      <w:lvlText w:val="%3"/>
      <w:lvlJc w:val="left"/>
      <w:pPr>
        <w:ind w:left="3060" w:hanging="360"/>
      </w:pPr>
      <w:rPr>
        <w:rFonts w:hint="default"/>
      </w:r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28"/>
  </w:num>
  <w:num w:numId="2">
    <w:abstractNumId w:val="24"/>
  </w:num>
  <w:num w:numId="3">
    <w:abstractNumId w:val="16"/>
  </w:num>
  <w:num w:numId="4">
    <w:abstractNumId w:val="9"/>
  </w:num>
  <w:num w:numId="5">
    <w:abstractNumId w:val="53"/>
  </w:num>
  <w:num w:numId="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6"/>
  </w:num>
  <w:num w:numId="9">
    <w:abstractNumId w:val="43"/>
  </w:num>
  <w:num w:numId="10">
    <w:abstractNumId w:val="22"/>
  </w:num>
  <w:num w:numId="11">
    <w:abstractNumId w:val="33"/>
  </w:num>
  <w:num w:numId="12">
    <w:abstractNumId w:val="31"/>
  </w:num>
  <w:num w:numId="13">
    <w:abstractNumId w:val="10"/>
  </w:num>
  <w:num w:numId="14">
    <w:abstractNumId w:val="18"/>
  </w:num>
  <w:num w:numId="15">
    <w:abstractNumId w:val="21"/>
  </w:num>
  <w:num w:numId="16">
    <w:abstractNumId w:val="42"/>
  </w:num>
  <w:num w:numId="17">
    <w:abstractNumId w:val="65"/>
  </w:num>
  <w:num w:numId="18">
    <w:abstractNumId w:val="5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19"/>
  </w:num>
  <w:num w:numId="21">
    <w:abstractNumId w:val="61"/>
  </w:num>
  <w:num w:numId="2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3"/>
  </w:num>
  <w:num w:numId="25">
    <w:abstractNumId w:val="36"/>
  </w:num>
  <w:num w:numId="26">
    <w:abstractNumId w:val="48"/>
  </w:num>
  <w:num w:numId="27">
    <w:abstractNumId w:val="25"/>
  </w:num>
  <w:num w:numId="28">
    <w:abstractNumId w:val="59"/>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num>
  <w:num w:numId="31">
    <w:abstractNumId w:val="2"/>
  </w:num>
  <w:num w:numId="32">
    <w:abstractNumId w:val="68"/>
  </w:num>
  <w:num w:numId="33">
    <w:abstractNumId w:val="50"/>
  </w:num>
  <w:num w:numId="34">
    <w:abstractNumId w:val="64"/>
  </w:num>
  <w:num w:numId="35">
    <w:abstractNumId w:val="6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1"/>
  </w:num>
  <w:num w:numId="38">
    <w:abstractNumId w:val="57"/>
  </w:num>
  <w:num w:numId="39">
    <w:abstractNumId w:val="8"/>
  </w:num>
  <w:num w:numId="40">
    <w:abstractNumId w:val="17"/>
  </w:num>
  <w:num w:numId="41">
    <w:abstractNumId w:val="11"/>
  </w:num>
  <w:num w:numId="42">
    <w:abstractNumId w:val="12"/>
  </w:num>
  <w:num w:numId="43">
    <w:abstractNumId w:val="66"/>
  </w:num>
  <w:num w:numId="44">
    <w:abstractNumId w:val="39"/>
  </w:num>
  <w:num w:numId="45">
    <w:abstractNumId w:val="4"/>
  </w:num>
  <w:num w:numId="46">
    <w:abstractNumId w:val="26"/>
  </w:num>
  <w:num w:numId="47">
    <w:abstractNumId w:val="7"/>
  </w:num>
  <w:num w:numId="48">
    <w:abstractNumId w:val="3"/>
  </w:num>
  <w:num w:numId="49">
    <w:abstractNumId w:val="41"/>
  </w:num>
  <w:num w:numId="50">
    <w:abstractNumId w:val="34"/>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num>
  <w:num w:numId="5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num>
  <w:num w:numId="56">
    <w:abstractNumId w:val="47"/>
  </w:num>
  <w:num w:numId="57">
    <w:abstractNumId w:val="5"/>
  </w:num>
  <w:num w:numId="58">
    <w:abstractNumId w:val="38"/>
  </w:num>
  <w:num w:numId="59">
    <w:abstractNumId w:val="55"/>
  </w:num>
  <w:num w:numId="60">
    <w:abstractNumId w:val="51"/>
  </w:num>
  <w:num w:numId="61">
    <w:abstractNumId w:val="27"/>
  </w:num>
  <w:num w:numId="62">
    <w:abstractNumId w:val="32"/>
  </w:num>
  <w:num w:numId="63">
    <w:abstractNumId w:val="15"/>
  </w:num>
  <w:num w:numId="64">
    <w:abstractNumId w:val="49"/>
  </w:num>
  <w:num w:numId="65">
    <w:abstractNumId w:val="60"/>
  </w:num>
  <w:num w:numId="66">
    <w:abstractNumId w:val="30"/>
  </w:num>
  <w:num w:numId="67">
    <w:abstractNumId w:val="40"/>
  </w:num>
  <w:num w:numId="68">
    <w:abstractNumId w:val="14"/>
  </w:num>
  <w:num w:numId="69">
    <w:abstractNumId w:val="3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30A8A"/>
    <w:rsid w:val="00007DA3"/>
    <w:rsid w:val="00020704"/>
    <w:rsid w:val="00021785"/>
    <w:rsid w:val="00022E70"/>
    <w:rsid w:val="000341CC"/>
    <w:rsid w:val="00035D1A"/>
    <w:rsid w:val="00044355"/>
    <w:rsid w:val="00045A79"/>
    <w:rsid w:val="00045E5A"/>
    <w:rsid w:val="000717ED"/>
    <w:rsid w:val="00075851"/>
    <w:rsid w:val="00075A2A"/>
    <w:rsid w:val="00081470"/>
    <w:rsid w:val="00083265"/>
    <w:rsid w:val="00084D28"/>
    <w:rsid w:val="000866B1"/>
    <w:rsid w:val="000A1DF6"/>
    <w:rsid w:val="000B5F81"/>
    <w:rsid w:val="000B66EE"/>
    <w:rsid w:val="000D246F"/>
    <w:rsid w:val="000E0800"/>
    <w:rsid w:val="000E1729"/>
    <w:rsid w:val="000E3D53"/>
    <w:rsid w:val="001111F2"/>
    <w:rsid w:val="001248C7"/>
    <w:rsid w:val="00130A8A"/>
    <w:rsid w:val="00146BA7"/>
    <w:rsid w:val="001561B9"/>
    <w:rsid w:val="001569D2"/>
    <w:rsid w:val="00162F59"/>
    <w:rsid w:val="00170974"/>
    <w:rsid w:val="00176026"/>
    <w:rsid w:val="00185501"/>
    <w:rsid w:val="00193D1D"/>
    <w:rsid w:val="001C299B"/>
    <w:rsid w:val="001D2C64"/>
    <w:rsid w:val="001D6360"/>
    <w:rsid w:val="001E3F28"/>
    <w:rsid w:val="001E743F"/>
    <w:rsid w:val="001F0D3D"/>
    <w:rsid w:val="001F7941"/>
    <w:rsid w:val="002011BE"/>
    <w:rsid w:val="002017DA"/>
    <w:rsid w:val="002040D2"/>
    <w:rsid w:val="00204F00"/>
    <w:rsid w:val="00205E32"/>
    <w:rsid w:val="00230FFA"/>
    <w:rsid w:val="0024211F"/>
    <w:rsid w:val="00256FDC"/>
    <w:rsid w:val="002603DA"/>
    <w:rsid w:val="00262F5C"/>
    <w:rsid w:val="002919F2"/>
    <w:rsid w:val="002A5325"/>
    <w:rsid w:val="002B1299"/>
    <w:rsid w:val="002B6560"/>
    <w:rsid w:val="002B6A28"/>
    <w:rsid w:val="002C0978"/>
    <w:rsid w:val="002C11CE"/>
    <w:rsid w:val="002C12A6"/>
    <w:rsid w:val="002D66AC"/>
    <w:rsid w:val="002E23F9"/>
    <w:rsid w:val="002E2DE0"/>
    <w:rsid w:val="002E37BC"/>
    <w:rsid w:val="002E39EF"/>
    <w:rsid w:val="002E4D26"/>
    <w:rsid w:val="002F0B7E"/>
    <w:rsid w:val="002F5070"/>
    <w:rsid w:val="002F58EE"/>
    <w:rsid w:val="003065AF"/>
    <w:rsid w:val="003126BA"/>
    <w:rsid w:val="00313277"/>
    <w:rsid w:val="00316842"/>
    <w:rsid w:val="0033417D"/>
    <w:rsid w:val="0033583C"/>
    <w:rsid w:val="00343331"/>
    <w:rsid w:val="003469DC"/>
    <w:rsid w:val="0034753A"/>
    <w:rsid w:val="003517ED"/>
    <w:rsid w:val="00353889"/>
    <w:rsid w:val="0035754B"/>
    <w:rsid w:val="00374746"/>
    <w:rsid w:val="00382B2B"/>
    <w:rsid w:val="00382C2E"/>
    <w:rsid w:val="00385496"/>
    <w:rsid w:val="00392333"/>
    <w:rsid w:val="0039268B"/>
    <w:rsid w:val="00394868"/>
    <w:rsid w:val="00397E7A"/>
    <w:rsid w:val="003A0B5C"/>
    <w:rsid w:val="003A465B"/>
    <w:rsid w:val="003B1DE0"/>
    <w:rsid w:val="003B2736"/>
    <w:rsid w:val="003B5C1F"/>
    <w:rsid w:val="003C16AC"/>
    <w:rsid w:val="003D0A3B"/>
    <w:rsid w:val="003D6A87"/>
    <w:rsid w:val="003D7586"/>
    <w:rsid w:val="003E05DC"/>
    <w:rsid w:val="003E0EE6"/>
    <w:rsid w:val="003E2509"/>
    <w:rsid w:val="003E6C75"/>
    <w:rsid w:val="00406F1A"/>
    <w:rsid w:val="00412D11"/>
    <w:rsid w:val="004164F6"/>
    <w:rsid w:val="00416BB8"/>
    <w:rsid w:val="00423E74"/>
    <w:rsid w:val="00426E75"/>
    <w:rsid w:val="00427D39"/>
    <w:rsid w:val="00431F73"/>
    <w:rsid w:val="004339F7"/>
    <w:rsid w:val="00434787"/>
    <w:rsid w:val="00435B80"/>
    <w:rsid w:val="0044463A"/>
    <w:rsid w:val="00447B7F"/>
    <w:rsid w:val="0045544C"/>
    <w:rsid w:val="00456787"/>
    <w:rsid w:val="00456EB0"/>
    <w:rsid w:val="00465EA7"/>
    <w:rsid w:val="00470C79"/>
    <w:rsid w:val="00485343"/>
    <w:rsid w:val="00487E7A"/>
    <w:rsid w:val="004A712C"/>
    <w:rsid w:val="004A7D60"/>
    <w:rsid w:val="004C07BB"/>
    <w:rsid w:val="004D40DA"/>
    <w:rsid w:val="004F0757"/>
    <w:rsid w:val="004F2999"/>
    <w:rsid w:val="004F5CC0"/>
    <w:rsid w:val="004F622A"/>
    <w:rsid w:val="005314B7"/>
    <w:rsid w:val="005330E2"/>
    <w:rsid w:val="005460AD"/>
    <w:rsid w:val="00547E71"/>
    <w:rsid w:val="00551281"/>
    <w:rsid w:val="00552843"/>
    <w:rsid w:val="00554613"/>
    <w:rsid w:val="00555218"/>
    <w:rsid w:val="005552E3"/>
    <w:rsid w:val="00575974"/>
    <w:rsid w:val="00576B53"/>
    <w:rsid w:val="005772F4"/>
    <w:rsid w:val="005832F0"/>
    <w:rsid w:val="005844FC"/>
    <w:rsid w:val="00590279"/>
    <w:rsid w:val="00597EC5"/>
    <w:rsid w:val="005A4F31"/>
    <w:rsid w:val="005B4ABF"/>
    <w:rsid w:val="005C096A"/>
    <w:rsid w:val="005C5B94"/>
    <w:rsid w:val="005C5E53"/>
    <w:rsid w:val="005D4CB3"/>
    <w:rsid w:val="005E2C3C"/>
    <w:rsid w:val="005E2D6A"/>
    <w:rsid w:val="005F11A5"/>
    <w:rsid w:val="00603353"/>
    <w:rsid w:val="006037CD"/>
    <w:rsid w:val="00612B8C"/>
    <w:rsid w:val="0062249C"/>
    <w:rsid w:val="00625C79"/>
    <w:rsid w:val="006325FB"/>
    <w:rsid w:val="006442F1"/>
    <w:rsid w:val="006448CF"/>
    <w:rsid w:val="006463F2"/>
    <w:rsid w:val="006725F1"/>
    <w:rsid w:val="00676532"/>
    <w:rsid w:val="0069103E"/>
    <w:rsid w:val="00691595"/>
    <w:rsid w:val="006948F4"/>
    <w:rsid w:val="006961E8"/>
    <w:rsid w:val="006A1B35"/>
    <w:rsid w:val="006A1D38"/>
    <w:rsid w:val="006A2D9E"/>
    <w:rsid w:val="006A5CD3"/>
    <w:rsid w:val="006B5534"/>
    <w:rsid w:val="006C1544"/>
    <w:rsid w:val="006C5DC5"/>
    <w:rsid w:val="006D3E56"/>
    <w:rsid w:val="006D4C97"/>
    <w:rsid w:val="006D78AC"/>
    <w:rsid w:val="006F1D9C"/>
    <w:rsid w:val="0070557C"/>
    <w:rsid w:val="007078D6"/>
    <w:rsid w:val="00713092"/>
    <w:rsid w:val="00717EDE"/>
    <w:rsid w:val="007217E9"/>
    <w:rsid w:val="00727C7E"/>
    <w:rsid w:val="00727D2B"/>
    <w:rsid w:val="00731F07"/>
    <w:rsid w:val="007403F4"/>
    <w:rsid w:val="0074610E"/>
    <w:rsid w:val="00757981"/>
    <w:rsid w:val="0076002A"/>
    <w:rsid w:val="007666CE"/>
    <w:rsid w:val="0078181D"/>
    <w:rsid w:val="007B4FE1"/>
    <w:rsid w:val="007B77C0"/>
    <w:rsid w:val="007C0633"/>
    <w:rsid w:val="007C4875"/>
    <w:rsid w:val="007D3893"/>
    <w:rsid w:val="007E32F9"/>
    <w:rsid w:val="007F7FDA"/>
    <w:rsid w:val="0080010D"/>
    <w:rsid w:val="00820C04"/>
    <w:rsid w:val="0082605B"/>
    <w:rsid w:val="00835985"/>
    <w:rsid w:val="008376E1"/>
    <w:rsid w:val="008403AD"/>
    <w:rsid w:val="00842B9D"/>
    <w:rsid w:val="008433EE"/>
    <w:rsid w:val="008442CD"/>
    <w:rsid w:val="008542D5"/>
    <w:rsid w:val="00862E48"/>
    <w:rsid w:val="008657FF"/>
    <w:rsid w:val="00873101"/>
    <w:rsid w:val="0088044C"/>
    <w:rsid w:val="00892018"/>
    <w:rsid w:val="00895D1E"/>
    <w:rsid w:val="008A539B"/>
    <w:rsid w:val="008A5A12"/>
    <w:rsid w:val="008A7280"/>
    <w:rsid w:val="008C0121"/>
    <w:rsid w:val="008C0311"/>
    <w:rsid w:val="008C0976"/>
    <w:rsid w:val="008C7EF0"/>
    <w:rsid w:val="008D21EA"/>
    <w:rsid w:val="008D5553"/>
    <w:rsid w:val="008E0528"/>
    <w:rsid w:val="0090570F"/>
    <w:rsid w:val="009171BD"/>
    <w:rsid w:val="00922CA7"/>
    <w:rsid w:val="00924B72"/>
    <w:rsid w:val="00934ACD"/>
    <w:rsid w:val="00943548"/>
    <w:rsid w:val="00961DC6"/>
    <w:rsid w:val="0097038A"/>
    <w:rsid w:val="00971EB4"/>
    <w:rsid w:val="00973119"/>
    <w:rsid w:val="009737A1"/>
    <w:rsid w:val="00977126"/>
    <w:rsid w:val="00981FF3"/>
    <w:rsid w:val="00987BA0"/>
    <w:rsid w:val="00991476"/>
    <w:rsid w:val="00992A8E"/>
    <w:rsid w:val="00994F52"/>
    <w:rsid w:val="0099523C"/>
    <w:rsid w:val="00997D68"/>
    <w:rsid w:val="009A40CF"/>
    <w:rsid w:val="009A6119"/>
    <w:rsid w:val="009A69E6"/>
    <w:rsid w:val="009B0DD3"/>
    <w:rsid w:val="009B1A3B"/>
    <w:rsid w:val="009B549C"/>
    <w:rsid w:val="009B6B7B"/>
    <w:rsid w:val="009C2E50"/>
    <w:rsid w:val="009C4B61"/>
    <w:rsid w:val="009D411B"/>
    <w:rsid w:val="009D49CB"/>
    <w:rsid w:val="009D6D7C"/>
    <w:rsid w:val="009E39D2"/>
    <w:rsid w:val="009F1E7B"/>
    <w:rsid w:val="009F303D"/>
    <w:rsid w:val="00A01043"/>
    <w:rsid w:val="00A2012C"/>
    <w:rsid w:val="00A26537"/>
    <w:rsid w:val="00A274B2"/>
    <w:rsid w:val="00A278B3"/>
    <w:rsid w:val="00A27C83"/>
    <w:rsid w:val="00A37D09"/>
    <w:rsid w:val="00A47DB6"/>
    <w:rsid w:val="00A47E1E"/>
    <w:rsid w:val="00A513F4"/>
    <w:rsid w:val="00A54614"/>
    <w:rsid w:val="00A61A0C"/>
    <w:rsid w:val="00A709F9"/>
    <w:rsid w:val="00A75536"/>
    <w:rsid w:val="00A76F49"/>
    <w:rsid w:val="00AA065A"/>
    <w:rsid w:val="00AD1909"/>
    <w:rsid w:val="00AD513E"/>
    <w:rsid w:val="00AE39E4"/>
    <w:rsid w:val="00AF75E2"/>
    <w:rsid w:val="00AF7CB7"/>
    <w:rsid w:val="00B028D4"/>
    <w:rsid w:val="00B05E11"/>
    <w:rsid w:val="00B1001B"/>
    <w:rsid w:val="00B17F65"/>
    <w:rsid w:val="00B21D93"/>
    <w:rsid w:val="00B22C80"/>
    <w:rsid w:val="00B269FE"/>
    <w:rsid w:val="00B34F9B"/>
    <w:rsid w:val="00B3797B"/>
    <w:rsid w:val="00B4008E"/>
    <w:rsid w:val="00B45D09"/>
    <w:rsid w:val="00B67290"/>
    <w:rsid w:val="00B736E9"/>
    <w:rsid w:val="00B749E1"/>
    <w:rsid w:val="00B7514D"/>
    <w:rsid w:val="00B82BEE"/>
    <w:rsid w:val="00B902E1"/>
    <w:rsid w:val="00BA6B43"/>
    <w:rsid w:val="00BB179B"/>
    <w:rsid w:val="00BB72F2"/>
    <w:rsid w:val="00BC5756"/>
    <w:rsid w:val="00BC76EA"/>
    <w:rsid w:val="00BE3687"/>
    <w:rsid w:val="00BE72A6"/>
    <w:rsid w:val="00BF1D01"/>
    <w:rsid w:val="00BF5DA4"/>
    <w:rsid w:val="00C03401"/>
    <w:rsid w:val="00C0407E"/>
    <w:rsid w:val="00C1076B"/>
    <w:rsid w:val="00C13774"/>
    <w:rsid w:val="00C17070"/>
    <w:rsid w:val="00C17609"/>
    <w:rsid w:val="00C21C49"/>
    <w:rsid w:val="00C3187A"/>
    <w:rsid w:val="00C518DB"/>
    <w:rsid w:val="00C539B5"/>
    <w:rsid w:val="00C81E93"/>
    <w:rsid w:val="00C91BA9"/>
    <w:rsid w:val="00C960E4"/>
    <w:rsid w:val="00C96A0A"/>
    <w:rsid w:val="00CB3553"/>
    <w:rsid w:val="00CC31AF"/>
    <w:rsid w:val="00CC343E"/>
    <w:rsid w:val="00CC4428"/>
    <w:rsid w:val="00CC5644"/>
    <w:rsid w:val="00CE2E8D"/>
    <w:rsid w:val="00CE5196"/>
    <w:rsid w:val="00CF034A"/>
    <w:rsid w:val="00CF0E96"/>
    <w:rsid w:val="00CF30AA"/>
    <w:rsid w:val="00CF3E71"/>
    <w:rsid w:val="00CF574B"/>
    <w:rsid w:val="00D00456"/>
    <w:rsid w:val="00D05639"/>
    <w:rsid w:val="00D07303"/>
    <w:rsid w:val="00D0737B"/>
    <w:rsid w:val="00D07FE6"/>
    <w:rsid w:val="00D10777"/>
    <w:rsid w:val="00D12A3D"/>
    <w:rsid w:val="00D141B2"/>
    <w:rsid w:val="00D15660"/>
    <w:rsid w:val="00D16300"/>
    <w:rsid w:val="00D1644A"/>
    <w:rsid w:val="00D21EBD"/>
    <w:rsid w:val="00D23951"/>
    <w:rsid w:val="00D33E46"/>
    <w:rsid w:val="00D407AC"/>
    <w:rsid w:val="00D526F0"/>
    <w:rsid w:val="00D639DB"/>
    <w:rsid w:val="00D7134A"/>
    <w:rsid w:val="00D71AC5"/>
    <w:rsid w:val="00D73303"/>
    <w:rsid w:val="00D772EE"/>
    <w:rsid w:val="00D80CA6"/>
    <w:rsid w:val="00D86D81"/>
    <w:rsid w:val="00D9066D"/>
    <w:rsid w:val="00D91A94"/>
    <w:rsid w:val="00DA7469"/>
    <w:rsid w:val="00DC4D59"/>
    <w:rsid w:val="00DD1477"/>
    <w:rsid w:val="00DD2109"/>
    <w:rsid w:val="00DD2D75"/>
    <w:rsid w:val="00DE5ECA"/>
    <w:rsid w:val="00DE7E59"/>
    <w:rsid w:val="00E00C89"/>
    <w:rsid w:val="00E13529"/>
    <w:rsid w:val="00E3249F"/>
    <w:rsid w:val="00E343F6"/>
    <w:rsid w:val="00E4195F"/>
    <w:rsid w:val="00E51032"/>
    <w:rsid w:val="00E727C4"/>
    <w:rsid w:val="00E72827"/>
    <w:rsid w:val="00E76BCC"/>
    <w:rsid w:val="00E84602"/>
    <w:rsid w:val="00E87C17"/>
    <w:rsid w:val="00E948B4"/>
    <w:rsid w:val="00EA22F3"/>
    <w:rsid w:val="00EA4B06"/>
    <w:rsid w:val="00EB4C25"/>
    <w:rsid w:val="00EB6BA4"/>
    <w:rsid w:val="00EB741D"/>
    <w:rsid w:val="00EC0F7F"/>
    <w:rsid w:val="00EC71A2"/>
    <w:rsid w:val="00ED13D1"/>
    <w:rsid w:val="00ED2DB6"/>
    <w:rsid w:val="00ED6B75"/>
    <w:rsid w:val="00ED73CB"/>
    <w:rsid w:val="00ED756D"/>
    <w:rsid w:val="00EE0A9F"/>
    <w:rsid w:val="00EE5F75"/>
    <w:rsid w:val="00EF17ED"/>
    <w:rsid w:val="00F0153B"/>
    <w:rsid w:val="00F06548"/>
    <w:rsid w:val="00F065B0"/>
    <w:rsid w:val="00F11047"/>
    <w:rsid w:val="00F23B8C"/>
    <w:rsid w:val="00F2578C"/>
    <w:rsid w:val="00F301C6"/>
    <w:rsid w:val="00F32C02"/>
    <w:rsid w:val="00F33F69"/>
    <w:rsid w:val="00F47F75"/>
    <w:rsid w:val="00F52CED"/>
    <w:rsid w:val="00F53BC5"/>
    <w:rsid w:val="00F6097B"/>
    <w:rsid w:val="00F6440D"/>
    <w:rsid w:val="00F65E84"/>
    <w:rsid w:val="00F71140"/>
    <w:rsid w:val="00F74BB8"/>
    <w:rsid w:val="00F814E5"/>
    <w:rsid w:val="00F860D0"/>
    <w:rsid w:val="00F868D8"/>
    <w:rsid w:val="00F86E91"/>
    <w:rsid w:val="00F91F8B"/>
    <w:rsid w:val="00F92C14"/>
    <w:rsid w:val="00F93465"/>
    <w:rsid w:val="00F95E54"/>
    <w:rsid w:val="00FA19E1"/>
    <w:rsid w:val="00FA33A2"/>
    <w:rsid w:val="00FB62E8"/>
    <w:rsid w:val="00FC5E66"/>
    <w:rsid w:val="00FC613D"/>
    <w:rsid w:val="00FD0B5A"/>
    <w:rsid w:val="00FE4DEA"/>
    <w:rsid w:val="00FF1B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Bullet 2"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3548"/>
  </w:style>
  <w:style w:type="paragraph" w:styleId="1">
    <w:name w:val="heading 1"/>
    <w:next w:val="a1"/>
    <w:link w:val="10"/>
    <w:qFormat/>
    <w:rsid w:val="003517ED"/>
    <w:pPr>
      <w:keepNext/>
      <w:tabs>
        <w:tab w:val="left" w:pos="360"/>
      </w:tabs>
      <w:spacing w:after="240" w:line="240" w:lineRule="auto"/>
      <w:ind w:left="9360" w:hanging="360"/>
      <w:outlineLvl w:val="0"/>
    </w:pPr>
    <w:rPr>
      <w:rFonts w:ascii="Arial" w:eastAsia="Times New Roman" w:hAnsi="Arial" w:cs="Times New Roman"/>
      <w:b/>
      <w:sz w:val="20"/>
      <w:szCs w:val="20"/>
    </w:rPr>
  </w:style>
  <w:style w:type="paragraph" w:styleId="20">
    <w:name w:val="heading 2"/>
    <w:basedOn w:val="a0"/>
    <w:next w:val="a0"/>
    <w:link w:val="21"/>
    <w:uiPriority w:val="9"/>
    <w:unhideWhenUsed/>
    <w:qFormat/>
    <w:rsid w:val="003517ED"/>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0"/>
    <w:next w:val="a0"/>
    <w:link w:val="30"/>
    <w:uiPriority w:val="9"/>
    <w:unhideWhenUsed/>
    <w:qFormat/>
    <w:rsid w:val="003517ED"/>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20"/>
    <w:next w:val="a1"/>
    <w:link w:val="40"/>
    <w:qFormat/>
    <w:rsid w:val="003517ED"/>
    <w:pPr>
      <w:spacing w:before="0" w:after="240" w:line="240" w:lineRule="atLeast"/>
      <w:ind w:left="360" w:hanging="360"/>
      <w:outlineLvl w:val="3"/>
    </w:pPr>
    <w:rPr>
      <w:rFonts w:ascii="Arial" w:hAnsi="Arial"/>
      <w:bCs w:val="0"/>
      <w:color w:val="auto"/>
      <w:sz w:val="20"/>
      <w:szCs w:val="20"/>
    </w:rPr>
  </w:style>
  <w:style w:type="paragraph" w:styleId="5">
    <w:name w:val="heading 5"/>
    <w:basedOn w:val="a1"/>
    <w:next w:val="a1"/>
    <w:link w:val="50"/>
    <w:qFormat/>
    <w:rsid w:val="00CC343E"/>
    <w:pPr>
      <w:keepNext/>
      <w:spacing w:before="400" w:line="260" w:lineRule="exact"/>
      <w:outlineLvl w:val="4"/>
    </w:pPr>
    <w:rPr>
      <w:rFonts w:ascii="Arial" w:eastAsia="Times New Roman" w:hAnsi="Arial"/>
      <w:b/>
      <w:bCs/>
      <w:iCs/>
      <w:szCs w:val="20"/>
    </w:rPr>
  </w:style>
  <w:style w:type="paragraph" w:styleId="6">
    <w:name w:val="heading 6"/>
    <w:basedOn w:val="a0"/>
    <w:next w:val="a0"/>
    <w:link w:val="60"/>
    <w:qFormat/>
    <w:rsid w:val="00CC343E"/>
    <w:pPr>
      <w:keepNext/>
      <w:numPr>
        <w:ilvl w:val="12"/>
      </w:numPr>
      <w:overflowPunct w:val="0"/>
      <w:autoSpaceDE w:val="0"/>
      <w:autoSpaceDN w:val="0"/>
      <w:adjustRightInd w:val="0"/>
      <w:spacing w:after="0" w:line="240" w:lineRule="auto"/>
      <w:ind w:right="142"/>
      <w:jc w:val="both"/>
      <w:textAlignment w:val="baseline"/>
      <w:outlineLvl w:val="5"/>
    </w:pPr>
    <w:rPr>
      <w:rFonts w:ascii="Arial" w:eastAsia="Times New Roman" w:hAnsi="Arial" w:cs="Times New Roman"/>
      <w:b/>
      <w:i/>
      <w:iCs/>
      <w:sz w:val="18"/>
      <w:szCs w:val="20"/>
      <w:lang w:val="en-GB"/>
    </w:rPr>
  </w:style>
  <w:style w:type="paragraph" w:styleId="7">
    <w:name w:val="heading 7"/>
    <w:basedOn w:val="a0"/>
    <w:next w:val="a0"/>
    <w:link w:val="70"/>
    <w:qFormat/>
    <w:rsid w:val="00CC343E"/>
    <w:pPr>
      <w:keepNext/>
      <w:overflowPunct w:val="0"/>
      <w:autoSpaceDE w:val="0"/>
      <w:autoSpaceDN w:val="0"/>
      <w:adjustRightInd w:val="0"/>
      <w:spacing w:after="0" w:line="240" w:lineRule="auto"/>
      <w:ind w:right="142"/>
      <w:jc w:val="both"/>
      <w:textAlignment w:val="baseline"/>
      <w:outlineLvl w:val="6"/>
    </w:pPr>
    <w:rPr>
      <w:rFonts w:ascii="Arial" w:eastAsia="Times New Roman" w:hAnsi="Arial" w:cs="Times New Roman"/>
      <w:b/>
      <w:bCs/>
      <w:i/>
      <w:iCs/>
      <w:color w:val="000000"/>
      <w:sz w:val="18"/>
      <w:szCs w:val="20"/>
      <w:lang w:val="en-GB"/>
    </w:rPr>
  </w:style>
  <w:style w:type="paragraph" w:styleId="8">
    <w:name w:val="heading 8"/>
    <w:basedOn w:val="a0"/>
    <w:next w:val="a0"/>
    <w:link w:val="80"/>
    <w:qFormat/>
    <w:rsid w:val="00CC343E"/>
    <w:pPr>
      <w:spacing w:before="240" w:after="60" w:line="240" w:lineRule="auto"/>
      <w:jc w:val="both"/>
      <w:outlineLvl w:val="7"/>
    </w:pPr>
    <w:rPr>
      <w:rFonts w:ascii="Arial" w:eastAsia="Times New Roman" w:hAnsi="Arial" w:cs="Times New Roman"/>
      <w:i/>
      <w:sz w:val="18"/>
      <w:szCs w:val="20"/>
      <w:lang w:val="en-GB"/>
    </w:rPr>
  </w:style>
  <w:style w:type="paragraph" w:styleId="9">
    <w:name w:val="heading 9"/>
    <w:basedOn w:val="a0"/>
    <w:next w:val="a0"/>
    <w:link w:val="90"/>
    <w:qFormat/>
    <w:rsid w:val="00CC343E"/>
    <w:pPr>
      <w:spacing w:before="240" w:after="60" w:line="240" w:lineRule="auto"/>
      <w:jc w:val="both"/>
      <w:outlineLvl w:val="8"/>
    </w:pPr>
    <w:rPr>
      <w:rFonts w:ascii="Arial" w:eastAsia="Times New Roman" w:hAnsi="Arial" w:cs="Times New Roman"/>
      <w:i/>
      <w:sz w:val="18"/>
      <w:szCs w:val="20"/>
      <w:lang w:val="en-G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0"/>
    <w:link w:val="a6"/>
    <w:uiPriority w:val="34"/>
    <w:qFormat/>
    <w:rsid w:val="0039268B"/>
    <w:pPr>
      <w:ind w:left="720"/>
      <w:contextualSpacing/>
    </w:pPr>
    <w:rPr>
      <w:rFonts w:ascii="Calibri" w:eastAsia="Calibri" w:hAnsi="Calibri" w:cs="Times New Roman"/>
    </w:rPr>
  </w:style>
  <w:style w:type="character" w:customStyle="1" w:styleId="a6">
    <w:name w:val="Абзац списка Знак"/>
    <w:link w:val="a5"/>
    <w:locked/>
    <w:rsid w:val="0039268B"/>
    <w:rPr>
      <w:rFonts w:ascii="Calibri" w:eastAsia="Calibri" w:hAnsi="Calibri" w:cs="Times New Roman"/>
    </w:rPr>
  </w:style>
  <w:style w:type="paragraph" w:styleId="a7">
    <w:name w:val="Balloon Text"/>
    <w:basedOn w:val="a0"/>
    <w:link w:val="a8"/>
    <w:uiPriority w:val="99"/>
    <w:semiHidden/>
    <w:unhideWhenUsed/>
    <w:rsid w:val="0039268B"/>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rsid w:val="0039268B"/>
    <w:rPr>
      <w:rFonts w:ascii="Tahoma" w:hAnsi="Tahoma" w:cs="Tahoma"/>
      <w:sz w:val="16"/>
      <w:szCs w:val="16"/>
    </w:rPr>
  </w:style>
  <w:style w:type="character" w:customStyle="1" w:styleId="10">
    <w:name w:val="Заголовок 1 Знак"/>
    <w:basedOn w:val="a2"/>
    <w:link w:val="1"/>
    <w:rsid w:val="003517ED"/>
    <w:rPr>
      <w:rFonts w:ascii="Arial" w:eastAsia="Times New Roman" w:hAnsi="Arial" w:cs="Times New Roman"/>
      <w:b/>
      <w:sz w:val="20"/>
      <w:szCs w:val="20"/>
      <w:lang w:eastAsia="ru-RU"/>
    </w:rPr>
  </w:style>
  <w:style w:type="character" w:customStyle="1" w:styleId="21">
    <w:name w:val="Заголовок 2 Знак"/>
    <w:basedOn w:val="a2"/>
    <w:link w:val="20"/>
    <w:uiPriority w:val="9"/>
    <w:rsid w:val="003517ED"/>
    <w:rPr>
      <w:rFonts w:ascii="Cambria" w:eastAsia="Times New Roman" w:hAnsi="Cambria" w:cs="Times New Roman"/>
      <w:b/>
      <w:bCs/>
      <w:color w:val="4F81BD"/>
      <w:sz w:val="26"/>
      <w:szCs w:val="26"/>
    </w:rPr>
  </w:style>
  <w:style w:type="character" w:customStyle="1" w:styleId="30">
    <w:name w:val="Заголовок 3 Знак"/>
    <w:basedOn w:val="a2"/>
    <w:link w:val="3"/>
    <w:uiPriority w:val="9"/>
    <w:rsid w:val="003517ED"/>
    <w:rPr>
      <w:rFonts w:ascii="Cambria" w:eastAsia="Times New Roman" w:hAnsi="Cambria" w:cs="Times New Roman"/>
      <w:b/>
      <w:bCs/>
      <w:color w:val="4F81BD"/>
      <w:sz w:val="20"/>
      <w:szCs w:val="20"/>
    </w:rPr>
  </w:style>
  <w:style w:type="character" w:customStyle="1" w:styleId="40">
    <w:name w:val="Заголовок 4 Знак"/>
    <w:basedOn w:val="a2"/>
    <w:link w:val="4"/>
    <w:rsid w:val="003517ED"/>
    <w:rPr>
      <w:rFonts w:ascii="Arial" w:eastAsia="Times New Roman" w:hAnsi="Arial" w:cs="Times New Roman"/>
      <w:b/>
      <w:sz w:val="20"/>
      <w:szCs w:val="20"/>
    </w:rPr>
  </w:style>
  <w:style w:type="table" w:styleId="a9">
    <w:name w:val="Table Grid"/>
    <w:basedOn w:val="a3"/>
    <w:uiPriority w:val="59"/>
    <w:rsid w:val="003517E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aliases w:val="hd,odd"/>
    <w:basedOn w:val="a0"/>
    <w:link w:val="ab"/>
    <w:uiPriority w:val="99"/>
    <w:unhideWhenUsed/>
    <w:rsid w:val="003517ED"/>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aliases w:val="hd Знак,odd Знак"/>
    <w:basedOn w:val="a2"/>
    <w:link w:val="aa"/>
    <w:uiPriority w:val="99"/>
    <w:rsid w:val="003517ED"/>
    <w:rPr>
      <w:rFonts w:ascii="Calibri" w:eastAsia="Calibri" w:hAnsi="Calibri" w:cs="Times New Roman"/>
    </w:rPr>
  </w:style>
  <w:style w:type="paragraph" w:styleId="ac">
    <w:name w:val="footer"/>
    <w:basedOn w:val="a0"/>
    <w:link w:val="ad"/>
    <w:uiPriority w:val="99"/>
    <w:unhideWhenUsed/>
    <w:rsid w:val="003517ED"/>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basedOn w:val="a2"/>
    <w:link w:val="ac"/>
    <w:uiPriority w:val="99"/>
    <w:rsid w:val="003517ED"/>
    <w:rPr>
      <w:rFonts w:ascii="Calibri" w:eastAsia="Calibri" w:hAnsi="Calibri" w:cs="Times New Roman"/>
    </w:rPr>
  </w:style>
  <w:style w:type="table" w:customStyle="1" w:styleId="11">
    <w:name w:val="Сетка таблицы1"/>
    <w:basedOn w:val="a3"/>
    <w:next w:val="a9"/>
    <w:uiPriority w:val="59"/>
    <w:rsid w:val="003517ED"/>
    <w:pPr>
      <w:spacing w:after="0" w:line="240" w:lineRule="auto"/>
    </w:pPr>
    <w:rPr>
      <w:rFonts w:ascii="Times New Roman" w:eastAsia="Calibri" w:hAnsi="Times New Roman" w:cs="Times New Roman"/>
      <w:sz w:val="28"/>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Normal (Web)"/>
    <w:aliases w:val="Обычный (Web)1,Обычный (Web),Обычный (веб) Знак1,Обычный (веб) Знак Знак1, Знак Знак1 Знак,Обычный (веб) Знак Знак Знак, Знак Знак1 Знак Знак,Обычный (веб) Знак Знак Знак Знак,Знак Знак1 Знак,Знак4 Зна"/>
    <w:basedOn w:val="a0"/>
    <w:link w:val="af"/>
    <w:uiPriority w:val="99"/>
    <w:unhideWhenUsed/>
    <w:rsid w:val="003517E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2">
    <w:name w:val="Сетка таблицы2"/>
    <w:basedOn w:val="a3"/>
    <w:next w:val="a9"/>
    <w:uiPriority w:val="59"/>
    <w:rsid w:val="003517ED"/>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3"/>
    <w:next w:val="a9"/>
    <w:uiPriority w:val="59"/>
    <w:rsid w:val="003517E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9"/>
    <w:uiPriority w:val="59"/>
    <w:rsid w:val="003517E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3"/>
    <w:next w:val="a9"/>
    <w:uiPriority w:val="59"/>
    <w:rsid w:val="003517E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3"/>
    <w:next w:val="a9"/>
    <w:uiPriority w:val="59"/>
    <w:rsid w:val="003517E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Hyperlink"/>
    <w:uiPriority w:val="99"/>
    <w:unhideWhenUsed/>
    <w:rsid w:val="003517ED"/>
    <w:rPr>
      <w:color w:val="0000FF"/>
      <w:u w:val="single"/>
    </w:rPr>
  </w:style>
  <w:style w:type="table" w:customStyle="1" w:styleId="71">
    <w:name w:val="Сетка таблицы7"/>
    <w:basedOn w:val="a3"/>
    <w:next w:val="a9"/>
    <w:uiPriority w:val="59"/>
    <w:rsid w:val="003517E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BC-paragrahinNotes">
    <w:name w:val="ABC - paragrah in Notes"/>
    <w:link w:val="ABC-paragrahinNotesChar1"/>
    <w:qFormat/>
    <w:rsid w:val="003517ED"/>
    <w:pPr>
      <w:spacing w:after="240" w:line="240" w:lineRule="auto"/>
      <w:jc w:val="both"/>
    </w:pPr>
    <w:rPr>
      <w:rFonts w:ascii="Arial" w:eastAsia="Times New Roman" w:hAnsi="Arial" w:cs="Times New Roman"/>
      <w:sz w:val="18"/>
      <w:szCs w:val="20"/>
      <w:lang w:val="en-GB"/>
    </w:rPr>
  </w:style>
  <w:style w:type="character" w:customStyle="1" w:styleId="ABC-paragrahinNotesChar1">
    <w:name w:val="ABC - paragrah in Notes Char1"/>
    <w:link w:val="ABC-paragrahinNotes"/>
    <w:rsid w:val="003517ED"/>
    <w:rPr>
      <w:rFonts w:ascii="Arial" w:eastAsia="Times New Roman" w:hAnsi="Arial" w:cs="Times New Roman"/>
      <w:sz w:val="18"/>
      <w:szCs w:val="20"/>
      <w:lang w:val="en-GB" w:eastAsia="ru-RU"/>
    </w:rPr>
  </w:style>
  <w:style w:type="paragraph" w:customStyle="1" w:styleId="Tabletext">
    <w:name w:val="Table text"/>
    <w:basedOn w:val="a0"/>
    <w:link w:val="TabletextChar"/>
    <w:rsid w:val="003517ED"/>
    <w:pPr>
      <w:spacing w:after="0" w:line="240" w:lineRule="auto"/>
      <w:ind w:left="85" w:hanging="85"/>
    </w:pPr>
    <w:rPr>
      <w:rFonts w:ascii="Arial" w:eastAsia="Times New Roman" w:hAnsi="Arial" w:cs="Times New Roman"/>
      <w:sz w:val="18"/>
      <w:szCs w:val="20"/>
    </w:rPr>
  </w:style>
  <w:style w:type="character" w:customStyle="1" w:styleId="TabletextChar">
    <w:name w:val="Table text Char"/>
    <w:link w:val="Tabletext"/>
    <w:rsid w:val="003517ED"/>
    <w:rPr>
      <w:rFonts w:ascii="Arial" w:eastAsia="Times New Roman" w:hAnsi="Arial" w:cs="Times New Roman"/>
      <w:sz w:val="18"/>
      <w:szCs w:val="20"/>
    </w:rPr>
  </w:style>
  <w:style w:type="numbering" w:customStyle="1" w:styleId="HeadingStyle">
    <w:name w:val="Heading Style"/>
    <w:uiPriority w:val="99"/>
    <w:rsid w:val="003517ED"/>
    <w:pPr>
      <w:numPr>
        <w:numId w:val="4"/>
      </w:numPr>
    </w:pPr>
  </w:style>
  <w:style w:type="paragraph" w:customStyle="1" w:styleId="tabletext0">
    <w:name w:val="table_text"/>
    <w:basedOn w:val="a0"/>
    <w:rsid w:val="003517ED"/>
    <w:pPr>
      <w:numPr>
        <w:ilvl w:val="12"/>
      </w:numPr>
      <w:spacing w:before="65" w:after="65" w:line="240" w:lineRule="auto"/>
    </w:pPr>
    <w:rPr>
      <w:rFonts w:ascii="Arial" w:eastAsia="Times New Roman" w:hAnsi="Arial" w:cs="Times New Roman"/>
      <w:sz w:val="18"/>
      <w:szCs w:val="24"/>
    </w:rPr>
  </w:style>
  <w:style w:type="paragraph" w:customStyle="1" w:styleId="ABCFootnote">
    <w:name w:val="ABC Footnote"/>
    <w:basedOn w:val="a0"/>
    <w:rsid w:val="003517ED"/>
    <w:pPr>
      <w:spacing w:after="0" w:line="240" w:lineRule="auto"/>
    </w:pPr>
    <w:rPr>
      <w:rFonts w:ascii="Arial" w:eastAsia="Times New Roman" w:hAnsi="Arial" w:cs="Times New Roman"/>
      <w:sz w:val="18"/>
      <w:szCs w:val="20"/>
    </w:rPr>
  </w:style>
  <w:style w:type="paragraph" w:styleId="a1">
    <w:name w:val="Body Text"/>
    <w:aliases w:val=" Знак,????, Знак Знак Знак, Знак Знак,Знак Знак Знак,Знак Знак,Знак,Знак + Before:  10 pt,After:  6 pt,Line spacing:  Exactly 11 pt,b, Знак Знак Знак Знак, Знак Знак Знак1, Знак Знак1,Знак Знак Знак Знак"/>
    <w:basedOn w:val="a0"/>
    <w:link w:val="af1"/>
    <w:uiPriority w:val="99"/>
    <w:unhideWhenUsed/>
    <w:qFormat/>
    <w:rsid w:val="003517ED"/>
    <w:pPr>
      <w:spacing w:after="120"/>
    </w:pPr>
    <w:rPr>
      <w:rFonts w:ascii="Calibri" w:eastAsia="Calibri" w:hAnsi="Calibri" w:cs="Times New Roman"/>
    </w:rPr>
  </w:style>
  <w:style w:type="character" w:customStyle="1" w:styleId="af1">
    <w:name w:val="Основной текст Знак"/>
    <w:aliases w:val=" Знак Знак3,???? Знак1, Знак Знак Знак Знак2, Знак Знак Знак3,Знак Знак Знак Знак2,Знак Знак Знак2,Знак Знак2,Знак + Before:  10 pt Знак1,After:  6 pt Знак1,Line spacing:  Exactly 11 pt Знак1,b Знак1, Знак Знак Знак Знак Знак1"/>
    <w:basedOn w:val="a2"/>
    <w:link w:val="a1"/>
    <w:uiPriority w:val="99"/>
    <w:rsid w:val="003517ED"/>
    <w:rPr>
      <w:rFonts w:ascii="Calibri" w:eastAsia="Calibri" w:hAnsi="Calibri" w:cs="Times New Roman"/>
    </w:rPr>
  </w:style>
  <w:style w:type="character" w:styleId="af2">
    <w:name w:val="Strong"/>
    <w:uiPriority w:val="22"/>
    <w:qFormat/>
    <w:rsid w:val="003517ED"/>
    <w:rPr>
      <w:b/>
      <w:bCs/>
    </w:rPr>
  </w:style>
  <w:style w:type="character" w:customStyle="1" w:styleId="apple-converted-space">
    <w:name w:val="apple-converted-space"/>
    <w:basedOn w:val="a2"/>
    <w:rsid w:val="003517ED"/>
  </w:style>
  <w:style w:type="table" w:customStyle="1" w:styleId="81">
    <w:name w:val="Сетка таблицы8"/>
    <w:basedOn w:val="a3"/>
    <w:next w:val="a9"/>
    <w:uiPriority w:val="59"/>
    <w:rsid w:val="003517E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4"/>
    <w:uiPriority w:val="99"/>
    <w:semiHidden/>
    <w:unhideWhenUsed/>
    <w:rsid w:val="003517ED"/>
  </w:style>
  <w:style w:type="paragraph" w:styleId="af3">
    <w:name w:val="footnote text"/>
    <w:next w:val="ABCFootnote"/>
    <w:link w:val="af4"/>
    <w:uiPriority w:val="99"/>
    <w:semiHidden/>
    <w:unhideWhenUsed/>
    <w:rsid w:val="003517ED"/>
    <w:pPr>
      <w:spacing w:after="0" w:line="240" w:lineRule="auto"/>
    </w:pPr>
    <w:rPr>
      <w:rFonts w:ascii="Arial" w:eastAsia="Times New Roman" w:hAnsi="Arial" w:cs="Times New Roman"/>
      <w:sz w:val="20"/>
      <w:szCs w:val="20"/>
    </w:rPr>
  </w:style>
  <w:style w:type="character" w:customStyle="1" w:styleId="af4">
    <w:name w:val="Текст сноски Знак"/>
    <w:basedOn w:val="a2"/>
    <w:link w:val="af3"/>
    <w:uiPriority w:val="99"/>
    <w:semiHidden/>
    <w:rsid w:val="003517ED"/>
    <w:rPr>
      <w:rFonts w:ascii="Arial" w:eastAsia="Times New Roman" w:hAnsi="Arial" w:cs="Times New Roman"/>
      <w:sz w:val="20"/>
      <w:szCs w:val="20"/>
      <w:lang w:eastAsia="ru-RU"/>
    </w:rPr>
  </w:style>
  <w:style w:type="table" w:customStyle="1" w:styleId="91">
    <w:name w:val="Сетка таблицы9"/>
    <w:basedOn w:val="a3"/>
    <w:next w:val="a9"/>
    <w:uiPriority w:val="59"/>
    <w:rsid w:val="003517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4"/>
    <w:uiPriority w:val="99"/>
    <w:semiHidden/>
    <w:unhideWhenUsed/>
    <w:rsid w:val="003517ED"/>
  </w:style>
  <w:style w:type="character" w:customStyle="1" w:styleId="13">
    <w:name w:val="Основной текст Знак1"/>
    <w:aliases w:val=" Знак Знак2,???? Знак, Знак Знак Знак Знак1, Знак Знак Знак2,Знак Знак Знак Знак1,Знак Знак Знак1,Знак Знак1,Знак + Before:  10 pt Знак,After:  6 pt Знак,Line spacing:  Exactly 11 pt Знак,b Знак, Знак Знак Знак Знак Знак"/>
    <w:rsid w:val="003517ED"/>
    <w:rPr>
      <w:rFonts w:ascii="Arial" w:eastAsia="Times New Roman" w:hAnsi="Arial" w:cs="Times New Roman"/>
      <w:szCs w:val="20"/>
    </w:rPr>
  </w:style>
  <w:style w:type="table" w:customStyle="1" w:styleId="100">
    <w:name w:val="Сетка таблицы10"/>
    <w:basedOn w:val="a3"/>
    <w:next w:val="a9"/>
    <w:uiPriority w:val="59"/>
    <w:rsid w:val="003517E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No Spacing"/>
    <w:uiPriority w:val="1"/>
    <w:qFormat/>
    <w:rsid w:val="003517ED"/>
    <w:pPr>
      <w:spacing w:after="0" w:line="240" w:lineRule="auto"/>
    </w:pPr>
    <w:rPr>
      <w:rFonts w:ascii="Calibri" w:eastAsia="Times New Roman" w:hAnsi="Calibri" w:cs="Times New Roman"/>
    </w:rPr>
  </w:style>
  <w:style w:type="character" w:customStyle="1" w:styleId="hps">
    <w:name w:val="hps"/>
    <w:rsid w:val="003517ED"/>
    <w:rPr>
      <w:rFonts w:ascii="Times New Roman" w:hAnsi="Times New Roman" w:cs="Times New Roman" w:hint="default"/>
    </w:rPr>
  </w:style>
  <w:style w:type="character" w:styleId="af6">
    <w:name w:val="annotation reference"/>
    <w:uiPriority w:val="99"/>
    <w:semiHidden/>
    <w:unhideWhenUsed/>
    <w:rsid w:val="003517ED"/>
  </w:style>
  <w:style w:type="paragraph" w:customStyle="1" w:styleId="paragraphjustify">
    <w:name w:val="paragraph_justify"/>
    <w:basedOn w:val="a0"/>
    <w:link w:val="paragraphjustify0"/>
    <w:rsid w:val="003517ED"/>
    <w:pPr>
      <w:spacing w:after="150" w:line="240" w:lineRule="auto"/>
      <w:jc w:val="both"/>
    </w:pPr>
    <w:rPr>
      <w:rFonts w:ascii="Times New Roman" w:eastAsia="Batang" w:hAnsi="Times New Roman" w:cs="Times New Roman"/>
      <w:sz w:val="24"/>
      <w:szCs w:val="24"/>
    </w:rPr>
  </w:style>
  <w:style w:type="character" w:customStyle="1" w:styleId="paragraphjustify0">
    <w:name w:val="paragraph_justify Знак"/>
    <w:link w:val="paragraphjustify"/>
    <w:locked/>
    <w:rsid w:val="003517ED"/>
    <w:rPr>
      <w:rFonts w:ascii="Times New Roman" w:eastAsia="Batang" w:hAnsi="Times New Roman" w:cs="Times New Roman"/>
      <w:sz w:val="24"/>
      <w:szCs w:val="24"/>
      <w:lang w:eastAsia="ru-RU"/>
    </w:rPr>
  </w:style>
  <w:style w:type="character" w:customStyle="1" w:styleId="af">
    <w:name w:val="Обычный (веб) Знак"/>
    <w:aliases w:val="Обычный (Web)1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Знак4 Зна Знак"/>
    <w:link w:val="ae"/>
    <w:uiPriority w:val="99"/>
    <w:rsid w:val="003517ED"/>
    <w:rPr>
      <w:rFonts w:ascii="Times New Roman" w:eastAsia="Times New Roman" w:hAnsi="Times New Roman" w:cs="Times New Roman"/>
      <w:sz w:val="24"/>
      <w:szCs w:val="24"/>
      <w:lang w:eastAsia="ru-RU"/>
    </w:rPr>
  </w:style>
  <w:style w:type="character" w:customStyle="1" w:styleId="s1">
    <w:name w:val="s1"/>
    <w:rsid w:val="003517ED"/>
    <w:rPr>
      <w:rFonts w:ascii="Times New Roman" w:hAnsi="Times New Roman" w:cs="Times New Roman" w:hint="default"/>
      <w:b/>
      <w:bCs/>
      <w:i w:val="0"/>
      <w:iCs w:val="0"/>
      <w:strike w:val="0"/>
      <w:dstrike w:val="0"/>
      <w:color w:val="000000"/>
      <w:sz w:val="28"/>
      <w:szCs w:val="28"/>
      <w:u w:val="none"/>
      <w:effect w:val="none"/>
    </w:rPr>
  </w:style>
  <w:style w:type="character" w:styleId="af7">
    <w:name w:val="Emphasis"/>
    <w:qFormat/>
    <w:rsid w:val="003517ED"/>
    <w:rPr>
      <w:i/>
      <w:iCs/>
    </w:rPr>
  </w:style>
  <w:style w:type="paragraph" w:styleId="32">
    <w:name w:val="Body Text Indent 3"/>
    <w:basedOn w:val="a0"/>
    <w:link w:val="33"/>
    <w:semiHidden/>
    <w:unhideWhenUsed/>
    <w:rsid w:val="006A2D9E"/>
    <w:pPr>
      <w:spacing w:after="0" w:line="240" w:lineRule="auto"/>
      <w:ind w:firstLine="720"/>
      <w:jc w:val="center"/>
    </w:pPr>
    <w:rPr>
      <w:rFonts w:ascii="Times New Roman" w:eastAsia="Times New Roman" w:hAnsi="Times New Roman" w:cs="Times New Roman"/>
      <w:b/>
      <w:sz w:val="28"/>
      <w:szCs w:val="20"/>
    </w:rPr>
  </w:style>
  <w:style w:type="character" w:customStyle="1" w:styleId="33">
    <w:name w:val="Основной текст с отступом 3 Знак"/>
    <w:basedOn w:val="a2"/>
    <w:link w:val="32"/>
    <w:semiHidden/>
    <w:rsid w:val="006A2D9E"/>
    <w:rPr>
      <w:rFonts w:ascii="Times New Roman" w:eastAsia="Times New Roman" w:hAnsi="Times New Roman" w:cs="Times New Roman"/>
      <w:b/>
      <w:sz w:val="28"/>
      <w:szCs w:val="20"/>
      <w:lang w:eastAsia="ru-RU"/>
    </w:rPr>
  </w:style>
  <w:style w:type="paragraph" w:styleId="af8">
    <w:name w:val="annotation text"/>
    <w:basedOn w:val="a0"/>
    <w:link w:val="af9"/>
    <w:uiPriority w:val="99"/>
    <w:semiHidden/>
    <w:unhideWhenUsed/>
    <w:rsid w:val="006A2D9E"/>
    <w:pPr>
      <w:spacing w:after="0" w:line="240" w:lineRule="auto"/>
    </w:pPr>
    <w:rPr>
      <w:rFonts w:ascii="Times New Roman" w:eastAsia="Times New Roman" w:hAnsi="Times New Roman" w:cs="Times New Roman"/>
      <w:sz w:val="20"/>
      <w:szCs w:val="20"/>
    </w:rPr>
  </w:style>
  <w:style w:type="character" w:customStyle="1" w:styleId="af9">
    <w:name w:val="Текст примечания Знак"/>
    <w:basedOn w:val="a2"/>
    <w:link w:val="af8"/>
    <w:uiPriority w:val="99"/>
    <w:semiHidden/>
    <w:rsid w:val="006A2D9E"/>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6A2D9E"/>
    <w:rPr>
      <w:b/>
      <w:bCs/>
    </w:rPr>
  </w:style>
  <w:style w:type="character" w:customStyle="1" w:styleId="afb">
    <w:name w:val="Тема примечания Знак"/>
    <w:basedOn w:val="af9"/>
    <w:link w:val="afa"/>
    <w:uiPriority w:val="99"/>
    <w:semiHidden/>
    <w:rsid w:val="006A2D9E"/>
    <w:rPr>
      <w:rFonts w:ascii="Times New Roman" w:eastAsia="Times New Roman" w:hAnsi="Times New Roman" w:cs="Times New Roman"/>
      <w:b/>
      <w:bCs/>
      <w:sz w:val="20"/>
      <w:szCs w:val="20"/>
      <w:lang w:eastAsia="ru-RU"/>
    </w:rPr>
  </w:style>
  <w:style w:type="paragraph" w:styleId="afc">
    <w:name w:val="Plain Text"/>
    <w:basedOn w:val="a0"/>
    <w:link w:val="afd"/>
    <w:uiPriority w:val="99"/>
    <w:unhideWhenUsed/>
    <w:rsid w:val="006A2D9E"/>
    <w:pPr>
      <w:spacing w:after="0" w:line="240" w:lineRule="auto"/>
    </w:pPr>
    <w:rPr>
      <w:rFonts w:ascii="Calibri" w:eastAsia="Calibri" w:hAnsi="Calibri" w:cs="Times New Roman"/>
      <w:szCs w:val="21"/>
    </w:rPr>
  </w:style>
  <w:style w:type="character" w:customStyle="1" w:styleId="afd">
    <w:name w:val="Текст Знак"/>
    <w:basedOn w:val="a2"/>
    <w:link w:val="afc"/>
    <w:uiPriority w:val="99"/>
    <w:rsid w:val="006A2D9E"/>
    <w:rPr>
      <w:rFonts w:ascii="Calibri" w:eastAsia="Calibri" w:hAnsi="Calibri" w:cs="Times New Roman"/>
      <w:szCs w:val="21"/>
    </w:rPr>
  </w:style>
  <w:style w:type="paragraph" w:customStyle="1" w:styleId="Default">
    <w:name w:val="Default"/>
    <w:rsid w:val="000E3D53"/>
    <w:pPr>
      <w:autoSpaceDE w:val="0"/>
      <w:autoSpaceDN w:val="0"/>
      <w:adjustRightInd w:val="0"/>
      <w:spacing w:after="0" w:line="240" w:lineRule="auto"/>
    </w:pPr>
    <w:rPr>
      <w:rFonts w:ascii="Arial" w:hAnsi="Arial" w:cs="Arial"/>
      <w:color w:val="000000"/>
      <w:sz w:val="24"/>
      <w:szCs w:val="24"/>
    </w:rPr>
  </w:style>
  <w:style w:type="character" w:customStyle="1" w:styleId="50">
    <w:name w:val="Заголовок 5 Знак"/>
    <w:basedOn w:val="a2"/>
    <w:link w:val="5"/>
    <w:rsid w:val="00CC343E"/>
    <w:rPr>
      <w:rFonts w:ascii="Arial" w:eastAsia="Times New Roman" w:hAnsi="Arial" w:cs="Times New Roman"/>
      <w:b/>
      <w:bCs/>
      <w:iCs/>
      <w:szCs w:val="20"/>
    </w:rPr>
  </w:style>
  <w:style w:type="character" w:customStyle="1" w:styleId="60">
    <w:name w:val="Заголовок 6 Знак"/>
    <w:basedOn w:val="a2"/>
    <w:link w:val="6"/>
    <w:rsid w:val="00CC343E"/>
    <w:rPr>
      <w:rFonts w:ascii="Arial" w:eastAsia="Times New Roman" w:hAnsi="Arial" w:cs="Times New Roman"/>
      <w:b/>
      <w:i/>
      <w:iCs/>
      <w:sz w:val="18"/>
      <w:szCs w:val="20"/>
      <w:lang w:val="en-GB"/>
    </w:rPr>
  </w:style>
  <w:style w:type="character" w:customStyle="1" w:styleId="70">
    <w:name w:val="Заголовок 7 Знак"/>
    <w:basedOn w:val="a2"/>
    <w:link w:val="7"/>
    <w:rsid w:val="00CC343E"/>
    <w:rPr>
      <w:rFonts w:ascii="Arial" w:eastAsia="Times New Roman" w:hAnsi="Arial" w:cs="Times New Roman"/>
      <w:b/>
      <w:bCs/>
      <w:i/>
      <w:iCs/>
      <w:color w:val="000000"/>
      <w:sz w:val="18"/>
      <w:szCs w:val="20"/>
      <w:lang w:val="en-GB"/>
    </w:rPr>
  </w:style>
  <w:style w:type="character" w:customStyle="1" w:styleId="80">
    <w:name w:val="Заголовок 8 Знак"/>
    <w:basedOn w:val="a2"/>
    <w:link w:val="8"/>
    <w:rsid w:val="00CC343E"/>
    <w:rPr>
      <w:rFonts w:ascii="Arial" w:eastAsia="Times New Roman" w:hAnsi="Arial" w:cs="Times New Roman"/>
      <w:i/>
      <w:sz w:val="18"/>
      <w:szCs w:val="20"/>
      <w:lang w:val="en-GB"/>
    </w:rPr>
  </w:style>
  <w:style w:type="character" w:customStyle="1" w:styleId="90">
    <w:name w:val="Заголовок 9 Знак"/>
    <w:basedOn w:val="a2"/>
    <w:link w:val="9"/>
    <w:rsid w:val="00CC343E"/>
    <w:rPr>
      <w:rFonts w:ascii="Arial" w:eastAsia="Times New Roman" w:hAnsi="Arial" w:cs="Times New Roman"/>
      <w:i/>
      <w:sz w:val="18"/>
      <w:szCs w:val="20"/>
      <w:lang w:val="en-GB"/>
    </w:rPr>
  </w:style>
  <w:style w:type="paragraph" w:styleId="14">
    <w:name w:val="toc 1"/>
    <w:basedOn w:val="a0"/>
    <w:autoRedefine/>
    <w:uiPriority w:val="39"/>
    <w:qFormat/>
    <w:rsid w:val="00CC343E"/>
    <w:pPr>
      <w:tabs>
        <w:tab w:val="right" w:leader="dot" w:pos="9180"/>
      </w:tabs>
      <w:spacing w:after="0" w:line="240" w:lineRule="auto"/>
      <w:ind w:left="562" w:right="562" w:hanging="562"/>
    </w:pPr>
    <w:rPr>
      <w:rFonts w:ascii="Arial" w:eastAsia="Times New Roman" w:hAnsi="Arial" w:cs="Times New Roman"/>
      <w:sz w:val="18"/>
      <w:szCs w:val="20"/>
    </w:rPr>
  </w:style>
  <w:style w:type="paragraph" w:styleId="24">
    <w:name w:val="toc 2"/>
    <w:basedOn w:val="14"/>
    <w:uiPriority w:val="39"/>
    <w:qFormat/>
    <w:rsid w:val="00CC343E"/>
    <w:rPr>
      <w:sz w:val="24"/>
    </w:rPr>
  </w:style>
  <w:style w:type="paragraph" w:styleId="34">
    <w:name w:val="toc 3"/>
    <w:basedOn w:val="24"/>
    <w:uiPriority w:val="39"/>
    <w:semiHidden/>
    <w:qFormat/>
    <w:rsid w:val="00CC343E"/>
    <w:pPr>
      <w:tabs>
        <w:tab w:val="left" w:pos="1418"/>
      </w:tabs>
      <w:ind w:left="1418" w:hanging="1418"/>
    </w:pPr>
  </w:style>
  <w:style w:type="paragraph" w:styleId="42">
    <w:name w:val="toc 4"/>
    <w:basedOn w:val="34"/>
    <w:semiHidden/>
    <w:rsid w:val="00CC343E"/>
  </w:style>
  <w:style w:type="paragraph" w:styleId="52">
    <w:name w:val="toc 5"/>
    <w:basedOn w:val="a0"/>
    <w:next w:val="a0"/>
    <w:autoRedefine/>
    <w:semiHidden/>
    <w:rsid w:val="00CC343E"/>
    <w:pPr>
      <w:spacing w:after="0" w:line="240" w:lineRule="auto"/>
      <w:ind w:left="960"/>
    </w:pPr>
    <w:rPr>
      <w:rFonts w:ascii="Arial" w:eastAsia="Times New Roman" w:hAnsi="Arial" w:cs="Times New Roman"/>
      <w:sz w:val="18"/>
      <w:szCs w:val="24"/>
    </w:rPr>
  </w:style>
  <w:style w:type="paragraph" w:styleId="62">
    <w:name w:val="toc 6"/>
    <w:basedOn w:val="a0"/>
    <w:next w:val="a0"/>
    <w:autoRedefine/>
    <w:semiHidden/>
    <w:rsid w:val="00CC343E"/>
    <w:pPr>
      <w:spacing w:after="0" w:line="240" w:lineRule="auto"/>
      <w:ind w:left="1200"/>
    </w:pPr>
    <w:rPr>
      <w:rFonts w:ascii="Arial" w:eastAsia="Times New Roman" w:hAnsi="Arial" w:cs="Times New Roman"/>
      <w:sz w:val="18"/>
      <w:szCs w:val="24"/>
    </w:rPr>
  </w:style>
  <w:style w:type="paragraph" w:styleId="72">
    <w:name w:val="toc 7"/>
    <w:basedOn w:val="a0"/>
    <w:next w:val="a0"/>
    <w:autoRedefine/>
    <w:semiHidden/>
    <w:rsid w:val="00CC343E"/>
    <w:pPr>
      <w:spacing w:after="0" w:line="240" w:lineRule="auto"/>
      <w:ind w:left="1440"/>
    </w:pPr>
    <w:rPr>
      <w:rFonts w:ascii="Arial" w:eastAsia="Times New Roman" w:hAnsi="Arial" w:cs="Times New Roman"/>
      <w:sz w:val="18"/>
      <w:szCs w:val="24"/>
    </w:rPr>
  </w:style>
  <w:style w:type="paragraph" w:styleId="82">
    <w:name w:val="toc 8"/>
    <w:basedOn w:val="a0"/>
    <w:next w:val="a0"/>
    <w:autoRedefine/>
    <w:semiHidden/>
    <w:rsid w:val="00CC343E"/>
    <w:pPr>
      <w:spacing w:after="0" w:line="240" w:lineRule="auto"/>
      <w:ind w:left="1680"/>
    </w:pPr>
    <w:rPr>
      <w:rFonts w:ascii="Arial" w:eastAsia="Times New Roman" w:hAnsi="Arial" w:cs="Times New Roman"/>
      <w:sz w:val="18"/>
      <w:szCs w:val="24"/>
    </w:rPr>
  </w:style>
  <w:style w:type="paragraph" w:styleId="92">
    <w:name w:val="toc 9"/>
    <w:basedOn w:val="a0"/>
    <w:next w:val="a0"/>
    <w:autoRedefine/>
    <w:semiHidden/>
    <w:rsid w:val="00CC343E"/>
    <w:pPr>
      <w:spacing w:after="0" w:line="240" w:lineRule="auto"/>
      <w:ind w:left="1920"/>
    </w:pPr>
    <w:rPr>
      <w:rFonts w:ascii="Arial" w:eastAsia="Times New Roman" w:hAnsi="Arial" w:cs="Times New Roman"/>
      <w:sz w:val="18"/>
      <w:szCs w:val="24"/>
    </w:rPr>
  </w:style>
  <w:style w:type="paragraph" w:customStyle="1" w:styleId="AppendixHeading">
    <w:name w:val="Appendix Heading"/>
    <w:basedOn w:val="1"/>
    <w:next w:val="a1"/>
    <w:rsid w:val="00CC343E"/>
    <w:pPr>
      <w:pageBreakBefore/>
      <w:tabs>
        <w:tab w:val="num" w:pos="0"/>
      </w:tabs>
      <w:ind w:left="0" w:hanging="964"/>
      <w:outlineLvl w:val="9"/>
    </w:pPr>
    <w:rPr>
      <w:bCs/>
      <w:sz w:val="32"/>
      <w:szCs w:val="22"/>
      <w:lang w:val="en-US" w:eastAsia="en-US"/>
    </w:rPr>
  </w:style>
  <w:style w:type="paragraph" w:customStyle="1" w:styleId="AppendixHeading2">
    <w:name w:val="Appendix Heading 2"/>
    <w:basedOn w:val="20"/>
    <w:next w:val="a1"/>
    <w:rsid w:val="00CC343E"/>
    <w:pPr>
      <w:numPr>
        <w:ilvl w:val="1"/>
        <w:numId w:val="36"/>
      </w:numPr>
      <w:spacing w:before="400" w:line="240" w:lineRule="atLeast"/>
      <w:outlineLvl w:val="9"/>
    </w:pPr>
    <w:rPr>
      <w:rFonts w:ascii="Arial" w:hAnsi="Arial"/>
      <w:i/>
      <w:iCs/>
      <w:color w:val="auto"/>
      <w:sz w:val="20"/>
      <w:szCs w:val="22"/>
    </w:rPr>
  </w:style>
  <w:style w:type="paragraph" w:customStyle="1" w:styleId="AppendixHeading3">
    <w:name w:val="Appendix Heading 3"/>
    <w:basedOn w:val="3"/>
    <w:next w:val="a1"/>
    <w:rsid w:val="00CC343E"/>
    <w:pPr>
      <w:keepLines w:val="0"/>
      <w:numPr>
        <w:ilvl w:val="2"/>
        <w:numId w:val="36"/>
      </w:numPr>
      <w:spacing w:before="400" w:line="240" w:lineRule="atLeast"/>
      <w:jc w:val="both"/>
      <w:outlineLvl w:val="9"/>
    </w:pPr>
    <w:rPr>
      <w:rFonts w:ascii="Times" w:hAnsi="Times" w:cs="Times"/>
      <w:i/>
      <w:iCs/>
      <w:color w:val="000000"/>
      <w:sz w:val="24"/>
      <w:szCs w:val="24"/>
    </w:rPr>
  </w:style>
  <w:style w:type="paragraph" w:customStyle="1" w:styleId="AppendixHeading4">
    <w:name w:val="Appendix Heading 4"/>
    <w:basedOn w:val="4"/>
    <w:next w:val="a1"/>
    <w:rsid w:val="00CC343E"/>
    <w:pPr>
      <w:numPr>
        <w:ilvl w:val="3"/>
        <w:numId w:val="36"/>
      </w:numPr>
      <w:spacing w:after="0"/>
      <w:outlineLvl w:val="9"/>
    </w:pPr>
    <w:rPr>
      <w:i/>
      <w:szCs w:val="22"/>
    </w:rPr>
  </w:style>
  <w:style w:type="paragraph" w:customStyle="1" w:styleId="AppendixHeading5">
    <w:name w:val="Appendix Heading 5"/>
    <w:basedOn w:val="5"/>
    <w:next w:val="a1"/>
    <w:rsid w:val="00CC343E"/>
    <w:pPr>
      <w:spacing w:after="0"/>
      <w:outlineLvl w:val="9"/>
    </w:pPr>
    <w:rPr>
      <w:b w:val="0"/>
      <w:bCs w:val="0"/>
      <w:iCs w:val="0"/>
    </w:rPr>
  </w:style>
  <w:style w:type="paragraph" w:styleId="a">
    <w:name w:val="List Bullet"/>
    <w:basedOn w:val="a1"/>
    <w:rsid w:val="00CC343E"/>
    <w:pPr>
      <w:numPr>
        <w:numId w:val="37"/>
      </w:numPr>
      <w:spacing w:after="130" w:line="260" w:lineRule="atLeast"/>
      <w:jc w:val="both"/>
    </w:pPr>
    <w:rPr>
      <w:rFonts w:ascii="Arial" w:eastAsia="Times New Roman" w:hAnsi="Arial"/>
      <w:szCs w:val="20"/>
    </w:rPr>
  </w:style>
  <w:style w:type="paragraph" w:styleId="2">
    <w:name w:val="List Bullet 2"/>
    <w:basedOn w:val="a"/>
    <w:rsid w:val="00CC343E"/>
    <w:pPr>
      <w:numPr>
        <w:numId w:val="38"/>
      </w:numPr>
    </w:pPr>
  </w:style>
  <w:style w:type="paragraph" w:customStyle="1" w:styleId="PageTitle">
    <w:name w:val="PageTitle"/>
    <w:basedOn w:val="a0"/>
    <w:rsid w:val="00CC343E"/>
    <w:pPr>
      <w:framePr w:w="5954" w:h="3232" w:hSpace="181" w:wrap="around" w:vAnchor="page" w:hAnchor="page" w:x="2893" w:y="4991"/>
      <w:spacing w:after="0" w:line="240" w:lineRule="auto"/>
      <w:jc w:val="center"/>
    </w:pPr>
    <w:rPr>
      <w:rFonts w:ascii="Arial" w:eastAsia="Times New Roman" w:hAnsi="Arial" w:cs="Times New Roman"/>
      <w:b/>
      <w:sz w:val="32"/>
      <w:szCs w:val="24"/>
    </w:rPr>
  </w:style>
  <w:style w:type="paragraph" w:customStyle="1" w:styleId="bullet0">
    <w:name w:val="bullet"/>
    <w:basedOn w:val="a0"/>
    <w:rsid w:val="00CC343E"/>
    <w:pPr>
      <w:tabs>
        <w:tab w:val="left" w:pos="360"/>
      </w:tabs>
      <w:overflowPunct w:val="0"/>
      <w:autoSpaceDE w:val="0"/>
      <w:autoSpaceDN w:val="0"/>
      <w:adjustRightInd w:val="0"/>
      <w:spacing w:after="0" w:line="260" w:lineRule="atLeast"/>
      <w:ind w:left="357" w:hanging="357"/>
      <w:jc w:val="both"/>
      <w:textAlignment w:val="baseline"/>
    </w:pPr>
    <w:rPr>
      <w:rFonts w:ascii="Arial" w:eastAsia="Times New Roman" w:hAnsi="Arial" w:cs="Times New Roman"/>
      <w:sz w:val="18"/>
      <w:szCs w:val="20"/>
      <w:lang w:val="en-GB"/>
    </w:rPr>
  </w:style>
  <w:style w:type="character" w:styleId="afe">
    <w:name w:val="footnote reference"/>
    <w:basedOn w:val="a2"/>
    <w:semiHidden/>
    <w:rsid w:val="00CC343E"/>
    <w:rPr>
      <w:vertAlign w:val="superscript"/>
    </w:rPr>
  </w:style>
  <w:style w:type="paragraph" w:styleId="aff">
    <w:name w:val="endnote text"/>
    <w:basedOn w:val="a0"/>
    <w:link w:val="aff0"/>
    <w:semiHidden/>
    <w:rsid w:val="00CC343E"/>
    <w:pPr>
      <w:overflowPunct w:val="0"/>
      <w:autoSpaceDE w:val="0"/>
      <w:autoSpaceDN w:val="0"/>
      <w:adjustRightInd w:val="0"/>
      <w:spacing w:after="0" w:line="240" w:lineRule="auto"/>
      <w:textAlignment w:val="baseline"/>
    </w:pPr>
    <w:rPr>
      <w:rFonts w:ascii="Arial" w:eastAsia="Times New Roman" w:hAnsi="Arial" w:cs="Times New Roman"/>
      <w:sz w:val="18"/>
      <w:szCs w:val="20"/>
      <w:lang w:val="en-GB"/>
    </w:rPr>
  </w:style>
  <w:style w:type="character" w:customStyle="1" w:styleId="aff0">
    <w:name w:val="Текст концевой сноски Знак"/>
    <w:basedOn w:val="a2"/>
    <w:link w:val="aff"/>
    <w:semiHidden/>
    <w:rsid w:val="00CC343E"/>
    <w:rPr>
      <w:rFonts w:ascii="Arial" w:eastAsia="Times New Roman" w:hAnsi="Arial" w:cs="Times New Roman"/>
      <w:sz w:val="18"/>
      <w:szCs w:val="20"/>
      <w:lang w:val="en-GB"/>
    </w:rPr>
  </w:style>
  <w:style w:type="character" w:styleId="aff1">
    <w:name w:val="endnote reference"/>
    <w:basedOn w:val="a2"/>
    <w:semiHidden/>
    <w:rsid w:val="00CC343E"/>
    <w:rPr>
      <w:rFonts w:ascii="Times New Roman" w:hAnsi="Times New Roman"/>
      <w:b/>
      <w:sz w:val="24"/>
      <w:vertAlign w:val="superscript"/>
    </w:rPr>
  </w:style>
  <w:style w:type="paragraph" w:customStyle="1" w:styleId="alttext">
    <w:name w:val="alt_text"/>
    <w:basedOn w:val="a1"/>
    <w:rsid w:val="00CC343E"/>
    <w:pPr>
      <w:spacing w:before="130" w:after="130" w:line="260" w:lineRule="atLeast"/>
      <w:jc w:val="both"/>
    </w:pPr>
    <w:rPr>
      <w:rFonts w:ascii="Arial" w:eastAsia="Times New Roman" w:hAnsi="Arial"/>
      <w:i/>
      <w:iCs/>
      <w:sz w:val="18"/>
      <w:szCs w:val="20"/>
    </w:rPr>
  </w:style>
  <w:style w:type="paragraph" w:customStyle="1" w:styleId="LetTLH">
    <w:name w:val="LetTLH"/>
    <w:basedOn w:val="a0"/>
    <w:next w:val="a0"/>
    <w:rsid w:val="00CC343E"/>
    <w:pPr>
      <w:tabs>
        <w:tab w:val="left" w:pos="1463"/>
        <w:tab w:val="left" w:pos="4445"/>
        <w:tab w:val="left" w:pos="7326"/>
      </w:tabs>
      <w:overflowPunct w:val="0"/>
      <w:autoSpaceDE w:val="0"/>
      <w:autoSpaceDN w:val="0"/>
      <w:adjustRightInd w:val="0"/>
      <w:spacing w:after="260" w:line="240" w:lineRule="exact"/>
      <w:textAlignment w:val="baseline"/>
    </w:pPr>
    <w:rPr>
      <w:rFonts w:ascii="Univers 45 Light" w:eastAsia="Times New Roman" w:hAnsi="Univers 45 Light" w:cs="Times New Roman"/>
      <w:sz w:val="16"/>
      <w:szCs w:val="20"/>
      <w:lang w:val="en-GB"/>
    </w:rPr>
  </w:style>
  <w:style w:type="paragraph" w:customStyle="1" w:styleId="Address">
    <w:name w:val="Address"/>
    <w:basedOn w:val="a0"/>
    <w:next w:val="a0"/>
    <w:rsid w:val="00CC343E"/>
    <w:pPr>
      <w:tabs>
        <w:tab w:val="right" w:pos="6940"/>
        <w:tab w:val="left" w:pos="7394"/>
      </w:tabs>
      <w:overflowPunct w:val="0"/>
      <w:autoSpaceDE w:val="0"/>
      <w:autoSpaceDN w:val="0"/>
      <w:adjustRightInd w:val="0"/>
      <w:spacing w:after="0" w:line="240" w:lineRule="auto"/>
      <w:jc w:val="both"/>
      <w:textAlignment w:val="baseline"/>
    </w:pPr>
    <w:rPr>
      <w:rFonts w:ascii="Arial" w:eastAsia="Times New Roman" w:hAnsi="Arial" w:cs="Times New Roman"/>
      <w:szCs w:val="20"/>
      <w:lang w:val="en-GB"/>
    </w:rPr>
  </w:style>
  <w:style w:type="paragraph" w:customStyle="1" w:styleId="tabelLinks">
    <w:name w:val="tabelLinks"/>
    <w:basedOn w:val="IAS"/>
    <w:rsid w:val="00CC343E"/>
    <w:rPr>
      <w:i w:val="0"/>
    </w:rPr>
  </w:style>
  <w:style w:type="paragraph" w:customStyle="1" w:styleId="IAS">
    <w:name w:val="IAS"/>
    <w:basedOn w:val="a0"/>
    <w:rsid w:val="00CC343E"/>
    <w:pPr>
      <w:overflowPunct w:val="0"/>
      <w:autoSpaceDE w:val="0"/>
      <w:autoSpaceDN w:val="0"/>
      <w:adjustRightInd w:val="0"/>
      <w:spacing w:after="0" w:line="-260" w:lineRule="auto"/>
      <w:textAlignment w:val="baseline"/>
    </w:pPr>
    <w:rPr>
      <w:rFonts w:ascii="Times" w:eastAsia="Times New Roman" w:hAnsi="Times" w:cs="Times New Roman"/>
      <w:i/>
      <w:sz w:val="18"/>
      <w:szCs w:val="20"/>
      <w:lang w:val="en-GB"/>
    </w:rPr>
  </w:style>
  <w:style w:type="paragraph" w:customStyle="1" w:styleId="tab">
    <w:name w:val="tab+"/>
    <w:basedOn w:val="IAS"/>
    <w:rsid w:val="00CC343E"/>
    <w:pPr>
      <w:ind w:right="91"/>
      <w:jc w:val="right"/>
    </w:pPr>
    <w:rPr>
      <w:rFonts w:ascii="Times New Roman" w:hAnsi="Times New Roman"/>
      <w:i w:val="0"/>
    </w:rPr>
  </w:style>
  <w:style w:type="character" w:customStyle="1" w:styleId="PageNumberpn">
    <w:name w:val="Page Number.pn"/>
    <w:basedOn w:val="a2"/>
    <w:rsid w:val="00CC343E"/>
  </w:style>
  <w:style w:type="paragraph" w:customStyle="1" w:styleId="tabelheading1">
    <w:name w:val="tabelheading1"/>
    <w:basedOn w:val="tabelLinks"/>
    <w:rsid w:val="00CC343E"/>
    <w:pPr>
      <w:keepNext/>
    </w:pPr>
    <w:rPr>
      <w:b/>
    </w:rPr>
  </w:style>
  <w:style w:type="paragraph" w:customStyle="1" w:styleId="tabelt">
    <w:name w:val="tabel=.t="/>
    <w:basedOn w:val="a0"/>
    <w:rsid w:val="00CC343E"/>
    <w:pPr>
      <w:overflowPunct w:val="0"/>
      <w:autoSpaceDE w:val="0"/>
      <w:autoSpaceDN w:val="0"/>
      <w:adjustRightInd w:val="0"/>
      <w:spacing w:after="120" w:line="-60" w:lineRule="auto"/>
      <w:ind w:right="91"/>
      <w:jc w:val="right"/>
      <w:textAlignment w:val="baseline"/>
    </w:pPr>
    <w:rPr>
      <w:rFonts w:ascii="Arial" w:eastAsia="Times New Roman" w:hAnsi="Arial" w:cs="Times New Roman"/>
      <w:szCs w:val="20"/>
      <w:u w:val="double"/>
      <w:lang w:val="en-GB"/>
    </w:rPr>
  </w:style>
  <w:style w:type="paragraph" w:customStyle="1" w:styleId="euroheading">
    <w:name w:val="euro heading"/>
    <w:basedOn w:val="a0"/>
    <w:rsid w:val="00CC343E"/>
    <w:pPr>
      <w:overflowPunct w:val="0"/>
      <w:autoSpaceDE w:val="0"/>
      <w:autoSpaceDN w:val="0"/>
      <w:adjustRightInd w:val="0"/>
      <w:spacing w:after="0" w:line="260" w:lineRule="atLeast"/>
      <w:jc w:val="both"/>
      <w:textAlignment w:val="baseline"/>
    </w:pPr>
    <w:rPr>
      <w:rFonts w:ascii="Arial" w:eastAsia="Times New Roman" w:hAnsi="Arial" w:cs="Times New Roman"/>
      <w:i/>
      <w:sz w:val="18"/>
      <w:szCs w:val="20"/>
      <w:lang w:val="en-GB"/>
    </w:rPr>
  </w:style>
  <w:style w:type="paragraph" w:customStyle="1" w:styleId="numbertablehead">
    <w:name w:val="number table head"/>
    <w:basedOn w:val="a0"/>
    <w:rsid w:val="00CC343E"/>
    <w:pPr>
      <w:overflowPunct w:val="0"/>
      <w:autoSpaceDE w:val="0"/>
      <w:autoSpaceDN w:val="0"/>
      <w:adjustRightInd w:val="0"/>
      <w:spacing w:after="0" w:line="260" w:lineRule="atLeast"/>
      <w:ind w:right="62"/>
      <w:jc w:val="right"/>
      <w:textAlignment w:val="baseline"/>
    </w:pPr>
    <w:rPr>
      <w:rFonts w:ascii="Arial" w:eastAsia="Times New Roman" w:hAnsi="Arial" w:cs="Times New Roman"/>
      <w:b/>
      <w:sz w:val="18"/>
      <w:szCs w:val="20"/>
      <w:lang w:val="en-GB"/>
    </w:rPr>
  </w:style>
  <w:style w:type="paragraph" w:customStyle="1" w:styleId="numbernegative">
    <w:name w:val="number negative"/>
    <w:basedOn w:val="a0"/>
    <w:rsid w:val="00CC343E"/>
    <w:pPr>
      <w:overflowPunct w:val="0"/>
      <w:autoSpaceDE w:val="0"/>
      <w:autoSpaceDN w:val="0"/>
      <w:adjustRightInd w:val="0"/>
      <w:spacing w:after="0" w:line="260" w:lineRule="atLeast"/>
      <w:jc w:val="right"/>
      <w:textAlignment w:val="baseline"/>
    </w:pPr>
    <w:rPr>
      <w:rFonts w:ascii="Arial" w:eastAsia="Times New Roman" w:hAnsi="Arial" w:cs="Times New Roman"/>
      <w:sz w:val="18"/>
      <w:szCs w:val="20"/>
      <w:lang w:val="en-GB"/>
    </w:rPr>
  </w:style>
  <w:style w:type="paragraph" w:customStyle="1" w:styleId="numberpositive">
    <w:name w:val="number positive"/>
    <w:basedOn w:val="a0"/>
    <w:rsid w:val="00CC343E"/>
    <w:pPr>
      <w:overflowPunct w:val="0"/>
      <w:autoSpaceDE w:val="0"/>
      <w:autoSpaceDN w:val="0"/>
      <w:adjustRightInd w:val="0"/>
      <w:spacing w:after="0" w:line="260" w:lineRule="atLeast"/>
      <w:ind w:right="62"/>
      <w:jc w:val="right"/>
      <w:textAlignment w:val="baseline"/>
    </w:pPr>
    <w:rPr>
      <w:rFonts w:ascii="Arial" w:eastAsia="Times New Roman" w:hAnsi="Arial" w:cs="Times New Roman"/>
      <w:sz w:val="18"/>
      <w:szCs w:val="20"/>
      <w:lang w:val="en-GB"/>
    </w:rPr>
  </w:style>
  <w:style w:type="paragraph" w:customStyle="1" w:styleId="Text">
    <w:name w:val="Text"/>
    <w:basedOn w:val="a0"/>
    <w:rsid w:val="00CC343E"/>
    <w:pPr>
      <w:tabs>
        <w:tab w:val="left" w:pos="284"/>
      </w:tabs>
      <w:overflowPunct w:val="0"/>
      <w:autoSpaceDE w:val="0"/>
      <w:autoSpaceDN w:val="0"/>
      <w:adjustRightInd w:val="0"/>
      <w:spacing w:after="260" w:line="240" w:lineRule="auto"/>
      <w:jc w:val="both"/>
      <w:textAlignment w:val="baseline"/>
    </w:pPr>
    <w:rPr>
      <w:rFonts w:ascii="Arial" w:eastAsia="MS Mincho" w:hAnsi="Arial" w:cs="Times New Roman"/>
      <w:szCs w:val="20"/>
      <w:lang w:val="en-GB"/>
    </w:rPr>
  </w:style>
  <w:style w:type="character" w:styleId="aff2">
    <w:name w:val="FollowedHyperlink"/>
    <w:basedOn w:val="a2"/>
    <w:rsid w:val="00CC343E"/>
    <w:rPr>
      <w:color w:val="800080"/>
      <w:u w:val="single"/>
    </w:rPr>
  </w:style>
  <w:style w:type="paragraph" w:customStyle="1" w:styleId="body">
    <w:name w:val="body"/>
    <w:basedOn w:val="a0"/>
    <w:link w:val="bodyChar"/>
    <w:rsid w:val="00CC343E"/>
    <w:pPr>
      <w:keepNext/>
      <w:spacing w:before="260" w:after="260" w:line="240" w:lineRule="auto"/>
      <w:jc w:val="both"/>
    </w:pPr>
    <w:rPr>
      <w:rFonts w:ascii="Arial" w:eastAsia="Times New Roman" w:hAnsi="Arial" w:cs="Times New Roman"/>
      <w:b/>
      <w:bCs/>
      <w:sz w:val="18"/>
      <w:szCs w:val="24"/>
    </w:rPr>
  </w:style>
  <w:style w:type="paragraph" w:customStyle="1" w:styleId="Subhead3CharCharChar">
    <w:name w:val="Subhead 3 Char Char Char"/>
    <w:basedOn w:val="a0"/>
    <w:rsid w:val="00CC343E"/>
    <w:pPr>
      <w:tabs>
        <w:tab w:val="left" w:pos="1134"/>
        <w:tab w:val="left" w:pos="1531"/>
        <w:tab w:val="left" w:pos="1871"/>
      </w:tabs>
      <w:autoSpaceDE w:val="0"/>
      <w:autoSpaceDN w:val="0"/>
      <w:adjustRightInd w:val="0"/>
      <w:spacing w:after="0" w:line="260" w:lineRule="atLeast"/>
      <w:ind w:left="1531" w:right="935" w:hanging="1531"/>
    </w:pPr>
    <w:rPr>
      <w:rFonts w:ascii="Univers 45 Light" w:eastAsia="Times New Roman" w:hAnsi="Univers 45 Light" w:cs="Times New Roman"/>
      <w:b/>
      <w:bCs/>
      <w:color w:val="0C2D83"/>
      <w:sz w:val="18"/>
      <w:szCs w:val="20"/>
      <w:lang w:val="en-NZ" w:eastAsia="en-NZ"/>
    </w:rPr>
  </w:style>
  <w:style w:type="paragraph" w:customStyle="1" w:styleId="AccountingPolicy">
    <w:name w:val="Accounting Policy"/>
    <w:basedOn w:val="a0"/>
    <w:link w:val="AccountingPolicyChar1"/>
    <w:rsid w:val="00CC343E"/>
    <w:pPr>
      <w:tabs>
        <w:tab w:val="left" w:pos="1531"/>
        <w:tab w:val="left" w:pos="1871"/>
      </w:tabs>
      <w:autoSpaceDE w:val="0"/>
      <w:autoSpaceDN w:val="0"/>
      <w:adjustRightInd w:val="0"/>
      <w:spacing w:after="0" w:line="260" w:lineRule="atLeast"/>
      <w:ind w:left="1531" w:hanging="1531"/>
    </w:pPr>
    <w:rPr>
      <w:rFonts w:ascii="Univers 45 Light" w:eastAsia="Times New Roman" w:hAnsi="Univers 45 Light" w:cs="Times New Roman"/>
      <w:color w:val="000000"/>
      <w:sz w:val="18"/>
      <w:szCs w:val="20"/>
      <w:lang w:val="en-NZ" w:eastAsia="en-NZ"/>
    </w:rPr>
  </w:style>
  <w:style w:type="paragraph" w:customStyle="1" w:styleId="Subhead4">
    <w:name w:val="Subhead 4"/>
    <w:basedOn w:val="a0"/>
    <w:rsid w:val="00CC343E"/>
    <w:pPr>
      <w:tabs>
        <w:tab w:val="left" w:pos="1134"/>
        <w:tab w:val="left" w:pos="1531"/>
        <w:tab w:val="left" w:pos="1871"/>
      </w:tabs>
      <w:autoSpaceDE w:val="0"/>
      <w:autoSpaceDN w:val="0"/>
      <w:adjustRightInd w:val="0"/>
      <w:spacing w:after="0" w:line="260" w:lineRule="atLeast"/>
      <w:ind w:left="1531" w:right="935" w:hanging="1531"/>
    </w:pPr>
    <w:rPr>
      <w:rFonts w:ascii="Univers 45 Light" w:eastAsia="Times New Roman" w:hAnsi="Univers 45 Light" w:cs="Times New Roman"/>
      <w:b/>
      <w:bCs/>
      <w:color w:val="7B7FB6"/>
      <w:sz w:val="18"/>
      <w:szCs w:val="20"/>
      <w:lang w:val="en-NZ" w:eastAsia="en-NZ"/>
    </w:rPr>
  </w:style>
  <w:style w:type="paragraph" w:customStyle="1" w:styleId="Note">
    <w:name w:val="Note"/>
    <w:basedOn w:val="a0"/>
    <w:rsid w:val="00CC343E"/>
    <w:pPr>
      <w:tabs>
        <w:tab w:val="left" w:pos="1134"/>
        <w:tab w:val="left" w:pos="1531"/>
        <w:tab w:val="left" w:pos="1871"/>
      </w:tabs>
      <w:autoSpaceDE w:val="0"/>
      <w:autoSpaceDN w:val="0"/>
      <w:adjustRightInd w:val="0"/>
      <w:spacing w:after="0" w:line="260" w:lineRule="atLeast"/>
      <w:ind w:left="1531" w:hanging="1531"/>
    </w:pPr>
    <w:rPr>
      <w:rFonts w:ascii="Univers 55" w:eastAsia="Times New Roman" w:hAnsi="Univers 55" w:cs="Times New Roman"/>
      <w:b/>
      <w:bCs/>
      <w:color w:val="0C2D83"/>
      <w:sz w:val="18"/>
      <w:szCs w:val="20"/>
      <w:lang w:val="en-NZ" w:eastAsia="en-NZ"/>
    </w:rPr>
  </w:style>
  <w:style w:type="paragraph" w:styleId="35">
    <w:name w:val="Body Text 3"/>
    <w:basedOn w:val="a0"/>
    <w:link w:val="36"/>
    <w:rsid w:val="00CC343E"/>
    <w:pPr>
      <w:spacing w:after="120" w:line="240" w:lineRule="auto"/>
    </w:pPr>
    <w:rPr>
      <w:rFonts w:ascii="Arial" w:eastAsia="Times New Roman" w:hAnsi="Arial" w:cs="Times New Roman"/>
      <w:sz w:val="16"/>
      <w:szCs w:val="16"/>
    </w:rPr>
  </w:style>
  <w:style w:type="character" w:customStyle="1" w:styleId="36">
    <w:name w:val="Основной текст 3 Знак"/>
    <w:basedOn w:val="a2"/>
    <w:link w:val="35"/>
    <w:rsid w:val="00CC343E"/>
    <w:rPr>
      <w:rFonts w:ascii="Arial" w:eastAsia="Times New Roman" w:hAnsi="Arial" w:cs="Times New Roman"/>
      <w:sz w:val="16"/>
      <w:szCs w:val="16"/>
    </w:rPr>
  </w:style>
  <w:style w:type="paragraph" w:customStyle="1" w:styleId="Style11ptBoldJustifiedBefore13ptAfter13pt">
    <w:name w:val="Style 11 pt Bold Justified Before:  13 pt After:  13 pt"/>
    <w:basedOn w:val="a0"/>
    <w:autoRedefine/>
    <w:rsid w:val="00CC343E"/>
    <w:pPr>
      <w:keepNext/>
      <w:spacing w:before="130" w:after="130" w:line="260" w:lineRule="atLeast"/>
      <w:jc w:val="both"/>
    </w:pPr>
    <w:rPr>
      <w:rFonts w:ascii="Arial" w:eastAsia="Times New Roman" w:hAnsi="Arial" w:cs="Times New Roman"/>
      <w:bCs/>
      <w:szCs w:val="20"/>
      <w:lang w:val="en-GB"/>
    </w:rPr>
  </w:style>
  <w:style w:type="paragraph" w:customStyle="1" w:styleId="StyleBodyTextBoldItalic">
    <w:name w:val="Style Body Text + Bold Italic"/>
    <w:basedOn w:val="a1"/>
    <w:rsid w:val="00CC343E"/>
    <w:pPr>
      <w:spacing w:before="130" w:after="130" w:line="260" w:lineRule="atLeast"/>
      <w:ind w:left="-964"/>
      <w:jc w:val="both"/>
    </w:pPr>
    <w:rPr>
      <w:rFonts w:ascii="Arial" w:eastAsia="Times New Roman" w:hAnsi="Arial"/>
      <w:b/>
      <w:bCs/>
      <w:i/>
      <w:iCs/>
      <w:szCs w:val="20"/>
    </w:rPr>
  </w:style>
  <w:style w:type="character" w:styleId="aff3">
    <w:name w:val="page number"/>
    <w:basedOn w:val="a2"/>
    <w:rsid w:val="00CC343E"/>
  </w:style>
  <w:style w:type="paragraph" w:customStyle="1" w:styleId="BodyText1">
    <w:name w:val="Body Text1"/>
    <w:basedOn w:val="a0"/>
    <w:link w:val="BodytextChar"/>
    <w:qFormat/>
    <w:rsid w:val="00CC343E"/>
    <w:pPr>
      <w:keepLines/>
      <w:tabs>
        <w:tab w:val="left" w:pos="397"/>
      </w:tabs>
      <w:suppressAutoHyphens/>
      <w:autoSpaceDE w:val="0"/>
      <w:autoSpaceDN w:val="0"/>
      <w:adjustRightInd w:val="0"/>
      <w:spacing w:after="240" w:line="240" w:lineRule="atLeast"/>
      <w:jc w:val="both"/>
      <w:textAlignment w:val="center"/>
    </w:pPr>
    <w:rPr>
      <w:rFonts w:ascii="Arial" w:eastAsia="Times New Roman" w:hAnsi="Arial" w:cs="Univers 45 Light"/>
      <w:color w:val="000000"/>
      <w:sz w:val="18"/>
      <w:szCs w:val="20"/>
    </w:rPr>
  </w:style>
  <w:style w:type="paragraph" w:customStyle="1" w:styleId="Explain1">
    <w:name w:val="Explain 1"/>
    <w:basedOn w:val="BodyText1"/>
    <w:rsid w:val="00CC343E"/>
    <w:pPr>
      <w:tabs>
        <w:tab w:val="clear" w:pos="397"/>
        <w:tab w:val="left" w:pos="510"/>
        <w:tab w:val="left" w:pos="1531"/>
        <w:tab w:val="left" w:pos="1814"/>
      </w:tabs>
      <w:ind w:left="1531" w:right="113" w:hanging="1417"/>
    </w:pPr>
  </w:style>
  <w:style w:type="paragraph" w:customStyle="1" w:styleId="Subhead1">
    <w:name w:val="Subhead 1"/>
    <w:basedOn w:val="a0"/>
    <w:rsid w:val="00CC343E"/>
    <w:pPr>
      <w:keepNext/>
      <w:widowControl w:val="0"/>
      <w:tabs>
        <w:tab w:val="left" w:pos="1531"/>
      </w:tabs>
      <w:suppressAutoHyphens/>
      <w:autoSpaceDE w:val="0"/>
      <w:autoSpaceDN w:val="0"/>
      <w:adjustRightInd w:val="0"/>
      <w:spacing w:after="0" w:line="260" w:lineRule="atLeast"/>
      <w:ind w:left="1531" w:hanging="1531"/>
      <w:textAlignment w:val="center"/>
    </w:pPr>
    <w:rPr>
      <w:rFonts w:ascii="Univers 55" w:eastAsia="Times New Roman" w:hAnsi="Univers 55" w:cs="Univers 55"/>
      <w:color w:val="0C2D83"/>
      <w:sz w:val="28"/>
      <w:szCs w:val="28"/>
      <w:lang w:val="en-GB"/>
    </w:rPr>
  </w:style>
  <w:style w:type="paragraph" w:customStyle="1" w:styleId="Subhead3">
    <w:name w:val="Subhead 3"/>
    <w:basedOn w:val="a0"/>
    <w:link w:val="Subhead3Char"/>
    <w:rsid w:val="00CC343E"/>
    <w:pPr>
      <w:widowControl w:val="0"/>
      <w:tabs>
        <w:tab w:val="left" w:pos="1134"/>
        <w:tab w:val="left" w:pos="1531"/>
        <w:tab w:val="left" w:pos="1871"/>
      </w:tabs>
      <w:suppressAutoHyphens/>
      <w:autoSpaceDE w:val="0"/>
      <w:autoSpaceDN w:val="0"/>
      <w:adjustRightInd w:val="0"/>
      <w:spacing w:after="0" w:line="260" w:lineRule="atLeast"/>
      <w:ind w:left="1531" w:right="935" w:hanging="1531"/>
      <w:textAlignment w:val="center"/>
    </w:pPr>
    <w:rPr>
      <w:rFonts w:ascii="Univers 45 Light" w:eastAsia="Times New Roman" w:hAnsi="Univers 45 Light" w:cs="Univers 55"/>
      <w:b/>
      <w:bCs/>
      <w:color w:val="0C2D83"/>
      <w:sz w:val="18"/>
      <w:szCs w:val="20"/>
      <w:lang w:val="en-GB"/>
    </w:rPr>
  </w:style>
  <w:style w:type="paragraph" w:customStyle="1" w:styleId="AccountingPolicyIndent">
    <w:name w:val="Accounting Policy Indent"/>
    <w:basedOn w:val="a0"/>
    <w:rsid w:val="00CC343E"/>
    <w:pPr>
      <w:widowControl w:val="0"/>
      <w:tabs>
        <w:tab w:val="left" w:pos="1531"/>
        <w:tab w:val="left" w:pos="1871"/>
      </w:tabs>
      <w:suppressAutoHyphens/>
      <w:autoSpaceDE w:val="0"/>
      <w:autoSpaceDN w:val="0"/>
      <w:adjustRightInd w:val="0"/>
      <w:spacing w:after="0" w:line="260" w:lineRule="atLeast"/>
      <w:ind w:left="1871" w:hanging="1871"/>
      <w:textAlignment w:val="center"/>
    </w:pPr>
    <w:rPr>
      <w:rFonts w:ascii="Univers 45 Light" w:eastAsia="Times New Roman" w:hAnsi="Univers 45 Light" w:cs="Univers 45 Light"/>
      <w:color w:val="000000"/>
      <w:sz w:val="18"/>
      <w:szCs w:val="20"/>
      <w:lang w:val="en-GB"/>
    </w:rPr>
  </w:style>
  <w:style w:type="character" w:customStyle="1" w:styleId="Reference">
    <w:name w:val="Reference"/>
    <w:rsid w:val="00CC343E"/>
    <w:rPr>
      <w:rFonts w:ascii="Univers 45 Light" w:hAnsi="Univers 45 Light" w:cs="Univers 45 Light"/>
      <w:i/>
      <w:iCs/>
      <w:color w:val="0C2D83"/>
      <w:sz w:val="16"/>
      <w:szCs w:val="16"/>
    </w:rPr>
  </w:style>
  <w:style w:type="character" w:customStyle="1" w:styleId="Footnote">
    <w:name w:val="Footnote"/>
    <w:rsid w:val="00CC343E"/>
    <w:rPr>
      <w:rFonts w:ascii="Univers 45 Light" w:hAnsi="Univers 45 Light" w:cs="Univers 45 Light"/>
      <w:color w:val="0038E5"/>
      <w:position w:val="2"/>
      <w:sz w:val="20"/>
      <w:szCs w:val="20"/>
      <w:vertAlign w:val="superscript"/>
    </w:rPr>
  </w:style>
  <w:style w:type="paragraph" w:styleId="aff4">
    <w:name w:val="Document Map"/>
    <w:basedOn w:val="a0"/>
    <w:link w:val="aff5"/>
    <w:semiHidden/>
    <w:rsid w:val="00CC343E"/>
    <w:pPr>
      <w:shd w:val="clear" w:color="auto" w:fill="000080"/>
      <w:spacing w:after="0" w:line="240" w:lineRule="auto"/>
    </w:pPr>
    <w:rPr>
      <w:rFonts w:ascii="Tahoma" w:eastAsia="Times New Roman" w:hAnsi="Tahoma" w:cs="Tahoma"/>
      <w:sz w:val="18"/>
      <w:szCs w:val="20"/>
    </w:rPr>
  </w:style>
  <w:style w:type="character" w:customStyle="1" w:styleId="aff5">
    <w:name w:val="Схема документа Знак"/>
    <w:basedOn w:val="a2"/>
    <w:link w:val="aff4"/>
    <w:semiHidden/>
    <w:rsid w:val="00CC343E"/>
    <w:rPr>
      <w:rFonts w:ascii="Tahoma" w:eastAsia="Times New Roman" w:hAnsi="Tahoma" w:cs="Tahoma"/>
      <w:sz w:val="18"/>
      <w:szCs w:val="20"/>
      <w:shd w:val="clear" w:color="auto" w:fill="000080"/>
    </w:rPr>
  </w:style>
  <w:style w:type="paragraph" w:customStyle="1" w:styleId="AcctBody2Col">
    <w:name w:val="Acct Body 2 Col"/>
    <w:basedOn w:val="a0"/>
    <w:next w:val="a0"/>
    <w:rsid w:val="00CC343E"/>
    <w:pPr>
      <w:widowControl w:val="0"/>
      <w:tabs>
        <w:tab w:val="left" w:pos="1531"/>
        <w:tab w:val="left" w:pos="1814"/>
        <w:tab w:val="right" w:pos="7824"/>
        <w:tab w:val="decimal" w:pos="8957"/>
        <w:tab w:val="decimal" w:pos="9865"/>
      </w:tabs>
      <w:autoSpaceDE w:val="0"/>
      <w:autoSpaceDN w:val="0"/>
      <w:adjustRightInd w:val="0"/>
      <w:spacing w:after="0" w:line="260" w:lineRule="atLeast"/>
      <w:textAlignment w:val="center"/>
    </w:pPr>
    <w:rPr>
      <w:rFonts w:ascii="Univers 45 Light" w:eastAsia="Times New Roman" w:hAnsi="Univers 45 Light" w:cs="Univers 45 Light"/>
      <w:color w:val="000000"/>
      <w:sz w:val="18"/>
      <w:szCs w:val="20"/>
      <w:lang w:val="en-GB"/>
    </w:rPr>
  </w:style>
  <w:style w:type="paragraph" w:customStyle="1" w:styleId="AccountHD1">
    <w:name w:val="AccountHD1"/>
    <w:basedOn w:val="a0"/>
    <w:rsid w:val="00CC343E"/>
    <w:pPr>
      <w:widowControl w:val="0"/>
      <w:tabs>
        <w:tab w:val="left" w:pos="1531"/>
        <w:tab w:val="decimal" w:pos="7824"/>
        <w:tab w:val="decimal" w:pos="8957"/>
        <w:tab w:val="decimal" w:pos="9865"/>
      </w:tabs>
      <w:autoSpaceDE w:val="0"/>
      <w:autoSpaceDN w:val="0"/>
      <w:adjustRightInd w:val="0"/>
      <w:spacing w:after="0" w:line="260" w:lineRule="atLeast"/>
      <w:textAlignment w:val="center"/>
    </w:pPr>
    <w:rPr>
      <w:rFonts w:ascii="Univers 45 Light" w:eastAsia="Times New Roman" w:hAnsi="Univers 45 Light" w:cs="Univers 45 Light"/>
      <w:b/>
      <w:bCs/>
      <w:color w:val="000000"/>
      <w:sz w:val="16"/>
      <w:szCs w:val="16"/>
      <w:lang w:val="en-GB"/>
    </w:rPr>
  </w:style>
  <w:style w:type="paragraph" w:customStyle="1" w:styleId="AcctBody2ColL1">
    <w:name w:val="Acct Body 2 Col L1"/>
    <w:basedOn w:val="a0"/>
    <w:next w:val="a0"/>
    <w:rsid w:val="00CC343E"/>
    <w:pPr>
      <w:widowControl w:val="0"/>
      <w:pBdr>
        <w:bottom w:val="single" w:sz="2" w:space="2" w:color="0038E5"/>
      </w:pBdr>
      <w:tabs>
        <w:tab w:val="left" w:pos="1531"/>
        <w:tab w:val="left" w:pos="1814"/>
        <w:tab w:val="right" w:pos="7824"/>
        <w:tab w:val="decimal" w:pos="8957"/>
        <w:tab w:val="decimal" w:pos="9865"/>
      </w:tabs>
      <w:autoSpaceDE w:val="0"/>
      <w:autoSpaceDN w:val="0"/>
      <w:adjustRightInd w:val="0"/>
      <w:spacing w:after="0" w:line="260" w:lineRule="atLeast"/>
      <w:textAlignment w:val="center"/>
    </w:pPr>
    <w:rPr>
      <w:rFonts w:ascii="Univers 45 Light" w:eastAsia="Times New Roman" w:hAnsi="Univers 45 Light" w:cs="Univers 45 Light"/>
      <w:color w:val="000000"/>
      <w:sz w:val="18"/>
      <w:szCs w:val="20"/>
      <w:lang w:val="en-GB"/>
    </w:rPr>
  </w:style>
  <w:style w:type="paragraph" w:customStyle="1" w:styleId="AcctBody2ColLT">
    <w:name w:val="Acct Body 2 Col LT"/>
    <w:basedOn w:val="a0"/>
    <w:next w:val="a0"/>
    <w:rsid w:val="00CC343E"/>
    <w:pPr>
      <w:widowControl w:val="0"/>
      <w:pBdr>
        <w:bottom w:val="single" w:sz="10" w:space="2" w:color="0038E5"/>
      </w:pBdr>
      <w:tabs>
        <w:tab w:val="left" w:pos="1531"/>
        <w:tab w:val="left" w:pos="1814"/>
        <w:tab w:val="right" w:pos="7824"/>
        <w:tab w:val="decimal" w:pos="8957"/>
        <w:tab w:val="decimal" w:pos="9865"/>
      </w:tabs>
      <w:autoSpaceDE w:val="0"/>
      <w:autoSpaceDN w:val="0"/>
      <w:adjustRightInd w:val="0"/>
      <w:spacing w:after="0" w:line="260" w:lineRule="atLeast"/>
      <w:textAlignment w:val="center"/>
    </w:pPr>
    <w:rPr>
      <w:rFonts w:ascii="Univers 45 Light" w:eastAsia="Times New Roman" w:hAnsi="Univers 45 Light" w:cs="Univers 45 Light"/>
      <w:color w:val="000000"/>
      <w:sz w:val="18"/>
      <w:szCs w:val="20"/>
      <w:lang w:val="en-GB"/>
    </w:rPr>
  </w:style>
  <w:style w:type="paragraph" w:customStyle="1" w:styleId="Noparagraphstyle">
    <w:name w:val="[No paragraph style]"/>
    <w:rsid w:val="00CC343E"/>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GB"/>
    </w:rPr>
  </w:style>
  <w:style w:type="paragraph" w:customStyle="1" w:styleId="Print-FromToSubjectDate">
    <w:name w:val="Print- From: To: Subject: Date:"/>
    <w:basedOn w:val="a0"/>
    <w:rsid w:val="00CC343E"/>
    <w:pPr>
      <w:pBdr>
        <w:left w:val="single" w:sz="18" w:space="1" w:color="auto"/>
      </w:pBdr>
      <w:spacing w:after="0" w:line="240" w:lineRule="auto"/>
      <w:ind w:left="1080" w:hanging="1080"/>
    </w:pPr>
    <w:rPr>
      <w:rFonts w:ascii="Arial" w:eastAsia="Times New Roman" w:hAnsi="Arial" w:cs="Times New Roman"/>
      <w:sz w:val="18"/>
      <w:szCs w:val="20"/>
      <w:lang w:bidi="he-IL"/>
    </w:rPr>
  </w:style>
  <w:style w:type="character" w:customStyle="1" w:styleId="bodyChar">
    <w:name w:val="body Char"/>
    <w:basedOn w:val="a2"/>
    <w:link w:val="body"/>
    <w:rsid w:val="00CC343E"/>
    <w:rPr>
      <w:rFonts w:ascii="Arial" w:eastAsia="Times New Roman" w:hAnsi="Arial" w:cs="Times New Roman"/>
      <w:b/>
      <w:bCs/>
      <w:sz w:val="18"/>
      <w:szCs w:val="24"/>
    </w:rPr>
  </w:style>
  <w:style w:type="paragraph" w:customStyle="1" w:styleId="NoParagraphStyle0">
    <w:name w:val="[No Paragraph Style]"/>
    <w:link w:val="NoParagraphStyleChar"/>
    <w:rsid w:val="00CC343E"/>
    <w:pPr>
      <w:widowControl w:val="0"/>
      <w:autoSpaceDE w:val="0"/>
      <w:autoSpaceDN w:val="0"/>
      <w:adjustRightInd w:val="0"/>
      <w:spacing w:after="0" w:line="288" w:lineRule="auto"/>
      <w:textAlignment w:val="center"/>
    </w:pPr>
    <w:rPr>
      <w:rFonts w:ascii="Times" w:eastAsia="Times New Roman" w:hAnsi="Times" w:cs="Times"/>
      <w:color w:val="000000"/>
      <w:sz w:val="24"/>
      <w:szCs w:val="24"/>
      <w:lang w:val="en-GB"/>
    </w:rPr>
  </w:style>
  <w:style w:type="character" w:customStyle="1" w:styleId="Euro">
    <w:name w:val="Euro"/>
    <w:rsid w:val="00CC343E"/>
    <w:rPr>
      <w:rFonts w:ascii="Euro Sans" w:hAnsi="Euro Sans"/>
      <w:sz w:val="20"/>
    </w:rPr>
  </w:style>
  <w:style w:type="character" w:customStyle="1" w:styleId="NoParagraphStyleChar">
    <w:name w:val="[No Paragraph Style] Char"/>
    <w:basedOn w:val="a2"/>
    <w:link w:val="NoParagraphStyle0"/>
    <w:locked/>
    <w:rsid w:val="00CC343E"/>
    <w:rPr>
      <w:rFonts w:ascii="Times" w:eastAsia="Times New Roman" w:hAnsi="Times" w:cs="Times"/>
      <w:color w:val="000000"/>
      <w:sz w:val="24"/>
      <w:szCs w:val="24"/>
      <w:lang w:val="en-GB"/>
    </w:rPr>
  </w:style>
  <w:style w:type="character" w:customStyle="1" w:styleId="Subhead3Char">
    <w:name w:val="Subhead 3 Char"/>
    <w:basedOn w:val="a2"/>
    <w:link w:val="Subhead3"/>
    <w:locked/>
    <w:rsid w:val="00CC343E"/>
    <w:rPr>
      <w:rFonts w:ascii="Univers 45 Light" w:eastAsia="Times New Roman" w:hAnsi="Univers 45 Light" w:cs="Univers 55"/>
      <w:b/>
      <w:bCs/>
      <w:color w:val="0C2D83"/>
      <w:sz w:val="18"/>
      <w:szCs w:val="20"/>
      <w:lang w:val="en-GB"/>
    </w:rPr>
  </w:style>
  <w:style w:type="paragraph" w:customStyle="1" w:styleId="BulletIndent">
    <w:name w:val="Bullet Indent"/>
    <w:basedOn w:val="NoParagraphStyle0"/>
    <w:rsid w:val="00CC343E"/>
    <w:pPr>
      <w:numPr>
        <w:numId w:val="39"/>
      </w:numPr>
      <w:tabs>
        <w:tab w:val="clear" w:pos="284"/>
      </w:tabs>
      <w:suppressAutoHyphens/>
      <w:spacing w:line="260" w:lineRule="atLeast"/>
      <w:ind w:left="284" w:hanging="360"/>
    </w:pPr>
    <w:rPr>
      <w:rFonts w:ascii="Univers 45 Light" w:hAnsi="Univers 45 Light" w:cs="Univers 45 Light"/>
      <w:sz w:val="20"/>
      <w:szCs w:val="20"/>
    </w:rPr>
  </w:style>
  <w:style w:type="character" w:customStyle="1" w:styleId="AccountingPolicyChar1">
    <w:name w:val="Accounting Policy Char1"/>
    <w:basedOn w:val="a2"/>
    <w:link w:val="AccountingPolicy"/>
    <w:locked/>
    <w:rsid w:val="00CC343E"/>
    <w:rPr>
      <w:rFonts w:ascii="Univers 45 Light" w:eastAsia="Times New Roman" w:hAnsi="Univers 45 Light" w:cs="Times New Roman"/>
      <w:color w:val="000000"/>
      <w:sz w:val="18"/>
      <w:szCs w:val="20"/>
      <w:lang w:val="en-NZ" w:eastAsia="en-NZ"/>
    </w:rPr>
  </w:style>
  <w:style w:type="paragraph" w:customStyle="1" w:styleId="StyleBodyTextBefore6ptAfter6pt">
    <w:name w:val="Style Body Text + Before:  6 pt After:  6 pt"/>
    <w:basedOn w:val="a1"/>
    <w:rsid w:val="00CC343E"/>
    <w:pPr>
      <w:spacing w:before="60" w:after="60" w:line="240" w:lineRule="auto"/>
      <w:jc w:val="both"/>
    </w:pPr>
    <w:rPr>
      <w:rFonts w:ascii="Arial" w:eastAsia="Times New Roman" w:hAnsi="Arial"/>
      <w:szCs w:val="20"/>
      <w:lang w:val="en-GB"/>
    </w:rPr>
  </w:style>
  <w:style w:type="character" w:customStyle="1" w:styleId="BodyTextChar1">
    <w:name w:val="Body Text Char1"/>
    <w:aliases w:val=" Знак Char,???? Char,Знак Char1,Знак + Before:  10 pt Char1,After:  6 pt Char1,Line spacing:  Exactly 11 pt Char1,Зн... Char, Знак Знак Знак Знак Char"/>
    <w:basedOn w:val="a2"/>
    <w:rsid w:val="00CC343E"/>
    <w:rPr>
      <w:sz w:val="22"/>
      <w:lang w:val="en-US" w:eastAsia="en-US" w:bidi="ar-SA"/>
    </w:rPr>
  </w:style>
  <w:style w:type="paragraph" w:customStyle="1" w:styleId="Style5">
    <w:name w:val="Style5"/>
    <w:basedOn w:val="a0"/>
    <w:uiPriority w:val="99"/>
    <w:rsid w:val="00CC343E"/>
    <w:pPr>
      <w:widowControl w:val="0"/>
      <w:autoSpaceDE w:val="0"/>
      <w:autoSpaceDN w:val="0"/>
      <w:adjustRightInd w:val="0"/>
      <w:spacing w:after="0" w:line="202" w:lineRule="exact"/>
      <w:jc w:val="both"/>
    </w:pPr>
    <w:rPr>
      <w:rFonts w:ascii="Candara" w:eastAsia="Times New Roman" w:hAnsi="Candara" w:cs="Times New Roman"/>
      <w:sz w:val="18"/>
      <w:szCs w:val="24"/>
    </w:rPr>
  </w:style>
  <w:style w:type="paragraph" w:customStyle="1" w:styleId="Style6">
    <w:name w:val="Style6"/>
    <w:basedOn w:val="a0"/>
    <w:uiPriority w:val="99"/>
    <w:rsid w:val="00CC343E"/>
    <w:pPr>
      <w:widowControl w:val="0"/>
      <w:autoSpaceDE w:val="0"/>
      <w:autoSpaceDN w:val="0"/>
      <w:adjustRightInd w:val="0"/>
      <w:spacing w:after="0" w:line="235" w:lineRule="exact"/>
      <w:jc w:val="both"/>
    </w:pPr>
    <w:rPr>
      <w:rFonts w:ascii="Candara" w:eastAsia="Times New Roman" w:hAnsi="Candara" w:cs="Times New Roman"/>
      <w:sz w:val="18"/>
      <w:szCs w:val="24"/>
    </w:rPr>
  </w:style>
  <w:style w:type="character" w:customStyle="1" w:styleId="FontStyle103">
    <w:name w:val="Font Style103"/>
    <w:basedOn w:val="a2"/>
    <w:uiPriority w:val="99"/>
    <w:rsid w:val="00CC343E"/>
    <w:rPr>
      <w:rFonts w:ascii="Arial" w:hAnsi="Arial" w:cs="Arial"/>
      <w:b/>
      <w:bCs/>
      <w:i/>
      <w:iCs/>
      <w:sz w:val="14"/>
      <w:szCs w:val="14"/>
    </w:rPr>
  </w:style>
  <w:style w:type="character" w:customStyle="1" w:styleId="FontStyle109">
    <w:name w:val="Font Style109"/>
    <w:basedOn w:val="a2"/>
    <w:uiPriority w:val="99"/>
    <w:rsid w:val="00CC343E"/>
    <w:rPr>
      <w:rFonts w:ascii="Candara" w:hAnsi="Candara" w:cs="Candara"/>
      <w:b/>
      <w:bCs/>
      <w:sz w:val="22"/>
      <w:szCs w:val="22"/>
    </w:rPr>
  </w:style>
  <w:style w:type="character" w:customStyle="1" w:styleId="FontStyle133">
    <w:name w:val="Font Style133"/>
    <w:basedOn w:val="a2"/>
    <w:uiPriority w:val="99"/>
    <w:rsid w:val="00CC343E"/>
    <w:rPr>
      <w:rFonts w:ascii="Arial" w:hAnsi="Arial" w:cs="Arial"/>
      <w:b/>
      <w:bCs/>
      <w:sz w:val="14"/>
      <w:szCs w:val="14"/>
    </w:rPr>
  </w:style>
  <w:style w:type="character" w:customStyle="1" w:styleId="FontStyle140">
    <w:name w:val="Font Style140"/>
    <w:basedOn w:val="a2"/>
    <w:uiPriority w:val="99"/>
    <w:rsid w:val="00CC343E"/>
    <w:rPr>
      <w:rFonts w:ascii="Arial" w:hAnsi="Arial" w:cs="Arial"/>
      <w:sz w:val="14"/>
      <w:szCs w:val="14"/>
    </w:rPr>
  </w:style>
  <w:style w:type="paragraph" w:styleId="25">
    <w:name w:val="Body Text 2"/>
    <w:basedOn w:val="a0"/>
    <w:link w:val="26"/>
    <w:rsid w:val="00CC343E"/>
    <w:pPr>
      <w:spacing w:after="120" w:line="480" w:lineRule="auto"/>
    </w:pPr>
    <w:rPr>
      <w:rFonts w:ascii="Arial" w:eastAsia="Times New Roman" w:hAnsi="Arial" w:cs="Times New Roman"/>
      <w:sz w:val="18"/>
      <w:szCs w:val="24"/>
    </w:rPr>
  </w:style>
  <w:style w:type="character" w:customStyle="1" w:styleId="26">
    <w:name w:val="Основной текст 2 Знак"/>
    <w:basedOn w:val="a2"/>
    <w:link w:val="25"/>
    <w:rsid w:val="00CC343E"/>
    <w:rPr>
      <w:rFonts w:ascii="Arial" w:eastAsia="Times New Roman" w:hAnsi="Arial" w:cs="Times New Roman"/>
      <w:sz w:val="18"/>
      <w:szCs w:val="24"/>
    </w:rPr>
  </w:style>
  <w:style w:type="paragraph" w:customStyle="1" w:styleId="AANumbering">
    <w:name w:val="AA Numbering"/>
    <w:basedOn w:val="a0"/>
    <w:rsid w:val="00CC343E"/>
    <w:pPr>
      <w:numPr>
        <w:numId w:val="40"/>
      </w:numPr>
      <w:tabs>
        <w:tab w:val="left" w:pos="1134"/>
      </w:tabs>
      <w:spacing w:after="0" w:line="280" w:lineRule="atLeast"/>
      <w:ind w:left="0" w:firstLine="0"/>
    </w:pPr>
    <w:rPr>
      <w:rFonts w:ascii="Arial" w:eastAsia="Times New Roman" w:hAnsi="Arial" w:cs="Times New Roman"/>
    </w:rPr>
  </w:style>
  <w:style w:type="paragraph" w:customStyle="1" w:styleId="SingleSpacing">
    <w:name w:val="Single Spacing"/>
    <w:aliases w:val="ss,Single spacing,s,single spacing"/>
    <w:basedOn w:val="a0"/>
    <w:rsid w:val="00CC343E"/>
    <w:pPr>
      <w:overflowPunct w:val="0"/>
      <w:autoSpaceDE w:val="0"/>
      <w:autoSpaceDN w:val="0"/>
      <w:adjustRightInd w:val="0"/>
      <w:spacing w:after="0" w:line="280" w:lineRule="atLeast"/>
      <w:jc w:val="both"/>
      <w:textAlignment w:val="baseline"/>
    </w:pPr>
    <w:rPr>
      <w:rFonts w:ascii="Times" w:eastAsia="Times New Roman" w:hAnsi="Times" w:cs="Times"/>
      <w:sz w:val="18"/>
      <w:szCs w:val="24"/>
    </w:rPr>
  </w:style>
  <w:style w:type="paragraph" w:styleId="27">
    <w:name w:val="index 2"/>
    <w:basedOn w:val="a0"/>
    <w:next w:val="a0"/>
    <w:rsid w:val="00CC343E"/>
    <w:pPr>
      <w:tabs>
        <w:tab w:val="right" w:leader="dot" w:pos="8782"/>
      </w:tabs>
      <w:spacing w:after="0" w:line="240" w:lineRule="auto"/>
      <w:ind w:left="400" w:hanging="200"/>
    </w:pPr>
    <w:rPr>
      <w:rFonts w:ascii="Arial" w:eastAsia="Times New Roman" w:hAnsi="Arial" w:cs="Times New Roman"/>
      <w:sz w:val="18"/>
      <w:szCs w:val="20"/>
    </w:rPr>
  </w:style>
  <w:style w:type="paragraph" w:customStyle="1" w:styleId="Name">
    <w:name w:val="Name"/>
    <w:rsid w:val="00CC343E"/>
    <w:pPr>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spacing w:after="0" w:line="240" w:lineRule="auto"/>
      <w:jc w:val="both"/>
    </w:pPr>
    <w:rPr>
      <w:rFonts w:ascii="Arial" w:eastAsia="Times New Roman" w:hAnsi="Arial" w:cs="Times New Roman"/>
      <w:b/>
      <w:smallCaps/>
      <w:spacing w:val="-2"/>
      <w:sz w:val="20"/>
      <w:szCs w:val="20"/>
      <w:lang w:val="en-GB"/>
    </w:rPr>
  </w:style>
  <w:style w:type="paragraph" w:customStyle="1" w:styleId="TitreABC2">
    <w:name w:val="Titre ABC2"/>
    <w:basedOn w:val="27"/>
    <w:rsid w:val="00CC343E"/>
    <w:pPr>
      <w:ind w:left="198" w:hanging="198"/>
    </w:pPr>
    <w:rPr>
      <w:b/>
      <w:lang w:val="en-US"/>
    </w:rPr>
  </w:style>
  <w:style w:type="paragraph" w:customStyle="1" w:styleId="Style1">
    <w:name w:val="Style1"/>
    <w:basedOn w:val="a0"/>
    <w:uiPriority w:val="99"/>
    <w:rsid w:val="00CC343E"/>
    <w:pPr>
      <w:widowControl w:val="0"/>
      <w:autoSpaceDE w:val="0"/>
      <w:autoSpaceDN w:val="0"/>
      <w:adjustRightInd w:val="0"/>
      <w:spacing w:after="0" w:line="240" w:lineRule="auto"/>
    </w:pPr>
    <w:rPr>
      <w:rFonts w:ascii="Arial" w:eastAsia="Times New Roman" w:hAnsi="Arial" w:cs="Arial"/>
      <w:sz w:val="18"/>
      <w:szCs w:val="24"/>
    </w:rPr>
  </w:style>
  <w:style w:type="paragraph" w:customStyle="1" w:styleId="Style4">
    <w:name w:val="Style4"/>
    <w:basedOn w:val="a0"/>
    <w:uiPriority w:val="99"/>
    <w:rsid w:val="00CC343E"/>
    <w:pPr>
      <w:widowControl w:val="0"/>
      <w:autoSpaceDE w:val="0"/>
      <w:autoSpaceDN w:val="0"/>
      <w:adjustRightInd w:val="0"/>
      <w:spacing w:after="0" w:line="202" w:lineRule="exact"/>
      <w:jc w:val="both"/>
    </w:pPr>
    <w:rPr>
      <w:rFonts w:ascii="Arial" w:eastAsia="Times New Roman" w:hAnsi="Arial" w:cs="Arial"/>
      <w:sz w:val="18"/>
      <w:szCs w:val="24"/>
    </w:rPr>
  </w:style>
  <w:style w:type="character" w:customStyle="1" w:styleId="FontStyle20">
    <w:name w:val="Font Style20"/>
    <w:basedOn w:val="a2"/>
    <w:uiPriority w:val="99"/>
    <w:rsid w:val="00CC343E"/>
    <w:rPr>
      <w:rFonts w:ascii="Arial" w:hAnsi="Arial" w:cs="Arial"/>
      <w:sz w:val="16"/>
      <w:szCs w:val="16"/>
    </w:rPr>
  </w:style>
  <w:style w:type="character" w:customStyle="1" w:styleId="FontStyle21">
    <w:name w:val="Font Style21"/>
    <w:basedOn w:val="a2"/>
    <w:uiPriority w:val="99"/>
    <w:rsid w:val="00CC343E"/>
    <w:rPr>
      <w:rFonts w:ascii="Arial" w:hAnsi="Arial" w:cs="Arial"/>
      <w:i/>
      <w:iCs/>
      <w:sz w:val="16"/>
      <w:szCs w:val="16"/>
    </w:rPr>
  </w:style>
  <w:style w:type="character" w:customStyle="1" w:styleId="FontStyle28">
    <w:name w:val="Font Style28"/>
    <w:basedOn w:val="a2"/>
    <w:uiPriority w:val="99"/>
    <w:rsid w:val="00CC343E"/>
    <w:rPr>
      <w:rFonts w:ascii="Arial" w:hAnsi="Arial" w:cs="Arial"/>
      <w:sz w:val="16"/>
      <w:szCs w:val="16"/>
    </w:rPr>
  </w:style>
  <w:style w:type="paragraph" w:customStyle="1" w:styleId="Style9">
    <w:name w:val="Style9"/>
    <w:basedOn w:val="a0"/>
    <w:uiPriority w:val="99"/>
    <w:rsid w:val="00CC343E"/>
    <w:pPr>
      <w:widowControl w:val="0"/>
      <w:autoSpaceDE w:val="0"/>
      <w:autoSpaceDN w:val="0"/>
      <w:adjustRightInd w:val="0"/>
      <w:spacing w:after="0" w:line="211" w:lineRule="exact"/>
      <w:ind w:hanging="346"/>
    </w:pPr>
    <w:rPr>
      <w:rFonts w:ascii="Arial" w:eastAsia="Times New Roman" w:hAnsi="Arial" w:cs="Arial"/>
      <w:sz w:val="18"/>
      <w:szCs w:val="24"/>
    </w:rPr>
  </w:style>
  <w:style w:type="paragraph" w:customStyle="1" w:styleId="Report">
    <w:name w:val="Report"/>
    <w:rsid w:val="00CC343E"/>
    <w:pPr>
      <w:numPr>
        <w:numId w:val="42"/>
      </w:numPr>
      <w:spacing w:after="240" w:line="240" w:lineRule="auto"/>
      <w:jc w:val="both"/>
    </w:pPr>
    <w:rPr>
      <w:rFonts w:ascii="Times New Roman" w:eastAsia="Times New Roman" w:hAnsi="Times New Roman" w:cs="Times New Roman"/>
      <w:snapToGrid w:val="0"/>
      <w:sz w:val="20"/>
      <w:szCs w:val="20"/>
      <w:lang w:val="en-GB"/>
    </w:rPr>
  </w:style>
  <w:style w:type="paragraph" w:customStyle="1" w:styleId="Columnheader">
    <w:name w:val="Column header"/>
    <w:aliases w:val="left 0.01 + Line spacing:  Multiple 0.94 li + left,left:  0......."/>
    <w:basedOn w:val="a0"/>
    <w:rsid w:val="00CC343E"/>
    <w:pPr>
      <w:tabs>
        <w:tab w:val="decimal" w:pos="1503"/>
      </w:tabs>
      <w:spacing w:after="0" w:line="228" w:lineRule="auto"/>
      <w:ind w:right="-56"/>
    </w:pPr>
    <w:rPr>
      <w:rFonts w:ascii="Arial" w:eastAsia="Times New Roman" w:hAnsi="Arial" w:cs="Times New Roman"/>
      <w:b/>
      <w:sz w:val="18"/>
      <w:szCs w:val="20"/>
    </w:rPr>
  </w:style>
  <w:style w:type="paragraph" w:customStyle="1" w:styleId="RRthousands">
    <w:name w:val="RR thousands"/>
    <w:basedOn w:val="a0"/>
    <w:link w:val="RRthousands0"/>
    <w:rsid w:val="00CC343E"/>
    <w:pPr>
      <w:spacing w:after="0" w:line="240" w:lineRule="auto"/>
      <w:ind w:left="86" w:hanging="86"/>
    </w:pPr>
    <w:rPr>
      <w:rFonts w:ascii="Arial" w:eastAsia="Times New Roman" w:hAnsi="Arial" w:cs="Arial"/>
      <w:i/>
      <w:sz w:val="16"/>
      <w:szCs w:val="20"/>
    </w:rPr>
  </w:style>
  <w:style w:type="numbering" w:customStyle="1" w:styleId="Style2">
    <w:name w:val="Style2"/>
    <w:uiPriority w:val="99"/>
    <w:rsid w:val="00CC343E"/>
    <w:pPr>
      <w:numPr>
        <w:numId w:val="43"/>
      </w:numPr>
    </w:pPr>
  </w:style>
  <w:style w:type="numbering" w:customStyle="1" w:styleId="Style3">
    <w:name w:val="Style3"/>
    <w:uiPriority w:val="99"/>
    <w:rsid w:val="00CC343E"/>
    <w:pPr>
      <w:numPr>
        <w:numId w:val="44"/>
      </w:numPr>
    </w:pPr>
  </w:style>
  <w:style w:type="numbering" w:customStyle="1" w:styleId="Style7">
    <w:name w:val="Style7"/>
    <w:uiPriority w:val="99"/>
    <w:rsid w:val="00CC343E"/>
    <w:pPr>
      <w:numPr>
        <w:numId w:val="45"/>
      </w:numPr>
    </w:pPr>
  </w:style>
  <w:style w:type="paragraph" w:customStyle="1" w:styleId="SigningEntity">
    <w:name w:val="SigningEntity"/>
    <w:basedOn w:val="a1"/>
    <w:next w:val="a1"/>
    <w:rsid w:val="00CC343E"/>
    <w:pPr>
      <w:keepNext/>
      <w:spacing w:before="130" w:after="0" w:line="240" w:lineRule="auto"/>
      <w:jc w:val="both"/>
    </w:pPr>
    <w:rPr>
      <w:rFonts w:ascii="Arial" w:eastAsia="Times New Roman" w:hAnsi="Arial"/>
      <w:szCs w:val="20"/>
    </w:rPr>
  </w:style>
  <w:style w:type="paragraph" w:customStyle="1" w:styleId="zKISOffAddress">
    <w:name w:val="zKISOffAddress"/>
    <w:basedOn w:val="a0"/>
    <w:uiPriority w:val="99"/>
    <w:rsid w:val="00CC343E"/>
    <w:pPr>
      <w:framePr w:hSpace="215" w:wrap="around" w:vAnchor="page" w:hAnchor="page" w:x="4282" w:y="1294"/>
      <w:spacing w:after="0" w:line="190" w:lineRule="exact"/>
    </w:pPr>
    <w:rPr>
      <w:rFonts w:ascii="Univers 45 Light" w:eastAsia="Times New Roman" w:hAnsi="Univers 45 Light" w:cs="Times New Roman"/>
      <w:sz w:val="15"/>
      <w:szCs w:val="20"/>
    </w:rPr>
  </w:style>
  <w:style w:type="paragraph" w:customStyle="1" w:styleId="KPMGSpecificName">
    <w:name w:val="KPMG Specific Name"/>
    <w:aliases w:val="kn"/>
    <w:basedOn w:val="a0"/>
    <w:link w:val="KPMGSpecificNameChar"/>
    <w:uiPriority w:val="99"/>
    <w:rsid w:val="00CC343E"/>
    <w:pPr>
      <w:spacing w:after="0" w:line="240" w:lineRule="exact"/>
    </w:pPr>
    <w:rPr>
      <w:rFonts w:ascii="Univers 55" w:eastAsia="Times New Roman" w:hAnsi="Univers 55" w:cs="Times New Roman"/>
      <w:sz w:val="18"/>
      <w:szCs w:val="20"/>
    </w:rPr>
  </w:style>
  <w:style w:type="character" w:customStyle="1" w:styleId="KPMGSpecificNameChar">
    <w:name w:val="KPMG Specific Name Char"/>
    <w:aliases w:val="kn Char"/>
    <w:basedOn w:val="a2"/>
    <w:link w:val="KPMGSpecificName"/>
    <w:uiPriority w:val="99"/>
    <w:rsid w:val="00CC343E"/>
    <w:rPr>
      <w:rFonts w:ascii="Univers 55" w:eastAsia="Times New Roman" w:hAnsi="Univers 55" w:cs="Times New Roman"/>
      <w:sz w:val="18"/>
      <w:szCs w:val="20"/>
    </w:rPr>
  </w:style>
  <w:style w:type="paragraph" w:styleId="aff6">
    <w:name w:val="Revision"/>
    <w:hidden/>
    <w:uiPriority w:val="99"/>
    <w:semiHidden/>
    <w:rsid w:val="00CC343E"/>
    <w:pPr>
      <w:spacing w:after="0" w:line="240" w:lineRule="auto"/>
    </w:pPr>
    <w:rPr>
      <w:rFonts w:ascii="Times New Roman" w:eastAsia="Times New Roman" w:hAnsi="Times New Roman" w:cs="Times New Roman"/>
      <w:sz w:val="24"/>
      <w:szCs w:val="24"/>
      <w:lang w:val="en-US"/>
    </w:rPr>
  </w:style>
  <w:style w:type="paragraph" w:customStyle="1" w:styleId="BODY0">
    <w:name w:val="BODY"/>
    <w:basedOn w:val="a0"/>
    <w:uiPriority w:val="99"/>
    <w:rsid w:val="00CC343E"/>
    <w:pPr>
      <w:autoSpaceDE w:val="0"/>
      <w:autoSpaceDN w:val="0"/>
      <w:adjustRightInd w:val="0"/>
      <w:spacing w:after="0" w:line="280" w:lineRule="atLeast"/>
      <w:ind w:firstLine="283"/>
      <w:jc w:val="both"/>
      <w:textAlignment w:val="center"/>
    </w:pPr>
    <w:rPr>
      <w:rFonts w:ascii="Arial" w:eastAsia="Times New Roman" w:hAnsi="Arial" w:cs="Times New Roman"/>
      <w:color w:val="000000"/>
      <w:sz w:val="18"/>
      <w:szCs w:val="24"/>
    </w:rPr>
  </w:style>
  <w:style w:type="paragraph" w:customStyle="1" w:styleId="Rowheader">
    <w:name w:val="Row header"/>
    <w:basedOn w:val="a0"/>
    <w:rsid w:val="00CC343E"/>
    <w:pPr>
      <w:spacing w:after="0" w:line="240" w:lineRule="auto"/>
      <w:ind w:left="85" w:hanging="85"/>
    </w:pPr>
    <w:rPr>
      <w:rFonts w:ascii="Arial" w:eastAsia="Times New Roman" w:hAnsi="Arial" w:cs="Times New Roman"/>
      <w:b/>
      <w:sz w:val="18"/>
      <w:szCs w:val="20"/>
    </w:rPr>
  </w:style>
  <w:style w:type="character" w:customStyle="1" w:styleId="aff7">
    <w:name w:val="Заголовок сообщения (текст)"/>
    <w:rsid w:val="00CC343E"/>
    <w:rPr>
      <w:b/>
      <w:sz w:val="18"/>
    </w:rPr>
  </w:style>
  <w:style w:type="paragraph" w:customStyle="1" w:styleId="Tablenumbers1">
    <w:name w:val="Table numbers1"/>
    <w:rsid w:val="00CC343E"/>
    <w:pPr>
      <w:tabs>
        <w:tab w:val="decimal" w:pos="1503"/>
      </w:tabs>
      <w:spacing w:after="0" w:line="240" w:lineRule="auto"/>
      <w:ind w:right="-56"/>
    </w:pPr>
    <w:rPr>
      <w:rFonts w:ascii="Arial" w:eastAsia="Times New Roman" w:hAnsi="Arial" w:cs="Times New Roman"/>
      <w:sz w:val="18"/>
      <w:szCs w:val="20"/>
      <w:lang w:val="en-GB"/>
    </w:rPr>
  </w:style>
  <w:style w:type="paragraph" w:customStyle="1" w:styleId="Normal9pt">
    <w:name w:val="Normal + 9 pt"/>
    <w:aliases w:val="Right,Left:  -0.04&quot;,Right:  -0.08&quot;,Arial,Black"/>
    <w:basedOn w:val="25"/>
    <w:rsid w:val="00CC343E"/>
    <w:pPr>
      <w:spacing w:after="0" w:line="240" w:lineRule="auto"/>
      <w:ind w:left="-108" w:right="-108"/>
      <w:jc w:val="right"/>
    </w:pPr>
    <w:rPr>
      <w:szCs w:val="18"/>
    </w:rPr>
  </w:style>
  <w:style w:type="paragraph" w:styleId="aff8">
    <w:name w:val="Date"/>
    <w:basedOn w:val="a0"/>
    <w:link w:val="aff9"/>
    <w:rsid w:val="00CC343E"/>
    <w:pPr>
      <w:spacing w:after="0" w:line="240" w:lineRule="auto"/>
    </w:pPr>
    <w:rPr>
      <w:rFonts w:ascii="Arial" w:eastAsia="Times New Roman" w:hAnsi="Arial" w:cs="Times New Roman"/>
      <w:sz w:val="18"/>
      <w:szCs w:val="20"/>
    </w:rPr>
  </w:style>
  <w:style w:type="character" w:customStyle="1" w:styleId="aff9">
    <w:name w:val="Дата Знак"/>
    <w:basedOn w:val="a2"/>
    <w:link w:val="aff8"/>
    <w:rsid w:val="00CC343E"/>
    <w:rPr>
      <w:rFonts w:ascii="Arial" w:eastAsia="Times New Roman" w:hAnsi="Arial" w:cs="Times New Roman"/>
      <w:sz w:val="18"/>
      <w:szCs w:val="20"/>
    </w:rPr>
  </w:style>
  <w:style w:type="character" w:customStyle="1" w:styleId="ABC-paragrahinNotesChar">
    <w:name w:val="ABC - paragrah in Notes Char"/>
    <w:basedOn w:val="a2"/>
    <w:rsid w:val="00CC343E"/>
    <w:rPr>
      <w:rFonts w:ascii="Arial" w:eastAsia="Times New Roman" w:hAnsi="Arial" w:cs="Times New Roman"/>
      <w:sz w:val="18"/>
      <w:lang w:val="ru-RU" w:eastAsia="ru-RU" w:bidi="ru-RU"/>
    </w:rPr>
  </w:style>
  <w:style w:type="paragraph" w:customStyle="1" w:styleId="StyleHeader16ptBoldLeftBottomNoborder">
    <w:name w:val="Style Header + 16 pt Bold Left Bottom: (No border)"/>
    <w:basedOn w:val="aa"/>
    <w:rsid w:val="00CC343E"/>
    <w:pPr>
      <w:tabs>
        <w:tab w:val="clear" w:pos="4677"/>
        <w:tab w:val="clear" w:pos="9355"/>
        <w:tab w:val="center" w:pos="4153"/>
        <w:tab w:val="right" w:pos="8306"/>
      </w:tabs>
    </w:pPr>
    <w:rPr>
      <w:rFonts w:ascii="Arial" w:eastAsia="Times New Roman" w:hAnsi="Arial"/>
      <w:b/>
      <w:bCs/>
      <w:sz w:val="32"/>
      <w:szCs w:val="20"/>
    </w:rPr>
  </w:style>
  <w:style w:type="character" w:customStyle="1" w:styleId="RRthousands0">
    <w:name w:val="RR thousands Знак"/>
    <w:basedOn w:val="a2"/>
    <w:link w:val="RRthousands"/>
    <w:rsid w:val="00CC343E"/>
    <w:rPr>
      <w:rFonts w:ascii="Arial" w:eastAsia="Times New Roman" w:hAnsi="Arial" w:cs="Arial"/>
      <w:i/>
      <w:sz w:val="16"/>
      <w:szCs w:val="20"/>
    </w:rPr>
  </w:style>
  <w:style w:type="paragraph" w:customStyle="1" w:styleId="Continued">
    <w:name w:val="Continued"/>
    <w:basedOn w:val="1"/>
    <w:qFormat/>
    <w:rsid w:val="00CC343E"/>
    <w:pPr>
      <w:pageBreakBefore/>
      <w:ind w:left="360"/>
      <w:outlineLvl w:val="9"/>
    </w:pPr>
    <w:rPr>
      <w:szCs w:val="22"/>
      <w:lang w:eastAsia="en-US"/>
    </w:rPr>
  </w:style>
  <w:style w:type="paragraph" w:customStyle="1" w:styleId="BulletedList">
    <w:name w:val="Bulleted List"/>
    <w:basedOn w:val="a0"/>
    <w:qFormat/>
    <w:rsid w:val="00CC343E"/>
    <w:pPr>
      <w:keepLines/>
      <w:numPr>
        <w:numId w:val="41"/>
      </w:numPr>
      <w:tabs>
        <w:tab w:val="clear" w:pos="340"/>
        <w:tab w:val="num" w:pos="360"/>
      </w:tabs>
      <w:spacing w:after="240" w:line="240" w:lineRule="atLeast"/>
      <w:ind w:left="360" w:hanging="360"/>
      <w:jc w:val="both"/>
    </w:pPr>
    <w:rPr>
      <w:rFonts w:ascii="Arial" w:eastAsia="Times New Roman" w:hAnsi="Arial" w:cs="Times New Roman"/>
      <w:sz w:val="18"/>
      <w:szCs w:val="20"/>
    </w:rPr>
  </w:style>
  <w:style w:type="character" w:customStyle="1" w:styleId="BodytextChar">
    <w:name w:val="Body text Char"/>
    <w:basedOn w:val="a2"/>
    <w:link w:val="BodyText1"/>
    <w:rsid w:val="00CC343E"/>
    <w:rPr>
      <w:rFonts w:ascii="Arial" w:eastAsia="Times New Roman" w:hAnsi="Arial" w:cs="Univers 45 Light"/>
      <w:color w:val="000000"/>
      <w:sz w:val="18"/>
      <w:szCs w:val="20"/>
    </w:rPr>
  </w:style>
  <w:style w:type="character" w:customStyle="1" w:styleId="BodyText18ptChar">
    <w:name w:val="Body Text 18pt Char"/>
    <w:basedOn w:val="BodytextChar"/>
    <w:rsid w:val="00CC343E"/>
    <w:rPr>
      <w:rFonts w:ascii="Arial" w:eastAsia="Times New Roman" w:hAnsi="Arial" w:cs="Univers 45 Light"/>
      <w:color w:val="000000"/>
      <w:sz w:val="18"/>
      <w:szCs w:val="20"/>
    </w:rPr>
  </w:style>
  <w:style w:type="paragraph" w:customStyle="1" w:styleId="ABC-Aftertable">
    <w:name w:val="ABC - After table"/>
    <w:next w:val="ABC-paragrahinNotes"/>
    <w:link w:val="ABC-AftertableChar"/>
    <w:rsid w:val="00CC343E"/>
    <w:pPr>
      <w:spacing w:before="240" w:after="240" w:line="240" w:lineRule="auto"/>
      <w:jc w:val="both"/>
    </w:pPr>
    <w:rPr>
      <w:rFonts w:ascii="Arial" w:eastAsia="Times New Roman" w:hAnsi="Arial" w:cs="Times New Roman"/>
      <w:noProof/>
      <w:sz w:val="18"/>
      <w:szCs w:val="20"/>
      <w:lang w:val="en-GB"/>
    </w:rPr>
  </w:style>
  <w:style w:type="character" w:customStyle="1" w:styleId="ABC-AftertableChar">
    <w:name w:val="ABC - After table Char"/>
    <w:basedOn w:val="a2"/>
    <w:link w:val="ABC-Aftertable"/>
    <w:rsid w:val="00CC343E"/>
    <w:rPr>
      <w:rFonts w:ascii="Arial" w:eastAsia="Times New Roman" w:hAnsi="Arial" w:cs="Times New Roman"/>
      <w:noProof/>
      <w:sz w:val="18"/>
      <w:szCs w:val="20"/>
      <w:lang w:val="en-GB"/>
    </w:rPr>
  </w:style>
  <w:style w:type="paragraph" w:styleId="affa">
    <w:name w:val="TOC Heading"/>
    <w:basedOn w:val="1"/>
    <w:next w:val="a0"/>
    <w:uiPriority w:val="39"/>
    <w:unhideWhenUsed/>
    <w:qFormat/>
    <w:rsid w:val="00CC343E"/>
    <w:pPr>
      <w:keepLines/>
      <w:spacing w:before="480" w:after="0" w:line="276" w:lineRule="auto"/>
      <w:ind w:left="0" w:firstLine="0"/>
      <w:outlineLvl w:val="9"/>
    </w:pPr>
    <w:rPr>
      <w:rFonts w:asciiTheme="majorHAnsi" w:eastAsiaTheme="majorEastAsia" w:hAnsiTheme="majorHAnsi" w:cstheme="majorBidi"/>
      <w:bCs/>
      <w:color w:val="4F81BD" w:themeColor="accent1"/>
      <w:sz w:val="28"/>
      <w:szCs w:val="28"/>
      <w:lang w:val="en-US" w:eastAsia="en-US"/>
    </w:rPr>
  </w:style>
  <w:style w:type="paragraph" w:customStyle="1" w:styleId="Bullet">
    <w:name w:val="Bullet"/>
    <w:basedOn w:val="a0"/>
    <w:rsid w:val="00CC343E"/>
    <w:pPr>
      <w:numPr>
        <w:numId w:val="46"/>
      </w:numPr>
      <w:spacing w:after="0" w:line="240" w:lineRule="auto"/>
    </w:pPr>
    <w:rPr>
      <w:rFonts w:ascii="Arial" w:eastAsia="Times New Roman" w:hAnsi="Arial" w:cs="Times New Roman"/>
      <w:sz w:val="18"/>
      <w:szCs w:val="20"/>
    </w:rPr>
  </w:style>
  <w:style w:type="character" w:customStyle="1" w:styleId="RRthousandsChar">
    <w:name w:val="RR thousands Char"/>
    <w:locked/>
    <w:rsid w:val="00CC343E"/>
    <w:rPr>
      <w:rFonts w:ascii="Arial" w:hAnsi="Arial"/>
      <w:i/>
      <w:sz w:val="16"/>
      <w:lang w:val="ru-RU" w:eastAsia="en-US"/>
    </w:rPr>
  </w:style>
  <w:style w:type="character" w:customStyle="1" w:styleId="CharChar1">
    <w:name w:val="Знак Char Char1"/>
    <w:basedOn w:val="a2"/>
    <w:uiPriority w:val="99"/>
    <w:rsid w:val="00CC343E"/>
    <w:rPr>
      <w:rFonts w:cs="Times New Roman"/>
      <w:sz w:val="22"/>
      <w:lang w:val="en-US" w:eastAsia="en-US" w:bidi="ar-SA"/>
    </w:rPr>
  </w:style>
  <w:style w:type="paragraph" w:styleId="affb">
    <w:name w:val="Body Text Indent"/>
    <w:basedOn w:val="a0"/>
    <w:link w:val="affc"/>
    <w:uiPriority w:val="99"/>
    <w:semiHidden/>
    <w:unhideWhenUsed/>
    <w:rsid w:val="00035D1A"/>
    <w:pPr>
      <w:spacing w:after="120"/>
      <w:ind w:left="283"/>
    </w:pPr>
  </w:style>
  <w:style w:type="character" w:customStyle="1" w:styleId="affc">
    <w:name w:val="Основной текст с отступом Знак"/>
    <w:basedOn w:val="a2"/>
    <w:link w:val="affb"/>
    <w:uiPriority w:val="99"/>
    <w:semiHidden/>
    <w:rsid w:val="00035D1A"/>
  </w:style>
  <w:style w:type="paragraph" w:customStyle="1" w:styleId="msobodytextindent3cxspmiddle">
    <w:name w:val="msobodytextindent3cxspmiddle"/>
    <w:basedOn w:val="a0"/>
    <w:rsid w:val="008376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3cxsplast">
    <w:name w:val="msobodytextindent3cxsplast"/>
    <w:basedOn w:val="a0"/>
    <w:rsid w:val="008376E1"/>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0"/>
    <w:link w:val="HTML0"/>
    <w:unhideWhenUsed/>
    <w:rsid w:val="00B02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4"/>
      <w:szCs w:val="24"/>
    </w:rPr>
  </w:style>
  <w:style w:type="character" w:customStyle="1" w:styleId="HTML0">
    <w:name w:val="Стандартный HTML Знак"/>
    <w:basedOn w:val="a2"/>
    <w:link w:val="HTML"/>
    <w:rsid w:val="00B028D4"/>
    <w:rPr>
      <w:rFonts w:ascii="Courier New" w:eastAsia="Times New Roman" w:hAnsi="Courier New"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Bullet 2"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3548"/>
  </w:style>
  <w:style w:type="paragraph" w:styleId="1">
    <w:name w:val="heading 1"/>
    <w:next w:val="a1"/>
    <w:link w:val="10"/>
    <w:qFormat/>
    <w:rsid w:val="003517ED"/>
    <w:pPr>
      <w:keepNext/>
      <w:tabs>
        <w:tab w:val="left" w:pos="360"/>
      </w:tabs>
      <w:spacing w:after="240" w:line="240" w:lineRule="auto"/>
      <w:ind w:left="9360" w:hanging="360"/>
      <w:outlineLvl w:val="0"/>
    </w:pPr>
    <w:rPr>
      <w:rFonts w:ascii="Arial" w:eastAsia="Times New Roman" w:hAnsi="Arial" w:cs="Times New Roman"/>
      <w:b/>
      <w:sz w:val="20"/>
      <w:szCs w:val="20"/>
    </w:rPr>
  </w:style>
  <w:style w:type="paragraph" w:styleId="20">
    <w:name w:val="heading 2"/>
    <w:basedOn w:val="a0"/>
    <w:next w:val="a0"/>
    <w:link w:val="21"/>
    <w:uiPriority w:val="9"/>
    <w:unhideWhenUsed/>
    <w:qFormat/>
    <w:rsid w:val="003517ED"/>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0"/>
    <w:next w:val="a0"/>
    <w:link w:val="30"/>
    <w:uiPriority w:val="9"/>
    <w:unhideWhenUsed/>
    <w:qFormat/>
    <w:rsid w:val="003517ED"/>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20"/>
    <w:next w:val="a1"/>
    <w:link w:val="40"/>
    <w:qFormat/>
    <w:rsid w:val="003517ED"/>
    <w:pPr>
      <w:spacing w:before="0" w:after="240" w:line="240" w:lineRule="atLeast"/>
      <w:ind w:left="360" w:hanging="360"/>
      <w:outlineLvl w:val="3"/>
    </w:pPr>
    <w:rPr>
      <w:rFonts w:ascii="Arial" w:hAnsi="Arial"/>
      <w:bCs w:val="0"/>
      <w:color w:val="auto"/>
      <w:sz w:val="20"/>
      <w:szCs w:val="20"/>
    </w:rPr>
  </w:style>
  <w:style w:type="paragraph" w:styleId="5">
    <w:name w:val="heading 5"/>
    <w:basedOn w:val="a1"/>
    <w:next w:val="a1"/>
    <w:link w:val="50"/>
    <w:qFormat/>
    <w:rsid w:val="00CC343E"/>
    <w:pPr>
      <w:keepNext/>
      <w:spacing w:before="400" w:line="260" w:lineRule="exact"/>
      <w:outlineLvl w:val="4"/>
    </w:pPr>
    <w:rPr>
      <w:rFonts w:ascii="Arial" w:eastAsia="Times New Roman" w:hAnsi="Arial"/>
      <w:b/>
      <w:bCs/>
      <w:iCs/>
      <w:szCs w:val="20"/>
    </w:rPr>
  </w:style>
  <w:style w:type="paragraph" w:styleId="6">
    <w:name w:val="heading 6"/>
    <w:basedOn w:val="a0"/>
    <w:next w:val="a0"/>
    <w:link w:val="60"/>
    <w:qFormat/>
    <w:rsid w:val="00CC343E"/>
    <w:pPr>
      <w:keepNext/>
      <w:numPr>
        <w:ilvl w:val="12"/>
      </w:numPr>
      <w:overflowPunct w:val="0"/>
      <w:autoSpaceDE w:val="0"/>
      <w:autoSpaceDN w:val="0"/>
      <w:adjustRightInd w:val="0"/>
      <w:spacing w:after="0" w:line="240" w:lineRule="auto"/>
      <w:ind w:right="142"/>
      <w:jc w:val="both"/>
      <w:textAlignment w:val="baseline"/>
      <w:outlineLvl w:val="5"/>
    </w:pPr>
    <w:rPr>
      <w:rFonts w:ascii="Arial" w:eastAsia="Times New Roman" w:hAnsi="Arial" w:cs="Times New Roman"/>
      <w:b/>
      <w:i/>
      <w:iCs/>
      <w:sz w:val="18"/>
      <w:szCs w:val="20"/>
      <w:lang w:val="en-GB"/>
    </w:rPr>
  </w:style>
  <w:style w:type="paragraph" w:styleId="7">
    <w:name w:val="heading 7"/>
    <w:basedOn w:val="a0"/>
    <w:next w:val="a0"/>
    <w:link w:val="70"/>
    <w:qFormat/>
    <w:rsid w:val="00CC343E"/>
    <w:pPr>
      <w:keepNext/>
      <w:overflowPunct w:val="0"/>
      <w:autoSpaceDE w:val="0"/>
      <w:autoSpaceDN w:val="0"/>
      <w:adjustRightInd w:val="0"/>
      <w:spacing w:after="0" w:line="240" w:lineRule="auto"/>
      <w:ind w:right="142"/>
      <w:jc w:val="both"/>
      <w:textAlignment w:val="baseline"/>
      <w:outlineLvl w:val="6"/>
    </w:pPr>
    <w:rPr>
      <w:rFonts w:ascii="Arial" w:eastAsia="Times New Roman" w:hAnsi="Arial" w:cs="Times New Roman"/>
      <w:b/>
      <w:bCs/>
      <w:i/>
      <w:iCs/>
      <w:color w:val="000000"/>
      <w:sz w:val="18"/>
      <w:szCs w:val="20"/>
      <w:lang w:val="en-GB"/>
    </w:rPr>
  </w:style>
  <w:style w:type="paragraph" w:styleId="8">
    <w:name w:val="heading 8"/>
    <w:basedOn w:val="a0"/>
    <w:next w:val="a0"/>
    <w:link w:val="80"/>
    <w:qFormat/>
    <w:rsid w:val="00CC343E"/>
    <w:pPr>
      <w:spacing w:before="240" w:after="60" w:line="240" w:lineRule="auto"/>
      <w:jc w:val="both"/>
      <w:outlineLvl w:val="7"/>
    </w:pPr>
    <w:rPr>
      <w:rFonts w:ascii="Arial" w:eastAsia="Times New Roman" w:hAnsi="Arial" w:cs="Times New Roman"/>
      <w:i/>
      <w:sz w:val="18"/>
      <w:szCs w:val="20"/>
      <w:lang w:val="en-GB"/>
    </w:rPr>
  </w:style>
  <w:style w:type="paragraph" w:styleId="9">
    <w:name w:val="heading 9"/>
    <w:basedOn w:val="a0"/>
    <w:next w:val="a0"/>
    <w:link w:val="90"/>
    <w:qFormat/>
    <w:rsid w:val="00CC343E"/>
    <w:pPr>
      <w:spacing w:before="240" w:after="60" w:line="240" w:lineRule="auto"/>
      <w:jc w:val="both"/>
      <w:outlineLvl w:val="8"/>
    </w:pPr>
    <w:rPr>
      <w:rFonts w:ascii="Arial" w:eastAsia="Times New Roman" w:hAnsi="Arial" w:cs="Times New Roman"/>
      <w:i/>
      <w:sz w:val="18"/>
      <w:szCs w:val="20"/>
      <w:lang w:val="en-G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0"/>
    <w:link w:val="a6"/>
    <w:uiPriority w:val="34"/>
    <w:qFormat/>
    <w:rsid w:val="0039268B"/>
    <w:pPr>
      <w:ind w:left="720"/>
      <w:contextualSpacing/>
    </w:pPr>
    <w:rPr>
      <w:rFonts w:ascii="Calibri" w:eastAsia="Calibri" w:hAnsi="Calibri" w:cs="Times New Roman"/>
    </w:rPr>
  </w:style>
  <w:style w:type="character" w:customStyle="1" w:styleId="a6">
    <w:name w:val="Абзац списка Знак"/>
    <w:link w:val="a5"/>
    <w:uiPriority w:val="34"/>
    <w:locked/>
    <w:rsid w:val="0039268B"/>
    <w:rPr>
      <w:rFonts w:ascii="Calibri" w:eastAsia="Calibri" w:hAnsi="Calibri" w:cs="Times New Roman"/>
    </w:rPr>
  </w:style>
  <w:style w:type="paragraph" w:styleId="a7">
    <w:name w:val="Balloon Text"/>
    <w:basedOn w:val="a0"/>
    <w:link w:val="a8"/>
    <w:uiPriority w:val="99"/>
    <w:semiHidden/>
    <w:unhideWhenUsed/>
    <w:rsid w:val="0039268B"/>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rsid w:val="0039268B"/>
    <w:rPr>
      <w:rFonts w:ascii="Tahoma" w:hAnsi="Tahoma" w:cs="Tahoma"/>
      <w:sz w:val="16"/>
      <w:szCs w:val="16"/>
    </w:rPr>
  </w:style>
  <w:style w:type="character" w:customStyle="1" w:styleId="10">
    <w:name w:val="Заголовок 1 Знак"/>
    <w:basedOn w:val="a2"/>
    <w:link w:val="1"/>
    <w:rsid w:val="003517ED"/>
    <w:rPr>
      <w:rFonts w:ascii="Arial" w:eastAsia="Times New Roman" w:hAnsi="Arial" w:cs="Times New Roman"/>
      <w:b/>
      <w:sz w:val="20"/>
      <w:szCs w:val="20"/>
      <w:lang w:eastAsia="ru-RU"/>
    </w:rPr>
  </w:style>
  <w:style w:type="character" w:customStyle="1" w:styleId="21">
    <w:name w:val="Заголовок 2 Знак"/>
    <w:basedOn w:val="a2"/>
    <w:link w:val="20"/>
    <w:uiPriority w:val="9"/>
    <w:rsid w:val="003517ED"/>
    <w:rPr>
      <w:rFonts w:ascii="Cambria" w:eastAsia="Times New Roman" w:hAnsi="Cambria" w:cs="Times New Roman"/>
      <w:b/>
      <w:bCs/>
      <w:color w:val="4F81BD"/>
      <w:sz w:val="26"/>
      <w:szCs w:val="26"/>
    </w:rPr>
  </w:style>
  <w:style w:type="character" w:customStyle="1" w:styleId="30">
    <w:name w:val="Заголовок 3 Знак"/>
    <w:basedOn w:val="a2"/>
    <w:link w:val="3"/>
    <w:uiPriority w:val="9"/>
    <w:rsid w:val="003517ED"/>
    <w:rPr>
      <w:rFonts w:ascii="Cambria" w:eastAsia="Times New Roman" w:hAnsi="Cambria" w:cs="Times New Roman"/>
      <w:b/>
      <w:bCs/>
      <w:color w:val="4F81BD"/>
      <w:sz w:val="20"/>
      <w:szCs w:val="20"/>
    </w:rPr>
  </w:style>
  <w:style w:type="character" w:customStyle="1" w:styleId="40">
    <w:name w:val="Заголовок 4 Знак"/>
    <w:basedOn w:val="a2"/>
    <w:link w:val="4"/>
    <w:rsid w:val="003517ED"/>
    <w:rPr>
      <w:rFonts w:ascii="Arial" w:eastAsia="Times New Roman" w:hAnsi="Arial" w:cs="Times New Roman"/>
      <w:b/>
      <w:sz w:val="20"/>
      <w:szCs w:val="20"/>
    </w:rPr>
  </w:style>
  <w:style w:type="table" w:styleId="a9">
    <w:name w:val="Table Grid"/>
    <w:basedOn w:val="a3"/>
    <w:uiPriority w:val="59"/>
    <w:rsid w:val="003517E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aliases w:val="hd,odd"/>
    <w:basedOn w:val="a0"/>
    <w:link w:val="ab"/>
    <w:uiPriority w:val="99"/>
    <w:unhideWhenUsed/>
    <w:rsid w:val="003517ED"/>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aliases w:val="hd Знак,odd Знак"/>
    <w:basedOn w:val="a2"/>
    <w:link w:val="aa"/>
    <w:uiPriority w:val="99"/>
    <w:rsid w:val="003517ED"/>
    <w:rPr>
      <w:rFonts w:ascii="Calibri" w:eastAsia="Calibri" w:hAnsi="Calibri" w:cs="Times New Roman"/>
    </w:rPr>
  </w:style>
  <w:style w:type="paragraph" w:styleId="ac">
    <w:name w:val="footer"/>
    <w:basedOn w:val="a0"/>
    <w:link w:val="ad"/>
    <w:uiPriority w:val="99"/>
    <w:unhideWhenUsed/>
    <w:rsid w:val="003517ED"/>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basedOn w:val="a2"/>
    <w:link w:val="ac"/>
    <w:uiPriority w:val="99"/>
    <w:rsid w:val="003517ED"/>
    <w:rPr>
      <w:rFonts w:ascii="Calibri" w:eastAsia="Calibri" w:hAnsi="Calibri" w:cs="Times New Roman"/>
    </w:rPr>
  </w:style>
  <w:style w:type="table" w:customStyle="1" w:styleId="11">
    <w:name w:val="Сетка таблицы1"/>
    <w:basedOn w:val="a3"/>
    <w:next w:val="a9"/>
    <w:uiPriority w:val="59"/>
    <w:rsid w:val="003517ED"/>
    <w:pPr>
      <w:spacing w:after="0" w:line="240" w:lineRule="auto"/>
    </w:pPr>
    <w:rPr>
      <w:rFonts w:ascii="Times New Roman" w:eastAsia="Calibri" w:hAnsi="Times New Roman" w:cs="Times New Roman"/>
      <w:sz w:val="28"/>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Normal (Web)"/>
    <w:aliases w:val="Обычный (Web)1,Обычный (Web),Обычный (веб) Знак1,Обычный (веб) Знак Знак1, Знак Знак1 Знак,Обычный (веб) Знак Знак Знак, Знак Знак1 Знак Знак,Обычный (веб) Знак Знак Знак Знак,Знак Знак1 Знак,Знак4 Зна"/>
    <w:basedOn w:val="a0"/>
    <w:link w:val="af"/>
    <w:uiPriority w:val="99"/>
    <w:unhideWhenUsed/>
    <w:rsid w:val="003517E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2">
    <w:name w:val="Сетка таблицы2"/>
    <w:basedOn w:val="a3"/>
    <w:next w:val="a9"/>
    <w:uiPriority w:val="59"/>
    <w:rsid w:val="003517ED"/>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3"/>
    <w:next w:val="a9"/>
    <w:uiPriority w:val="59"/>
    <w:rsid w:val="003517E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9"/>
    <w:uiPriority w:val="59"/>
    <w:rsid w:val="003517E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3"/>
    <w:next w:val="a9"/>
    <w:uiPriority w:val="59"/>
    <w:rsid w:val="003517E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3"/>
    <w:next w:val="a9"/>
    <w:uiPriority w:val="59"/>
    <w:rsid w:val="003517E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Hyperlink"/>
    <w:uiPriority w:val="99"/>
    <w:unhideWhenUsed/>
    <w:rsid w:val="003517ED"/>
    <w:rPr>
      <w:color w:val="0000FF"/>
      <w:u w:val="single"/>
    </w:rPr>
  </w:style>
  <w:style w:type="table" w:customStyle="1" w:styleId="71">
    <w:name w:val="Сетка таблицы7"/>
    <w:basedOn w:val="a3"/>
    <w:next w:val="a9"/>
    <w:uiPriority w:val="59"/>
    <w:rsid w:val="003517E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BC-paragrahinNotes">
    <w:name w:val="ABC - paragrah in Notes"/>
    <w:link w:val="ABC-paragrahinNotesChar1"/>
    <w:qFormat/>
    <w:rsid w:val="003517ED"/>
    <w:pPr>
      <w:spacing w:after="240" w:line="240" w:lineRule="auto"/>
      <w:jc w:val="both"/>
    </w:pPr>
    <w:rPr>
      <w:rFonts w:ascii="Arial" w:eastAsia="Times New Roman" w:hAnsi="Arial" w:cs="Times New Roman"/>
      <w:sz w:val="18"/>
      <w:szCs w:val="20"/>
      <w:lang w:val="en-GB"/>
    </w:rPr>
  </w:style>
  <w:style w:type="character" w:customStyle="1" w:styleId="ABC-paragrahinNotesChar1">
    <w:name w:val="ABC - paragrah in Notes Char1"/>
    <w:link w:val="ABC-paragrahinNotes"/>
    <w:rsid w:val="003517ED"/>
    <w:rPr>
      <w:rFonts w:ascii="Arial" w:eastAsia="Times New Roman" w:hAnsi="Arial" w:cs="Times New Roman"/>
      <w:sz w:val="18"/>
      <w:szCs w:val="20"/>
      <w:lang w:val="en-GB" w:eastAsia="ru-RU"/>
    </w:rPr>
  </w:style>
  <w:style w:type="paragraph" w:customStyle="1" w:styleId="Tabletext">
    <w:name w:val="Table text"/>
    <w:basedOn w:val="a0"/>
    <w:link w:val="TabletextChar"/>
    <w:rsid w:val="003517ED"/>
    <w:pPr>
      <w:spacing w:after="0" w:line="240" w:lineRule="auto"/>
      <w:ind w:left="85" w:hanging="85"/>
    </w:pPr>
    <w:rPr>
      <w:rFonts w:ascii="Arial" w:eastAsia="Times New Roman" w:hAnsi="Arial" w:cs="Times New Roman"/>
      <w:sz w:val="18"/>
      <w:szCs w:val="20"/>
    </w:rPr>
  </w:style>
  <w:style w:type="character" w:customStyle="1" w:styleId="TabletextChar">
    <w:name w:val="Table text Char"/>
    <w:link w:val="Tabletext"/>
    <w:rsid w:val="003517ED"/>
    <w:rPr>
      <w:rFonts w:ascii="Arial" w:eastAsia="Times New Roman" w:hAnsi="Arial" w:cs="Times New Roman"/>
      <w:sz w:val="18"/>
      <w:szCs w:val="20"/>
    </w:rPr>
  </w:style>
  <w:style w:type="numbering" w:customStyle="1" w:styleId="HeadingStyle">
    <w:name w:val="Heading Style"/>
    <w:uiPriority w:val="99"/>
    <w:rsid w:val="003517ED"/>
    <w:pPr>
      <w:numPr>
        <w:numId w:val="4"/>
      </w:numPr>
    </w:pPr>
  </w:style>
  <w:style w:type="paragraph" w:customStyle="1" w:styleId="tabletext0">
    <w:name w:val="table_text"/>
    <w:basedOn w:val="a0"/>
    <w:rsid w:val="003517ED"/>
    <w:pPr>
      <w:numPr>
        <w:ilvl w:val="12"/>
      </w:numPr>
      <w:spacing w:before="65" w:after="65" w:line="240" w:lineRule="auto"/>
    </w:pPr>
    <w:rPr>
      <w:rFonts w:ascii="Arial" w:eastAsia="Times New Roman" w:hAnsi="Arial" w:cs="Times New Roman"/>
      <w:sz w:val="18"/>
      <w:szCs w:val="24"/>
    </w:rPr>
  </w:style>
  <w:style w:type="paragraph" w:customStyle="1" w:styleId="ABCFootnote">
    <w:name w:val="ABC Footnote"/>
    <w:basedOn w:val="a0"/>
    <w:rsid w:val="003517ED"/>
    <w:pPr>
      <w:spacing w:after="0" w:line="240" w:lineRule="auto"/>
    </w:pPr>
    <w:rPr>
      <w:rFonts w:ascii="Arial" w:eastAsia="Times New Roman" w:hAnsi="Arial" w:cs="Times New Roman"/>
      <w:sz w:val="18"/>
      <w:szCs w:val="20"/>
    </w:rPr>
  </w:style>
  <w:style w:type="paragraph" w:styleId="a1">
    <w:name w:val="Body Text"/>
    <w:aliases w:val=" Знак,????, Знак Знак Знак, Знак Знак,Знак Знак Знак,Знак Знак,Знак,Знак + Before:  10 pt,After:  6 pt,Line spacing:  Exactly 11 pt,b, Знак Знак Знак Знак, Знак Знак Знак1, Знак Знак1,Знак Знак Знак Знак"/>
    <w:basedOn w:val="a0"/>
    <w:link w:val="af1"/>
    <w:uiPriority w:val="99"/>
    <w:unhideWhenUsed/>
    <w:qFormat/>
    <w:rsid w:val="003517ED"/>
    <w:pPr>
      <w:spacing w:after="120"/>
    </w:pPr>
    <w:rPr>
      <w:rFonts w:ascii="Calibri" w:eastAsia="Calibri" w:hAnsi="Calibri" w:cs="Times New Roman"/>
    </w:rPr>
  </w:style>
  <w:style w:type="character" w:customStyle="1" w:styleId="af1">
    <w:name w:val="Основной текст Знак"/>
    <w:aliases w:val=" Знак Знак3,???? Знак1, Знак Знак Знак Знак2, Знак Знак Знак3,Знак Знак Знак Знак2,Знак Знак Знак2,Знак Знак2,Знак + Before:  10 pt Знак1,After:  6 pt Знак1,Line spacing:  Exactly 11 pt Знак1,b Знак1, Знак Знак Знак Знак Знак1"/>
    <w:basedOn w:val="a2"/>
    <w:link w:val="a1"/>
    <w:uiPriority w:val="99"/>
    <w:rsid w:val="003517ED"/>
    <w:rPr>
      <w:rFonts w:ascii="Calibri" w:eastAsia="Calibri" w:hAnsi="Calibri" w:cs="Times New Roman"/>
    </w:rPr>
  </w:style>
  <w:style w:type="character" w:styleId="af2">
    <w:name w:val="Strong"/>
    <w:uiPriority w:val="22"/>
    <w:qFormat/>
    <w:rsid w:val="003517ED"/>
    <w:rPr>
      <w:b/>
      <w:bCs/>
    </w:rPr>
  </w:style>
  <w:style w:type="character" w:customStyle="1" w:styleId="apple-converted-space">
    <w:name w:val="apple-converted-space"/>
    <w:basedOn w:val="a2"/>
    <w:rsid w:val="003517ED"/>
  </w:style>
  <w:style w:type="table" w:customStyle="1" w:styleId="81">
    <w:name w:val="Сетка таблицы8"/>
    <w:basedOn w:val="a3"/>
    <w:next w:val="a9"/>
    <w:uiPriority w:val="59"/>
    <w:rsid w:val="003517E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4"/>
    <w:uiPriority w:val="99"/>
    <w:semiHidden/>
    <w:unhideWhenUsed/>
    <w:rsid w:val="003517ED"/>
  </w:style>
  <w:style w:type="paragraph" w:styleId="af3">
    <w:name w:val="footnote text"/>
    <w:next w:val="ABCFootnote"/>
    <w:link w:val="af4"/>
    <w:uiPriority w:val="99"/>
    <w:semiHidden/>
    <w:unhideWhenUsed/>
    <w:rsid w:val="003517ED"/>
    <w:pPr>
      <w:spacing w:after="0" w:line="240" w:lineRule="auto"/>
    </w:pPr>
    <w:rPr>
      <w:rFonts w:ascii="Arial" w:eastAsia="Times New Roman" w:hAnsi="Arial" w:cs="Times New Roman"/>
      <w:sz w:val="20"/>
      <w:szCs w:val="20"/>
    </w:rPr>
  </w:style>
  <w:style w:type="character" w:customStyle="1" w:styleId="af4">
    <w:name w:val="Текст сноски Знак"/>
    <w:basedOn w:val="a2"/>
    <w:link w:val="af3"/>
    <w:uiPriority w:val="99"/>
    <w:semiHidden/>
    <w:rsid w:val="003517ED"/>
    <w:rPr>
      <w:rFonts w:ascii="Arial" w:eastAsia="Times New Roman" w:hAnsi="Arial" w:cs="Times New Roman"/>
      <w:sz w:val="20"/>
      <w:szCs w:val="20"/>
      <w:lang w:eastAsia="ru-RU"/>
    </w:rPr>
  </w:style>
  <w:style w:type="table" w:customStyle="1" w:styleId="91">
    <w:name w:val="Сетка таблицы9"/>
    <w:basedOn w:val="a3"/>
    <w:next w:val="a9"/>
    <w:uiPriority w:val="59"/>
    <w:rsid w:val="003517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4"/>
    <w:uiPriority w:val="99"/>
    <w:semiHidden/>
    <w:unhideWhenUsed/>
    <w:rsid w:val="003517ED"/>
  </w:style>
  <w:style w:type="character" w:customStyle="1" w:styleId="13">
    <w:name w:val="Основной текст Знак1"/>
    <w:aliases w:val=" Знак Знак2,???? Знак, Знак Знак Знак Знак1, Знак Знак Знак2,Знак Знак Знак Знак1,Знак Знак Знак1,Знак Знак1,Знак + Before:  10 pt Знак,After:  6 pt Знак,Line spacing:  Exactly 11 pt Знак,b Знак, Знак Знак Знак Знак Знак"/>
    <w:rsid w:val="003517ED"/>
    <w:rPr>
      <w:rFonts w:ascii="Arial" w:eastAsia="Times New Roman" w:hAnsi="Arial" w:cs="Times New Roman"/>
      <w:szCs w:val="20"/>
    </w:rPr>
  </w:style>
  <w:style w:type="table" w:customStyle="1" w:styleId="100">
    <w:name w:val="Сетка таблицы10"/>
    <w:basedOn w:val="a3"/>
    <w:next w:val="a9"/>
    <w:uiPriority w:val="59"/>
    <w:rsid w:val="003517E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No Spacing"/>
    <w:uiPriority w:val="1"/>
    <w:qFormat/>
    <w:rsid w:val="003517ED"/>
    <w:pPr>
      <w:spacing w:after="0" w:line="240" w:lineRule="auto"/>
    </w:pPr>
    <w:rPr>
      <w:rFonts w:ascii="Calibri" w:eastAsia="Times New Roman" w:hAnsi="Calibri" w:cs="Times New Roman"/>
    </w:rPr>
  </w:style>
  <w:style w:type="character" w:customStyle="1" w:styleId="hps">
    <w:name w:val="hps"/>
    <w:rsid w:val="003517ED"/>
    <w:rPr>
      <w:rFonts w:ascii="Times New Roman" w:hAnsi="Times New Roman" w:cs="Times New Roman" w:hint="default"/>
    </w:rPr>
  </w:style>
  <w:style w:type="character" w:styleId="af6">
    <w:name w:val="annotation reference"/>
    <w:uiPriority w:val="99"/>
    <w:semiHidden/>
    <w:unhideWhenUsed/>
    <w:rsid w:val="003517ED"/>
  </w:style>
  <w:style w:type="paragraph" w:customStyle="1" w:styleId="paragraphjustify">
    <w:name w:val="paragraph_justify"/>
    <w:basedOn w:val="a0"/>
    <w:link w:val="paragraphjustify0"/>
    <w:rsid w:val="003517ED"/>
    <w:pPr>
      <w:spacing w:after="150" w:line="240" w:lineRule="auto"/>
      <w:jc w:val="both"/>
    </w:pPr>
    <w:rPr>
      <w:rFonts w:ascii="Times New Roman" w:eastAsia="Batang" w:hAnsi="Times New Roman" w:cs="Times New Roman"/>
      <w:sz w:val="24"/>
      <w:szCs w:val="24"/>
    </w:rPr>
  </w:style>
  <w:style w:type="character" w:customStyle="1" w:styleId="paragraphjustify0">
    <w:name w:val="paragraph_justify Знак"/>
    <w:link w:val="paragraphjustify"/>
    <w:locked/>
    <w:rsid w:val="003517ED"/>
    <w:rPr>
      <w:rFonts w:ascii="Times New Roman" w:eastAsia="Batang" w:hAnsi="Times New Roman" w:cs="Times New Roman"/>
      <w:sz w:val="24"/>
      <w:szCs w:val="24"/>
      <w:lang w:eastAsia="ru-RU"/>
    </w:rPr>
  </w:style>
  <w:style w:type="character" w:customStyle="1" w:styleId="af">
    <w:name w:val="Обычный (веб) Знак"/>
    <w:aliases w:val="Обычный (Web)1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Знак4 Зна Знак"/>
    <w:link w:val="ae"/>
    <w:uiPriority w:val="99"/>
    <w:rsid w:val="003517ED"/>
    <w:rPr>
      <w:rFonts w:ascii="Times New Roman" w:eastAsia="Times New Roman" w:hAnsi="Times New Roman" w:cs="Times New Roman"/>
      <w:sz w:val="24"/>
      <w:szCs w:val="24"/>
      <w:lang w:eastAsia="ru-RU"/>
    </w:rPr>
  </w:style>
  <w:style w:type="character" w:customStyle="1" w:styleId="s1">
    <w:name w:val="s1"/>
    <w:rsid w:val="003517ED"/>
    <w:rPr>
      <w:rFonts w:ascii="Times New Roman" w:hAnsi="Times New Roman" w:cs="Times New Roman" w:hint="default"/>
      <w:b/>
      <w:bCs/>
      <w:i w:val="0"/>
      <w:iCs w:val="0"/>
      <w:strike w:val="0"/>
      <w:dstrike w:val="0"/>
      <w:color w:val="000000"/>
      <w:sz w:val="28"/>
      <w:szCs w:val="28"/>
      <w:u w:val="none"/>
      <w:effect w:val="none"/>
    </w:rPr>
  </w:style>
  <w:style w:type="character" w:styleId="af7">
    <w:name w:val="Emphasis"/>
    <w:qFormat/>
    <w:rsid w:val="003517ED"/>
    <w:rPr>
      <w:i/>
      <w:iCs/>
    </w:rPr>
  </w:style>
  <w:style w:type="paragraph" w:styleId="32">
    <w:name w:val="Body Text Indent 3"/>
    <w:basedOn w:val="a0"/>
    <w:link w:val="33"/>
    <w:semiHidden/>
    <w:unhideWhenUsed/>
    <w:rsid w:val="006A2D9E"/>
    <w:pPr>
      <w:spacing w:after="0" w:line="240" w:lineRule="auto"/>
      <w:ind w:firstLine="720"/>
      <w:jc w:val="center"/>
    </w:pPr>
    <w:rPr>
      <w:rFonts w:ascii="Times New Roman" w:eastAsia="Times New Roman" w:hAnsi="Times New Roman" w:cs="Times New Roman"/>
      <w:b/>
      <w:sz w:val="28"/>
      <w:szCs w:val="20"/>
    </w:rPr>
  </w:style>
  <w:style w:type="character" w:customStyle="1" w:styleId="33">
    <w:name w:val="Основной текст с отступом 3 Знак"/>
    <w:basedOn w:val="a2"/>
    <w:link w:val="32"/>
    <w:semiHidden/>
    <w:rsid w:val="006A2D9E"/>
    <w:rPr>
      <w:rFonts w:ascii="Times New Roman" w:eastAsia="Times New Roman" w:hAnsi="Times New Roman" w:cs="Times New Roman"/>
      <w:b/>
      <w:sz w:val="28"/>
      <w:szCs w:val="20"/>
      <w:lang w:eastAsia="ru-RU"/>
    </w:rPr>
  </w:style>
  <w:style w:type="paragraph" w:styleId="af8">
    <w:name w:val="annotation text"/>
    <w:basedOn w:val="a0"/>
    <w:link w:val="af9"/>
    <w:uiPriority w:val="99"/>
    <w:semiHidden/>
    <w:unhideWhenUsed/>
    <w:rsid w:val="006A2D9E"/>
    <w:pPr>
      <w:spacing w:after="0" w:line="240" w:lineRule="auto"/>
    </w:pPr>
    <w:rPr>
      <w:rFonts w:ascii="Times New Roman" w:eastAsia="Times New Roman" w:hAnsi="Times New Roman" w:cs="Times New Roman"/>
      <w:sz w:val="20"/>
      <w:szCs w:val="20"/>
    </w:rPr>
  </w:style>
  <w:style w:type="character" w:customStyle="1" w:styleId="af9">
    <w:name w:val="Текст примечания Знак"/>
    <w:basedOn w:val="a2"/>
    <w:link w:val="af8"/>
    <w:uiPriority w:val="99"/>
    <w:semiHidden/>
    <w:rsid w:val="006A2D9E"/>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6A2D9E"/>
    <w:rPr>
      <w:b/>
      <w:bCs/>
    </w:rPr>
  </w:style>
  <w:style w:type="character" w:customStyle="1" w:styleId="afb">
    <w:name w:val="Тема примечания Знак"/>
    <w:basedOn w:val="af9"/>
    <w:link w:val="afa"/>
    <w:uiPriority w:val="99"/>
    <w:semiHidden/>
    <w:rsid w:val="006A2D9E"/>
    <w:rPr>
      <w:rFonts w:ascii="Times New Roman" w:eastAsia="Times New Roman" w:hAnsi="Times New Roman" w:cs="Times New Roman"/>
      <w:b/>
      <w:bCs/>
      <w:sz w:val="20"/>
      <w:szCs w:val="20"/>
      <w:lang w:eastAsia="ru-RU"/>
    </w:rPr>
  </w:style>
  <w:style w:type="paragraph" w:styleId="afc">
    <w:name w:val="Plain Text"/>
    <w:basedOn w:val="a0"/>
    <w:link w:val="afd"/>
    <w:uiPriority w:val="99"/>
    <w:unhideWhenUsed/>
    <w:rsid w:val="006A2D9E"/>
    <w:pPr>
      <w:spacing w:after="0" w:line="240" w:lineRule="auto"/>
    </w:pPr>
    <w:rPr>
      <w:rFonts w:ascii="Calibri" w:eastAsia="Calibri" w:hAnsi="Calibri" w:cs="Times New Roman"/>
      <w:szCs w:val="21"/>
    </w:rPr>
  </w:style>
  <w:style w:type="character" w:customStyle="1" w:styleId="afd">
    <w:name w:val="Текст Знак"/>
    <w:basedOn w:val="a2"/>
    <w:link w:val="afc"/>
    <w:uiPriority w:val="99"/>
    <w:rsid w:val="006A2D9E"/>
    <w:rPr>
      <w:rFonts w:ascii="Calibri" w:eastAsia="Calibri" w:hAnsi="Calibri" w:cs="Times New Roman"/>
      <w:szCs w:val="21"/>
    </w:rPr>
  </w:style>
  <w:style w:type="paragraph" w:customStyle="1" w:styleId="Default">
    <w:name w:val="Default"/>
    <w:rsid w:val="000E3D53"/>
    <w:pPr>
      <w:autoSpaceDE w:val="0"/>
      <w:autoSpaceDN w:val="0"/>
      <w:adjustRightInd w:val="0"/>
      <w:spacing w:after="0" w:line="240" w:lineRule="auto"/>
    </w:pPr>
    <w:rPr>
      <w:rFonts w:ascii="Arial" w:hAnsi="Arial" w:cs="Arial"/>
      <w:color w:val="000000"/>
      <w:sz w:val="24"/>
      <w:szCs w:val="24"/>
    </w:rPr>
  </w:style>
  <w:style w:type="character" w:customStyle="1" w:styleId="50">
    <w:name w:val="Заголовок 5 Знак"/>
    <w:basedOn w:val="a2"/>
    <w:link w:val="5"/>
    <w:rsid w:val="00CC343E"/>
    <w:rPr>
      <w:rFonts w:ascii="Arial" w:eastAsia="Times New Roman" w:hAnsi="Arial" w:cs="Times New Roman"/>
      <w:b/>
      <w:bCs/>
      <w:iCs/>
      <w:szCs w:val="20"/>
    </w:rPr>
  </w:style>
  <w:style w:type="character" w:customStyle="1" w:styleId="60">
    <w:name w:val="Заголовок 6 Знак"/>
    <w:basedOn w:val="a2"/>
    <w:link w:val="6"/>
    <w:rsid w:val="00CC343E"/>
    <w:rPr>
      <w:rFonts w:ascii="Arial" w:eastAsia="Times New Roman" w:hAnsi="Arial" w:cs="Times New Roman"/>
      <w:b/>
      <w:i/>
      <w:iCs/>
      <w:sz w:val="18"/>
      <w:szCs w:val="20"/>
      <w:lang w:val="en-GB"/>
    </w:rPr>
  </w:style>
  <w:style w:type="character" w:customStyle="1" w:styleId="70">
    <w:name w:val="Заголовок 7 Знак"/>
    <w:basedOn w:val="a2"/>
    <w:link w:val="7"/>
    <w:rsid w:val="00CC343E"/>
    <w:rPr>
      <w:rFonts w:ascii="Arial" w:eastAsia="Times New Roman" w:hAnsi="Arial" w:cs="Times New Roman"/>
      <w:b/>
      <w:bCs/>
      <w:i/>
      <w:iCs/>
      <w:color w:val="000000"/>
      <w:sz w:val="18"/>
      <w:szCs w:val="20"/>
      <w:lang w:val="en-GB"/>
    </w:rPr>
  </w:style>
  <w:style w:type="character" w:customStyle="1" w:styleId="80">
    <w:name w:val="Заголовок 8 Знак"/>
    <w:basedOn w:val="a2"/>
    <w:link w:val="8"/>
    <w:rsid w:val="00CC343E"/>
    <w:rPr>
      <w:rFonts w:ascii="Arial" w:eastAsia="Times New Roman" w:hAnsi="Arial" w:cs="Times New Roman"/>
      <w:i/>
      <w:sz w:val="18"/>
      <w:szCs w:val="20"/>
      <w:lang w:val="en-GB"/>
    </w:rPr>
  </w:style>
  <w:style w:type="character" w:customStyle="1" w:styleId="90">
    <w:name w:val="Заголовок 9 Знак"/>
    <w:basedOn w:val="a2"/>
    <w:link w:val="9"/>
    <w:rsid w:val="00CC343E"/>
    <w:rPr>
      <w:rFonts w:ascii="Arial" w:eastAsia="Times New Roman" w:hAnsi="Arial" w:cs="Times New Roman"/>
      <w:i/>
      <w:sz w:val="18"/>
      <w:szCs w:val="20"/>
      <w:lang w:val="en-GB"/>
    </w:rPr>
  </w:style>
  <w:style w:type="paragraph" w:styleId="14">
    <w:name w:val="toc 1"/>
    <w:basedOn w:val="a0"/>
    <w:autoRedefine/>
    <w:uiPriority w:val="39"/>
    <w:qFormat/>
    <w:rsid w:val="00CC343E"/>
    <w:pPr>
      <w:tabs>
        <w:tab w:val="right" w:leader="dot" w:pos="9180"/>
      </w:tabs>
      <w:spacing w:after="0" w:line="240" w:lineRule="auto"/>
      <w:ind w:left="562" w:right="562" w:hanging="562"/>
    </w:pPr>
    <w:rPr>
      <w:rFonts w:ascii="Arial" w:eastAsia="Times New Roman" w:hAnsi="Arial" w:cs="Times New Roman"/>
      <w:sz w:val="18"/>
      <w:szCs w:val="20"/>
    </w:rPr>
  </w:style>
  <w:style w:type="paragraph" w:styleId="24">
    <w:name w:val="toc 2"/>
    <w:basedOn w:val="14"/>
    <w:uiPriority w:val="39"/>
    <w:qFormat/>
    <w:rsid w:val="00CC343E"/>
    <w:rPr>
      <w:sz w:val="24"/>
    </w:rPr>
  </w:style>
  <w:style w:type="paragraph" w:styleId="34">
    <w:name w:val="toc 3"/>
    <w:basedOn w:val="24"/>
    <w:uiPriority w:val="39"/>
    <w:semiHidden/>
    <w:qFormat/>
    <w:rsid w:val="00CC343E"/>
    <w:pPr>
      <w:tabs>
        <w:tab w:val="left" w:pos="1418"/>
      </w:tabs>
      <w:ind w:left="1418" w:hanging="1418"/>
    </w:pPr>
  </w:style>
  <w:style w:type="paragraph" w:styleId="42">
    <w:name w:val="toc 4"/>
    <w:basedOn w:val="34"/>
    <w:semiHidden/>
    <w:rsid w:val="00CC343E"/>
  </w:style>
  <w:style w:type="paragraph" w:styleId="52">
    <w:name w:val="toc 5"/>
    <w:basedOn w:val="a0"/>
    <w:next w:val="a0"/>
    <w:autoRedefine/>
    <w:semiHidden/>
    <w:rsid w:val="00CC343E"/>
    <w:pPr>
      <w:spacing w:after="0" w:line="240" w:lineRule="auto"/>
      <w:ind w:left="960"/>
    </w:pPr>
    <w:rPr>
      <w:rFonts w:ascii="Arial" w:eastAsia="Times New Roman" w:hAnsi="Arial" w:cs="Times New Roman"/>
      <w:sz w:val="18"/>
      <w:szCs w:val="24"/>
    </w:rPr>
  </w:style>
  <w:style w:type="paragraph" w:styleId="62">
    <w:name w:val="toc 6"/>
    <w:basedOn w:val="a0"/>
    <w:next w:val="a0"/>
    <w:autoRedefine/>
    <w:semiHidden/>
    <w:rsid w:val="00CC343E"/>
    <w:pPr>
      <w:spacing w:after="0" w:line="240" w:lineRule="auto"/>
      <w:ind w:left="1200"/>
    </w:pPr>
    <w:rPr>
      <w:rFonts w:ascii="Arial" w:eastAsia="Times New Roman" w:hAnsi="Arial" w:cs="Times New Roman"/>
      <w:sz w:val="18"/>
      <w:szCs w:val="24"/>
    </w:rPr>
  </w:style>
  <w:style w:type="paragraph" w:styleId="72">
    <w:name w:val="toc 7"/>
    <w:basedOn w:val="a0"/>
    <w:next w:val="a0"/>
    <w:autoRedefine/>
    <w:semiHidden/>
    <w:rsid w:val="00CC343E"/>
    <w:pPr>
      <w:spacing w:after="0" w:line="240" w:lineRule="auto"/>
      <w:ind w:left="1440"/>
    </w:pPr>
    <w:rPr>
      <w:rFonts w:ascii="Arial" w:eastAsia="Times New Roman" w:hAnsi="Arial" w:cs="Times New Roman"/>
      <w:sz w:val="18"/>
      <w:szCs w:val="24"/>
    </w:rPr>
  </w:style>
  <w:style w:type="paragraph" w:styleId="82">
    <w:name w:val="toc 8"/>
    <w:basedOn w:val="a0"/>
    <w:next w:val="a0"/>
    <w:autoRedefine/>
    <w:semiHidden/>
    <w:rsid w:val="00CC343E"/>
    <w:pPr>
      <w:spacing w:after="0" w:line="240" w:lineRule="auto"/>
      <w:ind w:left="1680"/>
    </w:pPr>
    <w:rPr>
      <w:rFonts w:ascii="Arial" w:eastAsia="Times New Roman" w:hAnsi="Arial" w:cs="Times New Roman"/>
      <w:sz w:val="18"/>
      <w:szCs w:val="24"/>
    </w:rPr>
  </w:style>
  <w:style w:type="paragraph" w:styleId="92">
    <w:name w:val="toc 9"/>
    <w:basedOn w:val="a0"/>
    <w:next w:val="a0"/>
    <w:autoRedefine/>
    <w:semiHidden/>
    <w:rsid w:val="00CC343E"/>
    <w:pPr>
      <w:spacing w:after="0" w:line="240" w:lineRule="auto"/>
      <w:ind w:left="1920"/>
    </w:pPr>
    <w:rPr>
      <w:rFonts w:ascii="Arial" w:eastAsia="Times New Roman" w:hAnsi="Arial" w:cs="Times New Roman"/>
      <w:sz w:val="18"/>
      <w:szCs w:val="24"/>
    </w:rPr>
  </w:style>
  <w:style w:type="paragraph" w:customStyle="1" w:styleId="AppendixHeading">
    <w:name w:val="Appendix Heading"/>
    <w:basedOn w:val="1"/>
    <w:next w:val="a1"/>
    <w:rsid w:val="00CC343E"/>
    <w:pPr>
      <w:pageBreakBefore/>
      <w:tabs>
        <w:tab w:val="num" w:pos="0"/>
      </w:tabs>
      <w:ind w:left="0" w:hanging="964"/>
      <w:outlineLvl w:val="9"/>
    </w:pPr>
    <w:rPr>
      <w:bCs/>
      <w:sz w:val="32"/>
      <w:szCs w:val="22"/>
      <w:lang w:val="en-US" w:eastAsia="en-US"/>
    </w:rPr>
  </w:style>
  <w:style w:type="paragraph" w:customStyle="1" w:styleId="AppendixHeading2">
    <w:name w:val="Appendix Heading 2"/>
    <w:basedOn w:val="20"/>
    <w:next w:val="a1"/>
    <w:rsid w:val="00CC343E"/>
    <w:pPr>
      <w:numPr>
        <w:ilvl w:val="1"/>
        <w:numId w:val="39"/>
      </w:numPr>
      <w:spacing w:before="400" w:line="240" w:lineRule="atLeast"/>
      <w:outlineLvl w:val="9"/>
    </w:pPr>
    <w:rPr>
      <w:rFonts w:ascii="Arial" w:hAnsi="Arial"/>
      <w:i/>
      <w:iCs/>
      <w:color w:val="auto"/>
      <w:sz w:val="20"/>
      <w:szCs w:val="22"/>
    </w:rPr>
  </w:style>
  <w:style w:type="paragraph" w:customStyle="1" w:styleId="AppendixHeading3">
    <w:name w:val="Appendix Heading 3"/>
    <w:basedOn w:val="3"/>
    <w:next w:val="a1"/>
    <w:rsid w:val="00CC343E"/>
    <w:pPr>
      <w:keepLines w:val="0"/>
      <w:numPr>
        <w:ilvl w:val="2"/>
        <w:numId w:val="39"/>
      </w:numPr>
      <w:spacing w:before="400" w:line="240" w:lineRule="atLeast"/>
      <w:jc w:val="both"/>
      <w:outlineLvl w:val="9"/>
    </w:pPr>
    <w:rPr>
      <w:rFonts w:ascii="Times" w:hAnsi="Times" w:cs="Times"/>
      <w:i/>
      <w:iCs/>
      <w:color w:val="000000"/>
      <w:sz w:val="24"/>
      <w:szCs w:val="24"/>
    </w:rPr>
  </w:style>
  <w:style w:type="paragraph" w:customStyle="1" w:styleId="AppendixHeading4">
    <w:name w:val="Appendix Heading 4"/>
    <w:basedOn w:val="4"/>
    <w:next w:val="a1"/>
    <w:rsid w:val="00CC343E"/>
    <w:pPr>
      <w:numPr>
        <w:ilvl w:val="3"/>
        <w:numId w:val="39"/>
      </w:numPr>
      <w:spacing w:after="0"/>
      <w:outlineLvl w:val="9"/>
    </w:pPr>
    <w:rPr>
      <w:i/>
      <w:szCs w:val="22"/>
    </w:rPr>
  </w:style>
  <w:style w:type="paragraph" w:customStyle="1" w:styleId="AppendixHeading5">
    <w:name w:val="Appendix Heading 5"/>
    <w:basedOn w:val="5"/>
    <w:next w:val="a1"/>
    <w:rsid w:val="00CC343E"/>
    <w:pPr>
      <w:spacing w:after="0"/>
      <w:outlineLvl w:val="9"/>
    </w:pPr>
    <w:rPr>
      <w:b w:val="0"/>
      <w:bCs w:val="0"/>
      <w:iCs w:val="0"/>
    </w:rPr>
  </w:style>
  <w:style w:type="paragraph" w:styleId="a">
    <w:name w:val="List Bullet"/>
    <w:basedOn w:val="a1"/>
    <w:rsid w:val="00CC343E"/>
    <w:pPr>
      <w:numPr>
        <w:numId w:val="40"/>
      </w:numPr>
      <w:spacing w:after="130" w:line="260" w:lineRule="atLeast"/>
      <w:jc w:val="both"/>
    </w:pPr>
    <w:rPr>
      <w:rFonts w:ascii="Arial" w:eastAsia="Times New Roman" w:hAnsi="Arial"/>
      <w:szCs w:val="20"/>
    </w:rPr>
  </w:style>
  <w:style w:type="paragraph" w:styleId="2">
    <w:name w:val="List Bullet 2"/>
    <w:basedOn w:val="a"/>
    <w:rsid w:val="00CC343E"/>
    <w:pPr>
      <w:numPr>
        <w:numId w:val="41"/>
      </w:numPr>
    </w:pPr>
  </w:style>
  <w:style w:type="paragraph" w:customStyle="1" w:styleId="PageTitle">
    <w:name w:val="PageTitle"/>
    <w:basedOn w:val="a0"/>
    <w:rsid w:val="00CC343E"/>
    <w:pPr>
      <w:framePr w:w="5954" w:h="3232" w:hSpace="181" w:wrap="around" w:vAnchor="page" w:hAnchor="page" w:x="2893" w:y="4991"/>
      <w:spacing w:after="0" w:line="240" w:lineRule="auto"/>
      <w:jc w:val="center"/>
    </w:pPr>
    <w:rPr>
      <w:rFonts w:ascii="Arial" w:eastAsia="Times New Roman" w:hAnsi="Arial" w:cs="Times New Roman"/>
      <w:b/>
      <w:sz w:val="32"/>
      <w:szCs w:val="24"/>
    </w:rPr>
  </w:style>
  <w:style w:type="paragraph" w:customStyle="1" w:styleId="bullet0">
    <w:name w:val="bullet"/>
    <w:basedOn w:val="a0"/>
    <w:rsid w:val="00CC343E"/>
    <w:pPr>
      <w:tabs>
        <w:tab w:val="left" w:pos="360"/>
      </w:tabs>
      <w:overflowPunct w:val="0"/>
      <w:autoSpaceDE w:val="0"/>
      <w:autoSpaceDN w:val="0"/>
      <w:adjustRightInd w:val="0"/>
      <w:spacing w:after="0" w:line="260" w:lineRule="atLeast"/>
      <w:ind w:left="357" w:hanging="357"/>
      <w:jc w:val="both"/>
      <w:textAlignment w:val="baseline"/>
    </w:pPr>
    <w:rPr>
      <w:rFonts w:ascii="Arial" w:eastAsia="Times New Roman" w:hAnsi="Arial" w:cs="Times New Roman"/>
      <w:sz w:val="18"/>
      <w:szCs w:val="20"/>
      <w:lang w:val="en-GB"/>
    </w:rPr>
  </w:style>
  <w:style w:type="character" w:styleId="afe">
    <w:name w:val="footnote reference"/>
    <w:basedOn w:val="a2"/>
    <w:semiHidden/>
    <w:rsid w:val="00CC343E"/>
    <w:rPr>
      <w:vertAlign w:val="superscript"/>
    </w:rPr>
  </w:style>
  <w:style w:type="paragraph" w:styleId="aff">
    <w:name w:val="endnote text"/>
    <w:basedOn w:val="a0"/>
    <w:link w:val="aff0"/>
    <w:semiHidden/>
    <w:rsid w:val="00CC343E"/>
    <w:pPr>
      <w:overflowPunct w:val="0"/>
      <w:autoSpaceDE w:val="0"/>
      <w:autoSpaceDN w:val="0"/>
      <w:adjustRightInd w:val="0"/>
      <w:spacing w:after="0" w:line="240" w:lineRule="auto"/>
      <w:textAlignment w:val="baseline"/>
    </w:pPr>
    <w:rPr>
      <w:rFonts w:ascii="Arial" w:eastAsia="Times New Roman" w:hAnsi="Arial" w:cs="Times New Roman"/>
      <w:sz w:val="18"/>
      <w:szCs w:val="20"/>
      <w:lang w:val="en-GB"/>
    </w:rPr>
  </w:style>
  <w:style w:type="character" w:customStyle="1" w:styleId="aff0">
    <w:name w:val="Текст концевой сноски Знак"/>
    <w:basedOn w:val="a2"/>
    <w:link w:val="aff"/>
    <w:semiHidden/>
    <w:rsid w:val="00CC343E"/>
    <w:rPr>
      <w:rFonts w:ascii="Arial" w:eastAsia="Times New Roman" w:hAnsi="Arial" w:cs="Times New Roman"/>
      <w:sz w:val="18"/>
      <w:szCs w:val="20"/>
      <w:lang w:val="en-GB"/>
    </w:rPr>
  </w:style>
  <w:style w:type="character" w:styleId="aff1">
    <w:name w:val="endnote reference"/>
    <w:basedOn w:val="a2"/>
    <w:semiHidden/>
    <w:rsid w:val="00CC343E"/>
    <w:rPr>
      <w:rFonts w:ascii="Times New Roman" w:hAnsi="Times New Roman"/>
      <w:b/>
      <w:sz w:val="24"/>
      <w:vertAlign w:val="superscript"/>
    </w:rPr>
  </w:style>
  <w:style w:type="paragraph" w:customStyle="1" w:styleId="alttext">
    <w:name w:val="alt_text"/>
    <w:basedOn w:val="a1"/>
    <w:rsid w:val="00CC343E"/>
    <w:pPr>
      <w:spacing w:before="130" w:after="130" w:line="260" w:lineRule="atLeast"/>
      <w:jc w:val="both"/>
    </w:pPr>
    <w:rPr>
      <w:rFonts w:ascii="Arial" w:eastAsia="Times New Roman" w:hAnsi="Arial"/>
      <w:i/>
      <w:iCs/>
      <w:sz w:val="18"/>
      <w:szCs w:val="20"/>
    </w:rPr>
  </w:style>
  <w:style w:type="paragraph" w:customStyle="1" w:styleId="LetTLH">
    <w:name w:val="LetTLH"/>
    <w:basedOn w:val="a0"/>
    <w:next w:val="a0"/>
    <w:rsid w:val="00CC343E"/>
    <w:pPr>
      <w:tabs>
        <w:tab w:val="left" w:pos="1463"/>
        <w:tab w:val="left" w:pos="4445"/>
        <w:tab w:val="left" w:pos="7326"/>
      </w:tabs>
      <w:overflowPunct w:val="0"/>
      <w:autoSpaceDE w:val="0"/>
      <w:autoSpaceDN w:val="0"/>
      <w:adjustRightInd w:val="0"/>
      <w:spacing w:after="260" w:line="240" w:lineRule="exact"/>
      <w:textAlignment w:val="baseline"/>
    </w:pPr>
    <w:rPr>
      <w:rFonts w:ascii="Univers 45 Light" w:eastAsia="Times New Roman" w:hAnsi="Univers 45 Light" w:cs="Times New Roman"/>
      <w:sz w:val="16"/>
      <w:szCs w:val="20"/>
      <w:lang w:val="en-GB"/>
    </w:rPr>
  </w:style>
  <w:style w:type="paragraph" w:customStyle="1" w:styleId="Address">
    <w:name w:val="Address"/>
    <w:basedOn w:val="a0"/>
    <w:next w:val="a0"/>
    <w:rsid w:val="00CC343E"/>
    <w:pPr>
      <w:tabs>
        <w:tab w:val="right" w:pos="6940"/>
        <w:tab w:val="left" w:pos="7394"/>
      </w:tabs>
      <w:overflowPunct w:val="0"/>
      <w:autoSpaceDE w:val="0"/>
      <w:autoSpaceDN w:val="0"/>
      <w:adjustRightInd w:val="0"/>
      <w:spacing w:after="0" w:line="240" w:lineRule="auto"/>
      <w:jc w:val="both"/>
      <w:textAlignment w:val="baseline"/>
    </w:pPr>
    <w:rPr>
      <w:rFonts w:ascii="Arial" w:eastAsia="Times New Roman" w:hAnsi="Arial" w:cs="Times New Roman"/>
      <w:szCs w:val="20"/>
      <w:lang w:val="en-GB"/>
    </w:rPr>
  </w:style>
  <w:style w:type="paragraph" w:customStyle="1" w:styleId="tabelLinks">
    <w:name w:val="tabelLinks"/>
    <w:basedOn w:val="IAS"/>
    <w:rsid w:val="00CC343E"/>
    <w:rPr>
      <w:i w:val="0"/>
    </w:rPr>
  </w:style>
  <w:style w:type="paragraph" w:customStyle="1" w:styleId="IAS">
    <w:name w:val="IAS"/>
    <w:basedOn w:val="a0"/>
    <w:rsid w:val="00CC343E"/>
    <w:pPr>
      <w:overflowPunct w:val="0"/>
      <w:autoSpaceDE w:val="0"/>
      <w:autoSpaceDN w:val="0"/>
      <w:adjustRightInd w:val="0"/>
      <w:spacing w:after="0" w:line="-260" w:lineRule="auto"/>
      <w:textAlignment w:val="baseline"/>
    </w:pPr>
    <w:rPr>
      <w:rFonts w:ascii="Times" w:eastAsia="Times New Roman" w:hAnsi="Times" w:cs="Times New Roman"/>
      <w:i/>
      <w:sz w:val="18"/>
      <w:szCs w:val="20"/>
      <w:lang w:val="en-GB"/>
    </w:rPr>
  </w:style>
  <w:style w:type="paragraph" w:customStyle="1" w:styleId="tab">
    <w:name w:val="tab+"/>
    <w:basedOn w:val="IAS"/>
    <w:rsid w:val="00CC343E"/>
    <w:pPr>
      <w:ind w:right="91"/>
      <w:jc w:val="right"/>
    </w:pPr>
    <w:rPr>
      <w:rFonts w:ascii="Times New Roman" w:hAnsi="Times New Roman"/>
      <w:i w:val="0"/>
    </w:rPr>
  </w:style>
  <w:style w:type="character" w:customStyle="1" w:styleId="PageNumberpn">
    <w:name w:val="Page Number.pn"/>
    <w:basedOn w:val="a2"/>
    <w:rsid w:val="00CC343E"/>
  </w:style>
  <w:style w:type="paragraph" w:customStyle="1" w:styleId="tabelheading1">
    <w:name w:val="tabelheading1"/>
    <w:basedOn w:val="tabelLinks"/>
    <w:rsid w:val="00CC343E"/>
    <w:pPr>
      <w:keepNext/>
    </w:pPr>
    <w:rPr>
      <w:b/>
    </w:rPr>
  </w:style>
  <w:style w:type="paragraph" w:customStyle="1" w:styleId="tabelt">
    <w:name w:val="tabel=.t="/>
    <w:basedOn w:val="a0"/>
    <w:rsid w:val="00CC343E"/>
    <w:pPr>
      <w:overflowPunct w:val="0"/>
      <w:autoSpaceDE w:val="0"/>
      <w:autoSpaceDN w:val="0"/>
      <w:adjustRightInd w:val="0"/>
      <w:spacing w:after="120" w:line="-60" w:lineRule="auto"/>
      <w:ind w:right="91"/>
      <w:jc w:val="right"/>
      <w:textAlignment w:val="baseline"/>
    </w:pPr>
    <w:rPr>
      <w:rFonts w:ascii="Arial" w:eastAsia="Times New Roman" w:hAnsi="Arial" w:cs="Times New Roman"/>
      <w:szCs w:val="20"/>
      <w:u w:val="double"/>
      <w:lang w:val="en-GB"/>
    </w:rPr>
  </w:style>
  <w:style w:type="paragraph" w:customStyle="1" w:styleId="euroheading">
    <w:name w:val="euro heading"/>
    <w:basedOn w:val="a0"/>
    <w:rsid w:val="00CC343E"/>
    <w:pPr>
      <w:overflowPunct w:val="0"/>
      <w:autoSpaceDE w:val="0"/>
      <w:autoSpaceDN w:val="0"/>
      <w:adjustRightInd w:val="0"/>
      <w:spacing w:after="0" w:line="260" w:lineRule="atLeast"/>
      <w:jc w:val="both"/>
      <w:textAlignment w:val="baseline"/>
    </w:pPr>
    <w:rPr>
      <w:rFonts w:ascii="Arial" w:eastAsia="Times New Roman" w:hAnsi="Arial" w:cs="Times New Roman"/>
      <w:i/>
      <w:sz w:val="18"/>
      <w:szCs w:val="20"/>
      <w:lang w:val="en-GB"/>
    </w:rPr>
  </w:style>
  <w:style w:type="paragraph" w:customStyle="1" w:styleId="numbertablehead">
    <w:name w:val="number table head"/>
    <w:basedOn w:val="a0"/>
    <w:rsid w:val="00CC343E"/>
    <w:pPr>
      <w:overflowPunct w:val="0"/>
      <w:autoSpaceDE w:val="0"/>
      <w:autoSpaceDN w:val="0"/>
      <w:adjustRightInd w:val="0"/>
      <w:spacing w:after="0" w:line="260" w:lineRule="atLeast"/>
      <w:ind w:right="62"/>
      <w:jc w:val="right"/>
      <w:textAlignment w:val="baseline"/>
    </w:pPr>
    <w:rPr>
      <w:rFonts w:ascii="Arial" w:eastAsia="Times New Roman" w:hAnsi="Arial" w:cs="Times New Roman"/>
      <w:b/>
      <w:sz w:val="18"/>
      <w:szCs w:val="20"/>
      <w:lang w:val="en-GB"/>
    </w:rPr>
  </w:style>
  <w:style w:type="paragraph" w:customStyle="1" w:styleId="numbernegative">
    <w:name w:val="number negative"/>
    <w:basedOn w:val="a0"/>
    <w:rsid w:val="00CC343E"/>
    <w:pPr>
      <w:overflowPunct w:val="0"/>
      <w:autoSpaceDE w:val="0"/>
      <w:autoSpaceDN w:val="0"/>
      <w:adjustRightInd w:val="0"/>
      <w:spacing w:after="0" w:line="260" w:lineRule="atLeast"/>
      <w:jc w:val="right"/>
      <w:textAlignment w:val="baseline"/>
    </w:pPr>
    <w:rPr>
      <w:rFonts w:ascii="Arial" w:eastAsia="Times New Roman" w:hAnsi="Arial" w:cs="Times New Roman"/>
      <w:sz w:val="18"/>
      <w:szCs w:val="20"/>
      <w:lang w:val="en-GB"/>
    </w:rPr>
  </w:style>
  <w:style w:type="paragraph" w:customStyle="1" w:styleId="numberpositive">
    <w:name w:val="number positive"/>
    <w:basedOn w:val="a0"/>
    <w:rsid w:val="00CC343E"/>
    <w:pPr>
      <w:overflowPunct w:val="0"/>
      <w:autoSpaceDE w:val="0"/>
      <w:autoSpaceDN w:val="0"/>
      <w:adjustRightInd w:val="0"/>
      <w:spacing w:after="0" w:line="260" w:lineRule="atLeast"/>
      <w:ind w:right="62"/>
      <w:jc w:val="right"/>
      <w:textAlignment w:val="baseline"/>
    </w:pPr>
    <w:rPr>
      <w:rFonts w:ascii="Arial" w:eastAsia="Times New Roman" w:hAnsi="Arial" w:cs="Times New Roman"/>
      <w:sz w:val="18"/>
      <w:szCs w:val="20"/>
      <w:lang w:val="en-GB"/>
    </w:rPr>
  </w:style>
  <w:style w:type="paragraph" w:customStyle="1" w:styleId="Text">
    <w:name w:val="Text"/>
    <w:basedOn w:val="a0"/>
    <w:rsid w:val="00CC343E"/>
    <w:pPr>
      <w:tabs>
        <w:tab w:val="left" w:pos="284"/>
      </w:tabs>
      <w:overflowPunct w:val="0"/>
      <w:autoSpaceDE w:val="0"/>
      <w:autoSpaceDN w:val="0"/>
      <w:adjustRightInd w:val="0"/>
      <w:spacing w:after="260" w:line="240" w:lineRule="auto"/>
      <w:jc w:val="both"/>
      <w:textAlignment w:val="baseline"/>
    </w:pPr>
    <w:rPr>
      <w:rFonts w:ascii="Arial" w:eastAsia="MS Mincho" w:hAnsi="Arial" w:cs="Times New Roman"/>
      <w:szCs w:val="20"/>
      <w:lang w:val="en-GB"/>
    </w:rPr>
  </w:style>
  <w:style w:type="character" w:styleId="aff2">
    <w:name w:val="FollowedHyperlink"/>
    <w:basedOn w:val="a2"/>
    <w:rsid w:val="00CC343E"/>
    <w:rPr>
      <w:color w:val="800080"/>
      <w:u w:val="single"/>
    </w:rPr>
  </w:style>
  <w:style w:type="paragraph" w:customStyle="1" w:styleId="body">
    <w:name w:val="body"/>
    <w:basedOn w:val="a0"/>
    <w:link w:val="bodyChar"/>
    <w:rsid w:val="00CC343E"/>
    <w:pPr>
      <w:keepNext/>
      <w:spacing w:before="260" w:after="260" w:line="240" w:lineRule="auto"/>
      <w:jc w:val="both"/>
    </w:pPr>
    <w:rPr>
      <w:rFonts w:ascii="Arial" w:eastAsia="Times New Roman" w:hAnsi="Arial" w:cs="Times New Roman"/>
      <w:b/>
      <w:bCs/>
      <w:sz w:val="18"/>
      <w:szCs w:val="24"/>
    </w:rPr>
  </w:style>
  <w:style w:type="paragraph" w:customStyle="1" w:styleId="Subhead3CharCharChar">
    <w:name w:val="Subhead 3 Char Char Char"/>
    <w:basedOn w:val="a0"/>
    <w:rsid w:val="00CC343E"/>
    <w:pPr>
      <w:tabs>
        <w:tab w:val="left" w:pos="1134"/>
        <w:tab w:val="left" w:pos="1531"/>
        <w:tab w:val="left" w:pos="1871"/>
      </w:tabs>
      <w:autoSpaceDE w:val="0"/>
      <w:autoSpaceDN w:val="0"/>
      <w:adjustRightInd w:val="0"/>
      <w:spacing w:after="0" w:line="260" w:lineRule="atLeast"/>
      <w:ind w:left="1531" w:right="935" w:hanging="1531"/>
    </w:pPr>
    <w:rPr>
      <w:rFonts w:ascii="Univers 45 Light" w:eastAsia="Times New Roman" w:hAnsi="Univers 45 Light" w:cs="Times New Roman"/>
      <w:b/>
      <w:bCs/>
      <w:color w:val="0C2D83"/>
      <w:sz w:val="18"/>
      <w:szCs w:val="20"/>
      <w:lang w:val="en-NZ" w:eastAsia="en-NZ"/>
    </w:rPr>
  </w:style>
  <w:style w:type="paragraph" w:customStyle="1" w:styleId="AccountingPolicy">
    <w:name w:val="Accounting Policy"/>
    <w:basedOn w:val="a0"/>
    <w:link w:val="AccountingPolicyChar1"/>
    <w:rsid w:val="00CC343E"/>
    <w:pPr>
      <w:tabs>
        <w:tab w:val="left" w:pos="1531"/>
        <w:tab w:val="left" w:pos="1871"/>
      </w:tabs>
      <w:autoSpaceDE w:val="0"/>
      <w:autoSpaceDN w:val="0"/>
      <w:adjustRightInd w:val="0"/>
      <w:spacing w:after="0" w:line="260" w:lineRule="atLeast"/>
      <w:ind w:left="1531" w:hanging="1531"/>
    </w:pPr>
    <w:rPr>
      <w:rFonts w:ascii="Univers 45 Light" w:eastAsia="Times New Roman" w:hAnsi="Univers 45 Light" w:cs="Times New Roman"/>
      <w:color w:val="000000"/>
      <w:sz w:val="18"/>
      <w:szCs w:val="20"/>
      <w:lang w:val="en-NZ" w:eastAsia="en-NZ"/>
    </w:rPr>
  </w:style>
  <w:style w:type="paragraph" w:customStyle="1" w:styleId="Subhead4">
    <w:name w:val="Subhead 4"/>
    <w:basedOn w:val="a0"/>
    <w:rsid w:val="00CC343E"/>
    <w:pPr>
      <w:tabs>
        <w:tab w:val="left" w:pos="1134"/>
        <w:tab w:val="left" w:pos="1531"/>
        <w:tab w:val="left" w:pos="1871"/>
      </w:tabs>
      <w:autoSpaceDE w:val="0"/>
      <w:autoSpaceDN w:val="0"/>
      <w:adjustRightInd w:val="0"/>
      <w:spacing w:after="0" w:line="260" w:lineRule="atLeast"/>
      <w:ind w:left="1531" w:right="935" w:hanging="1531"/>
    </w:pPr>
    <w:rPr>
      <w:rFonts w:ascii="Univers 45 Light" w:eastAsia="Times New Roman" w:hAnsi="Univers 45 Light" w:cs="Times New Roman"/>
      <w:b/>
      <w:bCs/>
      <w:color w:val="7B7FB6"/>
      <w:sz w:val="18"/>
      <w:szCs w:val="20"/>
      <w:lang w:val="en-NZ" w:eastAsia="en-NZ"/>
    </w:rPr>
  </w:style>
  <w:style w:type="paragraph" w:customStyle="1" w:styleId="Note">
    <w:name w:val="Note"/>
    <w:basedOn w:val="a0"/>
    <w:rsid w:val="00CC343E"/>
    <w:pPr>
      <w:tabs>
        <w:tab w:val="left" w:pos="1134"/>
        <w:tab w:val="left" w:pos="1531"/>
        <w:tab w:val="left" w:pos="1871"/>
      </w:tabs>
      <w:autoSpaceDE w:val="0"/>
      <w:autoSpaceDN w:val="0"/>
      <w:adjustRightInd w:val="0"/>
      <w:spacing w:after="0" w:line="260" w:lineRule="atLeast"/>
      <w:ind w:left="1531" w:hanging="1531"/>
    </w:pPr>
    <w:rPr>
      <w:rFonts w:ascii="Univers 55" w:eastAsia="Times New Roman" w:hAnsi="Univers 55" w:cs="Times New Roman"/>
      <w:b/>
      <w:bCs/>
      <w:color w:val="0C2D83"/>
      <w:sz w:val="18"/>
      <w:szCs w:val="20"/>
      <w:lang w:val="en-NZ" w:eastAsia="en-NZ"/>
    </w:rPr>
  </w:style>
  <w:style w:type="paragraph" w:styleId="35">
    <w:name w:val="Body Text 3"/>
    <w:basedOn w:val="a0"/>
    <w:link w:val="36"/>
    <w:rsid w:val="00CC343E"/>
    <w:pPr>
      <w:spacing w:after="120" w:line="240" w:lineRule="auto"/>
    </w:pPr>
    <w:rPr>
      <w:rFonts w:ascii="Arial" w:eastAsia="Times New Roman" w:hAnsi="Arial" w:cs="Times New Roman"/>
      <w:sz w:val="16"/>
      <w:szCs w:val="16"/>
    </w:rPr>
  </w:style>
  <w:style w:type="character" w:customStyle="1" w:styleId="36">
    <w:name w:val="Основной текст 3 Знак"/>
    <w:basedOn w:val="a2"/>
    <w:link w:val="35"/>
    <w:rsid w:val="00CC343E"/>
    <w:rPr>
      <w:rFonts w:ascii="Arial" w:eastAsia="Times New Roman" w:hAnsi="Arial" w:cs="Times New Roman"/>
      <w:sz w:val="16"/>
      <w:szCs w:val="16"/>
    </w:rPr>
  </w:style>
  <w:style w:type="paragraph" w:customStyle="1" w:styleId="Style11ptBoldJustifiedBefore13ptAfter13pt">
    <w:name w:val="Style 11 pt Bold Justified Before:  13 pt After:  13 pt"/>
    <w:basedOn w:val="a0"/>
    <w:autoRedefine/>
    <w:rsid w:val="00CC343E"/>
    <w:pPr>
      <w:keepNext/>
      <w:spacing w:before="130" w:after="130" w:line="260" w:lineRule="atLeast"/>
      <w:jc w:val="both"/>
    </w:pPr>
    <w:rPr>
      <w:rFonts w:ascii="Arial" w:eastAsia="Times New Roman" w:hAnsi="Arial" w:cs="Times New Roman"/>
      <w:bCs/>
      <w:szCs w:val="20"/>
      <w:lang w:val="en-GB"/>
    </w:rPr>
  </w:style>
  <w:style w:type="paragraph" w:customStyle="1" w:styleId="StyleBodyTextBoldItalic">
    <w:name w:val="Style Body Text + Bold Italic"/>
    <w:basedOn w:val="a1"/>
    <w:rsid w:val="00CC343E"/>
    <w:pPr>
      <w:spacing w:before="130" w:after="130" w:line="260" w:lineRule="atLeast"/>
      <w:ind w:left="-964"/>
      <w:jc w:val="both"/>
    </w:pPr>
    <w:rPr>
      <w:rFonts w:ascii="Arial" w:eastAsia="Times New Roman" w:hAnsi="Arial"/>
      <w:b/>
      <w:bCs/>
      <w:i/>
      <w:iCs/>
      <w:szCs w:val="20"/>
    </w:rPr>
  </w:style>
  <w:style w:type="character" w:styleId="aff3">
    <w:name w:val="page number"/>
    <w:basedOn w:val="a2"/>
    <w:rsid w:val="00CC343E"/>
  </w:style>
  <w:style w:type="paragraph" w:customStyle="1" w:styleId="BodyText1">
    <w:name w:val="Body Text1"/>
    <w:basedOn w:val="a0"/>
    <w:link w:val="BodytextChar"/>
    <w:qFormat/>
    <w:rsid w:val="00CC343E"/>
    <w:pPr>
      <w:keepLines/>
      <w:tabs>
        <w:tab w:val="left" w:pos="397"/>
      </w:tabs>
      <w:suppressAutoHyphens/>
      <w:autoSpaceDE w:val="0"/>
      <w:autoSpaceDN w:val="0"/>
      <w:adjustRightInd w:val="0"/>
      <w:spacing w:after="240" w:line="240" w:lineRule="atLeast"/>
      <w:jc w:val="both"/>
      <w:textAlignment w:val="center"/>
    </w:pPr>
    <w:rPr>
      <w:rFonts w:ascii="Arial" w:eastAsia="Times New Roman" w:hAnsi="Arial" w:cs="Univers 45 Light"/>
      <w:color w:val="000000"/>
      <w:sz w:val="18"/>
      <w:szCs w:val="20"/>
    </w:rPr>
  </w:style>
  <w:style w:type="paragraph" w:customStyle="1" w:styleId="Explain1">
    <w:name w:val="Explain 1"/>
    <w:basedOn w:val="BodyText1"/>
    <w:rsid w:val="00CC343E"/>
    <w:pPr>
      <w:tabs>
        <w:tab w:val="clear" w:pos="397"/>
        <w:tab w:val="left" w:pos="510"/>
        <w:tab w:val="left" w:pos="1531"/>
        <w:tab w:val="left" w:pos="1814"/>
      </w:tabs>
      <w:ind w:left="1531" w:right="113" w:hanging="1417"/>
    </w:pPr>
  </w:style>
  <w:style w:type="paragraph" w:customStyle="1" w:styleId="Subhead1">
    <w:name w:val="Subhead 1"/>
    <w:basedOn w:val="a0"/>
    <w:rsid w:val="00CC343E"/>
    <w:pPr>
      <w:keepNext/>
      <w:widowControl w:val="0"/>
      <w:tabs>
        <w:tab w:val="left" w:pos="1531"/>
      </w:tabs>
      <w:suppressAutoHyphens/>
      <w:autoSpaceDE w:val="0"/>
      <w:autoSpaceDN w:val="0"/>
      <w:adjustRightInd w:val="0"/>
      <w:spacing w:after="0" w:line="260" w:lineRule="atLeast"/>
      <w:ind w:left="1531" w:hanging="1531"/>
      <w:textAlignment w:val="center"/>
    </w:pPr>
    <w:rPr>
      <w:rFonts w:ascii="Univers 55" w:eastAsia="Times New Roman" w:hAnsi="Univers 55" w:cs="Univers 55"/>
      <w:color w:val="0C2D83"/>
      <w:sz w:val="28"/>
      <w:szCs w:val="28"/>
      <w:lang w:val="en-GB"/>
    </w:rPr>
  </w:style>
  <w:style w:type="paragraph" w:customStyle="1" w:styleId="Subhead3">
    <w:name w:val="Subhead 3"/>
    <w:basedOn w:val="a0"/>
    <w:link w:val="Subhead3Char"/>
    <w:rsid w:val="00CC343E"/>
    <w:pPr>
      <w:widowControl w:val="0"/>
      <w:tabs>
        <w:tab w:val="left" w:pos="1134"/>
        <w:tab w:val="left" w:pos="1531"/>
        <w:tab w:val="left" w:pos="1871"/>
      </w:tabs>
      <w:suppressAutoHyphens/>
      <w:autoSpaceDE w:val="0"/>
      <w:autoSpaceDN w:val="0"/>
      <w:adjustRightInd w:val="0"/>
      <w:spacing w:after="0" w:line="260" w:lineRule="atLeast"/>
      <w:ind w:left="1531" w:right="935" w:hanging="1531"/>
      <w:textAlignment w:val="center"/>
    </w:pPr>
    <w:rPr>
      <w:rFonts w:ascii="Univers 45 Light" w:eastAsia="Times New Roman" w:hAnsi="Univers 45 Light" w:cs="Univers 55"/>
      <w:b/>
      <w:bCs/>
      <w:color w:val="0C2D83"/>
      <w:sz w:val="18"/>
      <w:szCs w:val="20"/>
      <w:lang w:val="en-GB"/>
    </w:rPr>
  </w:style>
  <w:style w:type="paragraph" w:customStyle="1" w:styleId="AccountingPolicyIndent">
    <w:name w:val="Accounting Policy Indent"/>
    <w:basedOn w:val="a0"/>
    <w:rsid w:val="00CC343E"/>
    <w:pPr>
      <w:widowControl w:val="0"/>
      <w:tabs>
        <w:tab w:val="left" w:pos="1531"/>
        <w:tab w:val="left" w:pos="1871"/>
      </w:tabs>
      <w:suppressAutoHyphens/>
      <w:autoSpaceDE w:val="0"/>
      <w:autoSpaceDN w:val="0"/>
      <w:adjustRightInd w:val="0"/>
      <w:spacing w:after="0" w:line="260" w:lineRule="atLeast"/>
      <w:ind w:left="1871" w:hanging="1871"/>
      <w:textAlignment w:val="center"/>
    </w:pPr>
    <w:rPr>
      <w:rFonts w:ascii="Univers 45 Light" w:eastAsia="Times New Roman" w:hAnsi="Univers 45 Light" w:cs="Univers 45 Light"/>
      <w:color w:val="000000"/>
      <w:sz w:val="18"/>
      <w:szCs w:val="20"/>
      <w:lang w:val="en-GB"/>
    </w:rPr>
  </w:style>
  <w:style w:type="character" w:customStyle="1" w:styleId="Reference">
    <w:name w:val="Reference"/>
    <w:rsid w:val="00CC343E"/>
    <w:rPr>
      <w:rFonts w:ascii="Univers 45 Light" w:hAnsi="Univers 45 Light" w:cs="Univers 45 Light"/>
      <w:i/>
      <w:iCs/>
      <w:color w:val="0C2D83"/>
      <w:sz w:val="16"/>
      <w:szCs w:val="16"/>
    </w:rPr>
  </w:style>
  <w:style w:type="character" w:customStyle="1" w:styleId="Footnote">
    <w:name w:val="Footnote"/>
    <w:rsid w:val="00CC343E"/>
    <w:rPr>
      <w:rFonts w:ascii="Univers 45 Light" w:hAnsi="Univers 45 Light" w:cs="Univers 45 Light"/>
      <w:color w:val="0038E5"/>
      <w:position w:val="2"/>
      <w:sz w:val="20"/>
      <w:szCs w:val="20"/>
      <w:vertAlign w:val="superscript"/>
    </w:rPr>
  </w:style>
  <w:style w:type="paragraph" w:styleId="aff4">
    <w:name w:val="Document Map"/>
    <w:basedOn w:val="a0"/>
    <w:link w:val="aff5"/>
    <w:semiHidden/>
    <w:rsid w:val="00CC343E"/>
    <w:pPr>
      <w:shd w:val="clear" w:color="auto" w:fill="000080"/>
      <w:spacing w:after="0" w:line="240" w:lineRule="auto"/>
    </w:pPr>
    <w:rPr>
      <w:rFonts w:ascii="Tahoma" w:eastAsia="Times New Roman" w:hAnsi="Tahoma" w:cs="Tahoma"/>
      <w:sz w:val="18"/>
      <w:szCs w:val="20"/>
    </w:rPr>
  </w:style>
  <w:style w:type="character" w:customStyle="1" w:styleId="aff5">
    <w:name w:val="Схема документа Знак"/>
    <w:basedOn w:val="a2"/>
    <w:link w:val="aff4"/>
    <w:semiHidden/>
    <w:rsid w:val="00CC343E"/>
    <w:rPr>
      <w:rFonts w:ascii="Tahoma" w:eastAsia="Times New Roman" w:hAnsi="Tahoma" w:cs="Tahoma"/>
      <w:sz w:val="18"/>
      <w:szCs w:val="20"/>
      <w:shd w:val="clear" w:color="auto" w:fill="000080"/>
    </w:rPr>
  </w:style>
  <w:style w:type="paragraph" w:customStyle="1" w:styleId="AcctBody2Col">
    <w:name w:val="Acct Body 2 Col"/>
    <w:basedOn w:val="a0"/>
    <w:next w:val="a0"/>
    <w:rsid w:val="00CC343E"/>
    <w:pPr>
      <w:widowControl w:val="0"/>
      <w:tabs>
        <w:tab w:val="left" w:pos="1531"/>
        <w:tab w:val="left" w:pos="1814"/>
        <w:tab w:val="right" w:pos="7824"/>
        <w:tab w:val="decimal" w:pos="8957"/>
        <w:tab w:val="decimal" w:pos="9865"/>
      </w:tabs>
      <w:autoSpaceDE w:val="0"/>
      <w:autoSpaceDN w:val="0"/>
      <w:adjustRightInd w:val="0"/>
      <w:spacing w:after="0" w:line="260" w:lineRule="atLeast"/>
      <w:textAlignment w:val="center"/>
    </w:pPr>
    <w:rPr>
      <w:rFonts w:ascii="Univers 45 Light" w:eastAsia="Times New Roman" w:hAnsi="Univers 45 Light" w:cs="Univers 45 Light"/>
      <w:color w:val="000000"/>
      <w:sz w:val="18"/>
      <w:szCs w:val="20"/>
      <w:lang w:val="en-GB"/>
    </w:rPr>
  </w:style>
  <w:style w:type="paragraph" w:customStyle="1" w:styleId="AccountHD1">
    <w:name w:val="AccountHD1"/>
    <w:basedOn w:val="a0"/>
    <w:rsid w:val="00CC343E"/>
    <w:pPr>
      <w:widowControl w:val="0"/>
      <w:tabs>
        <w:tab w:val="left" w:pos="1531"/>
        <w:tab w:val="decimal" w:pos="7824"/>
        <w:tab w:val="decimal" w:pos="8957"/>
        <w:tab w:val="decimal" w:pos="9865"/>
      </w:tabs>
      <w:autoSpaceDE w:val="0"/>
      <w:autoSpaceDN w:val="0"/>
      <w:adjustRightInd w:val="0"/>
      <w:spacing w:after="0" w:line="260" w:lineRule="atLeast"/>
      <w:textAlignment w:val="center"/>
    </w:pPr>
    <w:rPr>
      <w:rFonts w:ascii="Univers 45 Light" w:eastAsia="Times New Roman" w:hAnsi="Univers 45 Light" w:cs="Univers 45 Light"/>
      <w:b/>
      <w:bCs/>
      <w:color w:val="000000"/>
      <w:sz w:val="16"/>
      <w:szCs w:val="16"/>
      <w:lang w:val="en-GB"/>
    </w:rPr>
  </w:style>
  <w:style w:type="paragraph" w:customStyle="1" w:styleId="AcctBody2ColL1">
    <w:name w:val="Acct Body 2 Col L1"/>
    <w:basedOn w:val="a0"/>
    <w:next w:val="a0"/>
    <w:rsid w:val="00CC343E"/>
    <w:pPr>
      <w:widowControl w:val="0"/>
      <w:pBdr>
        <w:bottom w:val="single" w:sz="2" w:space="2" w:color="0038E5"/>
      </w:pBdr>
      <w:tabs>
        <w:tab w:val="left" w:pos="1531"/>
        <w:tab w:val="left" w:pos="1814"/>
        <w:tab w:val="right" w:pos="7824"/>
        <w:tab w:val="decimal" w:pos="8957"/>
        <w:tab w:val="decimal" w:pos="9865"/>
      </w:tabs>
      <w:autoSpaceDE w:val="0"/>
      <w:autoSpaceDN w:val="0"/>
      <w:adjustRightInd w:val="0"/>
      <w:spacing w:after="0" w:line="260" w:lineRule="atLeast"/>
      <w:textAlignment w:val="center"/>
    </w:pPr>
    <w:rPr>
      <w:rFonts w:ascii="Univers 45 Light" w:eastAsia="Times New Roman" w:hAnsi="Univers 45 Light" w:cs="Univers 45 Light"/>
      <w:color w:val="000000"/>
      <w:sz w:val="18"/>
      <w:szCs w:val="20"/>
      <w:lang w:val="en-GB"/>
    </w:rPr>
  </w:style>
  <w:style w:type="paragraph" w:customStyle="1" w:styleId="AcctBody2ColLT">
    <w:name w:val="Acct Body 2 Col LT"/>
    <w:basedOn w:val="a0"/>
    <w:next w:val="a0"/>
    <w:rsid w:val="00CC343E"/>
    <w:pPr>
      <w:widowControl w:val="0"/>
      <w:pBdr>
        <w:bottom w:val="single" w:sz="10" w:space="2" w:color="0038E5"/>
      </w:pBdr>
      <w:tabs>
        <w:tab w:val="left" w:pos="1531"/>
        <w:tab w:val="left" w:pos="1814"/>
        <w:tab w:val="right" w:pos="7824"/>
        <w:tab w:val="decimal" w:pos="8957"/>
        <w:tab w:val="decimal" w:pos="9865"/>
      </w:tabs>
      <w:autoSpaceDE w:val="0"/>
      <w:autoSpaceDN w:val="0"/>
      <w:adjustRightInd w:val="0"/>
      <w:spacing w:after="0" w:line="260" w:lineRule="atLeast"/>
      <w:textAlignment w:val="center"/>
    </w:pPr>
    <w:rPr>
      <w:rFonts w:ascii="Univers 45 Light" w:eastAsia="Times New Roman" w:hAnsi="Univers 45 Light" w:cs="Univers 45 Light"/>
      <w:color w:val="000000"/>
      <w:sz w:val="18"/>
      <w:szCs w:val="20"/>
      <w:lang w:val="en-GB"/>
    </w:rPr>
  </w:style>
  <w:style w:type="paragraph" w:customStyle="1" w:styleId="Noparagraphstyle">
    <w:name w:val="[No paragraph style]"/>
    <w:rsid w:val="00CC343E"/>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GB"/>
    </w:rPr>
  </w:style>
  <w:style w:type="paragraph" w:customStyle="1" w:styleId="Print-FromToSubjectDate">
    <w:name w:val="Print- From: To: Subject: Date:"/>
    <w:basedOn w:val="a0"/>
    <w:rsid w:val="00CC343E"/>
    <w:pPr>
      <w:pBdr>
        <w:left w:val="single" w:sz="18" w:space="1" w:color="auto"/>
      </w:pBdr>
      <w:spacing w:after="0" w:line="240" w:lineRule="auto"/>
      <w:ind w:left="1080" w:hanging="1080"/>
    </w:pPr>
    <w:rPr>
      <w:rFonts w:ascii="Arial" w:eastAsia="Times New Roman" w:hAnsi="Arial" w:cs="Times New Roman"/>
      <w:sz w:val="18"/>
      <w:szCs w:val="20"/>
      <w:lang w:bidi="he-IL"/>
    </w:rPr>
  </w:style>
  <w:style w:type="character" w:customStyle="1" w:styleId="bodyChar">
    <w:name w:val="body Char"/>
    <w:basedOn w:val="a2"/>
    <w:link w:val="body"/>
    <w:rsid w:val="00CC343E"/>
    <w:rPr>
      <w:rFonts w:ascii="Arial" w:eastAsia="Times New Roman" w:hAnsi="Arial" w:cs="Times New Roman"/>
      <w:b/>
      <w:bCs/>
      <w:sz w:val="18"/>
      <w:szCs w:val="24"/>
    </w:rPr>
  </w:style>
  <w:style w:type="paragraph" w:customStyle="1" w:styleId="NoParagraphStyle0">
    <w:name w:val="[No Paragraph Style]"/>
    <w:link w:val="NoParagraphStyleChar"/>
    <w:rsid w:val="00CC343E"/>
    <w:pPr>
      <w:widowControl w:val="0"/>
      <w:autoSpaceDE w:val="0"/>
      <w:autoSpaceDN w:val="0"/>
      <w:adjustRightInd w:val="0"/>
      <w:spacing w:after="0" w:line="288" w:lineRule="auto"/>
      <w:textAlignment w:val="center"/>
    </w:pPr>
    <w:rPr>
      <w:rFonts w:ascii="Times" w:eastAsia="Times New Roman" w:hAnsi="Times" w:cs="Times"/>
      <w:color w:val="000000"/>
      <w:sz w:val="24"/>
      <w:szCs w:val="24"/>
      <w:lang w:val="en-GB"/>
    </w:rPr>
  </w:style>
  <w:style w:type="character" w:customStyle="1" w:styleId="Euro">
    <w:name w:val="Euro"/>
    <w:rsid w:val="00CC343E"/>
    <w:rPr>
      <w:rFonts w:ascii="Euro Sans" w:hAnsi="Euro Sans"/>
      <w:sz w:val="20"/>
    </w:rPr>
  </w:style>
  <w:style w:type="character" w:customStyle="1" w:styleId="NoParagraphStyleChar">
    <w:name w:val="[No Paragraph Style] Char"/>
    <w:basedOn w:val="a2"/>
    <w:link w:val="NoParagraphStyle0"/>
    <w:locked/>
    <w:rsid w:val="00CC343E"/>
    <w:rPr>
      <w:rFonts w:ascii="Times" w:eastAsia="Times New Roman" w:hAnsi="Times" w:cs="Times"/>
      <w:color w:val="000000"/>
      <w:sz w:val="24"/>
      <w:szCs w:val="24"/>
      <w:lang w:val="en-GB"/>
    </w:rPr>
  </w:style>
  <w:style w:type="character" w:customStyle="1" w:styleId="Subhead3Char">
    <w:name w:val="Subhead 3 Char"/>
    <w:basedOn w:val="a2"/>
    <w:link w:val="Subhead3"/>
    <w:locked/>
    <w:rsid w:val="00CC343E"/>
    <w:rPr>
      <w:rFonts w:ascii="Univers 45 Light" w:eastAsia="Times New Roman" w:hAnsi="Univers 45 Light" w:cs="Univers 55"/>
      <w:b/>
      <w:bCs/>
      <w:color w:val="0C2D83"/>
      <w:sz w:val="18"/>
      <w:szCs w:val="20"/>
      <w:lang w:val="en-GB"/>
    </w:rPr>
  </w:style>
  <w:style w:type="paragraph" w:customStyle="1" w:styleId="BulletIndent">
    <w:name w:val="Bullet Indent"/>
    <w:basedOn w:val="NoParagraphStyle0"/>
    <w:rsid w:val="00CC343E"/>
    <w:pPr>
      <w:numPr>
        <w:numId w:val="42"/>
      </w:numPr>
      <w:suppressAutoHyphens/>
      <w:spacing w:line="260" w:lineRule="atLeast"/>
      <w:ind w:left="284" w:hanging="360"/>
    </w:pPr>
    <w:rPr>
      <w:rFonts w:ascii="Univers 45 Light" w:hAnsi="Univers 45 Light" w:cs="Univers 45 Light"/>
      <w:sz w:val="20"/>
      <w:szCs w:val="20"/>
    </w:rPr>
  </w:style>
  <w:style w:type="character" w:customStyle="1" w:styleId="AccountingPolicyChar1">
    <w:name w:val="Accounting Policy Char1"/>
    <w:basedOn w:val="a2"/>
    <w:link w:val="AccountingPolicy"/>
    <w:locked/>
    <w:rsid w:val="00CC343E"/>
    <w:rPr>
      <w:rFonts w:ascii="Univers 45 Light" w:eastAsia="Times New Roman" w:hAnsi="Univers 45 Light" w:cs="Times New Roman"/>
      <w:color w:val="000000"/>
      <w:sz w:val="18"/>
      <w:szCs w:val="20"/>
      <w:lang w:val="en-NZ" w:eastAsia="en-NZ"/>
    </w:rPr>
  </w:style>
  <w:style w:type="paragraph" w:customStyle="1" w:styleId="StyleBodyTextBefore6ptAfter6pt">
    <w:name w:val="Style Body Text + Before:  6 pt After:  6 pt"/>
    <w:basedOn w:val="a1"/>
    <w:rsid w:val="00CC343E"/>
    <w:pPr>
      <w:spacing w:before="60" w:after="60" w:line="240" w:lineRule="auto"/>
      <w:jc w:val="both"/>
    </w:pPr>
    <w:rPr>
      <w:rFonts w:ascii="Arial" w:eastAsia="Times New Roman" w:hAnsi="Arial"/>
      <w:szCs w:val="20"/>
      <w:lang w:val="en-GB"/>
    </w:rPr>
  </w:style>
  <w:style w:type="character" w:customStyle="1" w:styleId="BodyTextChar1">
    <w:name w:val="Body Text Char1"/>
    <w:aliases w:val=" Знак Char,???? Char,Знак Char1,Знак + Before:  10 pt Char1,After:  6 pt Char1,Line spacing:  Exactly 11 pt Char1,Зн... Char, Знак Знак Знак Знак Char"/>
    <w:basedOn w:val="a2"/>
    <w:rsid w:val="00CC343E"/>
    <w:rPr>
      <w:sz w:val="22"/>
      <w:lang w:val="en-US" w:eastAsia="en-US" w:bidi="ar-SA"/>
    </w:rPr>
  </w:style>
  <w:style w:type="paragraph" w:customStyle="1" w:styleId="Style5">
    <w:name w:val="Style5"/>
    <w:basedOn w:val="a0"/>
    <w:uiPriority w:val="99"/>
    <w:rsid w:val="00CC343E"/>
    <w:pPr>
      <w:widowControl w:val="0"/>
      <w:autoSpaceDE w:val="0"/>
      <w:autoSpaceDN w:val="0"/>
      <w:adjustRightInd w:val="0"/>
      <w:spacing w:after="0" w:line="202" w:lineRule="exact"/>
      <w:jc w:val="both"/>
    </w:pPr>
    <w:rPr>
      <w:rFonts w:ascii="Candara" w:eastAsia="Times New Roman" w:hAnsi="Candara" w:cs="Times New Roman"/>
      <w:sz w:val="18"/>
      <w:szCs w:val="24"/>
    </w:rPr>
  </w:style>
  <w:style w:type="paragraph" w:customStyle="1" w:styleId="Style6">
    <w:name w:val="Style6"/>
    <w:basedOn w:val="a0"/>
    <w:uiPriority w:val="99"/>
    <w:rsid w:val="00CC343E"/>
    <w:pPr>
      <w:widowControl w:val="0"/>
      <w:autoSpaceDE w:val="0"/>
      <w:autoSpaceDN w:val="0"/>
      <w:adjustRightInd w:val="0"/>
      <w:spacing w:after="0" w:line="235" w:lineRule="exact"/>
      <w:jc w:val="both"/>
    </w:pPr>
    <w:rPr>
      <w:rFonts w:ascii="Candara" w:eastAsia="Times New Roman" w:hAnsi="Candara" w:cs="Times New Roman"/>
      <w:sz w:val="18"/>
      <w:szCs w:val="24"/>
    </w:rPr>
  </w:style>
  <w:style w:type="character" w:customStyle="1" w:styleId="FontStyle103">
    <w:name w:val="Font Style103"/>
    <w:basedOn w:val="a2"/>
    <w:uiPriority w:val="99"/>
    <w:rsid w:val="00CC343E"/>
    <w:rPr>
      <w:rFonts w:ascii="Arial" w:hAnsi="Arial" w:cs="Arial"/>
      <w:b/>
      <w:bCs/>
      <w:i/>
      <w:iCs/>
      <w:sz w:val="14"/>
      <w:szCs w:val="14"/>
    </w:rPr>
  </w:style>
  <w:style w:type="character" w:customStyle="1" w:styleId="FontStyle109">
    <w:name w:val="Font Style109"/>
    <w:basedOn w:val="a2"/>
    <w:uiPriority w:val="99"/>
    <w:rsid w:val="00CC343E"/>
    <w:rPr>
      <w:rFonts w:ascii="Candara" w:hAnsi="Candara" w:cs="Candara"/>
      <w:b/>
      <w:bCs/>
      <w:sz w:val="22"/>
      <w:szCs w:val="22"/>
    </w:rPr>
  </w:style>
  <w:style w:type="character" w:customStyle="1" w:styleId="FontStyle133">
    <w:name w:val="Font Style133"/>
    <w:basedOn w:val="a2"/>
    <w:uiPriority w:val="99"/>
    <w:rsid w:val="00CC343E"/>
    <w:rPr>
      <w:rFonts w:ascii="Arial" w:hAnsi="Arial" w:cs="Arial"/>
      <w:b/>
      <w:bCs/>
      <w:sz w:val="14"/>
      <w:szCs w:val="14"/>
    </w:rPr>
  </w:style>
  <w:style w:type="character" w:customStyle="1" w:styleId="FontStyle140">
    <w:name w:val="Font Style140"/>
    <w:basedOn w:val="a2"/>
    <w:uiPriority w:val="99"/>
    <w:rsid w:val="00CC343E"/>
    <w:rPr>
      <w:rFonts w:ascii="Arial" w:hAnsi="Arial" w:cs="Arial"/>
      <w:sz w:val="14"/>
      <w:szCs w:val="14"/>
    </w:rPr>
  </w:style>
  <w:style w:type="paragraph" w:styleId="25">
    <w:name w:val="Body Text 2"/>
    <w:basedOn w:val="a0"/>
    <w:link w:val="26"/>
    <w:rsid w:val="00CC343E"/>
    <w:pPr>
      <w:spacing w:after="120" w:line="480" w:lineRule="auto"/>
    </w:pPr>
    <w:rPr>
      <w:rFonts w:ascii="Arial" w:eastAsia="Times New Roman" w:hAnsi="Arial" w:cs="Times New Roman"/>
      <w:sz w:val="18"/>
      <w:szCs w:val="24"/>
    </w:rPr>
  </w:style>
  <w:style w:type="character" w:customStyle="1" w:styleId="26">
    <w:name w:val="Основной текст 2 Знак"/>
    <w:basedOn w:val="a2"/>
    <w:link w:val="25"/>
    <w:rsid w:val="00CC343E"/>
    <w:rPr>
      <w:rFonts w:ascii="Arial" w:eastAsia="Times New Roman" w:hAnsi="Arial" w:cs="Times New Roman"/>
      <w:sz w:val="18"/>
      <w:szCs w:val="24"/>
    </w:rPr>
  </w:style>
  <w:style w:type="paragraph" w:customStyle="1" w:styleId="AANumbering">
    <w:name w:val="AA Numbering"/>
    <w:basedOn w:val="a0"/>
    <w:rsid w:val="00CC343E"/>
    <w:pPr>
      <w:numPr>
        <w:numId w:val="43"/>
      </w:numPr>
      <w:tabs>
        <w:tab w:val="left" w:pos="1134"/>
      </w:tabs>
      <w:spacing w:after="0" w:line="280" w:lineRule="atLeast"/>
      <w:ind w:left="0" w:firstLine="0"/>
    </w:pPr>
    <w:rPr>
      <w:rFonts w:ascii="Arial" w:eastAsia="Times New Roman" w:hAnsi="Arial" w:cs="Times New Roman"/>
    </w:rPr>
  </w:style>
  <w:style w:type="paragraph" w:customStyle="1" w:styleId="SingleSpacing">
    <w:name w:val="Single Spacing"/>
    <w:aliases w:val="ss,Single spacing,s,single spacing"/>
    <w:basedOn w:val="a0"/>
    <w:rsid w:val="00CC343E"/>
    <w:pPr>
      <w:overflowPunct w:val="0"/>
      <w:autoSpaceDE w:val="0"/>
      <w:autoSpaceDN w:val="0"/>
      <w:adjustRightInd w:val="0"/>
      <w:spacing w:after="0" w:line="280" w:lineRule="atLeast"/>
      <w:jc w:val="both"/>
      <w:textAlignment w:val="baseline"/>
    </w:pPr>
    <w:rPr>
      <w:rFonts w:ascii="Times" w:eastAsia="Times New Roman" w:hAnsi="Times" w:cs="Times"/>
      <w:sz w:val="18"/>
      <w:szCs w:val="24"/>
    </w:rPr>
  </w:style>
  <w:style w:type="paragraph" w:styleId="27">
    <w:name w:val="index 2"/>
    <w:basedOn w:val="a0"/>
    <w:next w:val="a0"/>
    <w:rsid w:val="00CC343E"/>
    <w:pPr>
      <w:tabs>
        <w:tab w:val="right" w:leader="dot" w:pos="8782"/>
      </w:tabs>
      <w:spacing w:after="0" w:line="240" w:lineRule="auto"/>
      <w:ind w:left="400" w:hanging="200"/>
    </w:pPr>
    <w:rPr>
      <w:rFonts w:ascii="Arial" w:eastAsia="Times New Roman" w:hAnsi="Arial" w:cs="Times New Roman"/>
      <w:sz w:val="18"/>
      <w:szCs w:val="20"/>
    </w:rPr>
  </w:style>
  <w:style w:type="paragraph" w:customStyle="1" w:styleId="Name">
    <w:name w:val="Name"/>
    <w:rsid w:val="00CC343E"/>
    <w:pPr>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spacing w:after="0" w:line="240" w:lineRule="auto"/>
      <w:jc w:val="both"/>
    </w:pPr>
    <w:rPr>
      <w:rFonts w:ascii="Arial" w:eastAsia="Times New Roman" w:hAnsi="Arial" w:cs="Times New Roman"/>
      <w:b/>
      <w:smallCaps/>
      <w:spacing w:val="-2"/>
      <w:sz w:val="20"/>
      <w:szCs w:val="20"/>
      <w:lang w:val="en-GB"/>
    </w:rPr>
  </w:style>
  <w:style w:type="paragraph" w:customStyle="1" w:styleId="TitreABC2">
    <w:name w:val="Titre ABC2"/>
    <w:basedOn w:val="27"/>
    <w:rsid w:val="00CC343E"/>
    <w:pPr>
      <w:ind w:left="198" w:hanging="198"/>
    </w:pPr>
    <w:rPr>
      <w:b/>
      <w:lang w:val="en-US"/>
    </w:rPr>
  </w:style>
  <w:style w:type="paragraph" w:customStyle="1" w:styleId="Style1">
    <w:name w:val="Style1"/>
    <w:basedOn w:val="a0"/>
    <w:uiPriority w:val="99"/>
    <w:rsid w:val="00CC343E"/>
    <w:pPr>
      <w:widowControl w:val="0"/>
      <w:autoSpaceDE w:val="0"/>
      <w:autoSpaceDN w:val="0"/>
      <w:adjustRightInd w:val="0"/>
      <w:spacing w:after="0" w:line="240" w:lineRule="auto"/>
    </w:pPr>
    <w:rPr>
      <w:rFonts w:ascii="Arial" w:eastAsia="Times New Roman" w:hAnsi="Arial" w:cs="Arial"/>
      <w:sz w:val="18"/>
      <w:szCs w:val="24"/>
    </w:rPr>
  </w:style>
  <w:style w:type="paragraph" w:customStyle="1" w:styleId="Style4">
    <w:name w:val="Style4"/>
    <w:basedOn w:val="a0"/>
    <w:uiPriority w:val="99"/>
    <w:rsid w:val="00CC343E"/>
    <w:pPr>
      <w:widowControl w:val="0"/>
      <w:autoSpaceDE w:val="0"/>
      <w:autoSpaceDN w:val="0"/>
      <w:adjustRightInd w:val="0"/>
      <w:spacing w:after="0" w:line="202" w:lineRule="exact"/>
      <w:jc w:val="both"/>
    </w:pPr>
    <w:rPr>
      <w:rFonts w:ascii="Arial" w:eastAsia="Times New Roman" w:hAnsi="Arial" w:cs="Arial"/>
      <w:sz w:val="18"/>
      <w:szCs w:val="24"/>
    </w:rPr>
  </w:style>
  <w:style w:type="character" w:customStyle="1" w:styleId="FontStyle20">
    <w:name w:val="Font Style20"/>
    <w:basedOn w:val="a2"/>
    <w:uiPriority w:val="99"/>
    <w:rsid w:val="00CC343E"/>
    <w:rPr>
      <w:rFonts w:ascii="Arial" w:hAnsi="Arial" w:cs="Arial"/>
      <w:sz w:val="16"/>
      <w:szCs w:val="16"/>
    </w:rPr>
  </w:style>
  <w:style w:type="character" w:customStyle="1" w:styleId="FontStyle21">
    <w:name w:val="Font Style21"/>
    <w:basedOn w:val="a2"/>
    <w:uiPriority w:val="99"/>
    <w:rsid w:val="00CC343E"/>
    <w:rPr>
      <w:rFonts w:ascii="Arial" w:hAnsi="Arial" w:cs="Arial"/>
      <w:i/>
      <w:iCs/>
      <w:sz w:val="16"/>
      <w:szCs w:val="16"/>
    </w:rPr>
  </w:style>
  <w:style w:type="character" w:customStyle="1" w:styleId="FontStyle28">
    <w:name w:val="Font Style28"/>
    <w:basedOn w:val="a2"/>
    <w:uiPriority w:val="99"/>
    <w:rsid w:val="00CC343E"/>
    <w:rPr>
      <w:rFonts w:ascii="Arial" w:hAnsi="Arial" w:cs="Arial"/>
      <w:sz w:val="16"/>
      <w:szCs w:val="16"/>
    </w:rPr>
  </w:style>
  <w:style w:type="paragraph" w:customStyle="1" w:styleId="Style9">
    <w:name w:val="Style9"/>
    <w:basedOn w:val="a0"/>
    <w:uiPriority w:val="99"/>
    <w:rsid w:val="00CC343E"/>
    <w:pPr>
      <w:widowControl w:val="0"/>
      <w:autoSpaceDE w:val="0"/>
      <w:autoSpaceDN w:val="0"/>
      <w:adjustRightInd w:val="0"/>
      <w:spacing w:after="0" w:line="211" w:lineRule="exact"/>
      <w:ind w:hanging="346"/>
    </w:pPr>
    <w:rPr>
      <w:rFonts w:ascii="Arial" w:eastAsia="Times New Roman" w:hAnsi="Arial" w:cs="Arial"/>
      <w:sz w:val="18"/>
      <w:szCs w:val="24"/>
    </w:rPr>
  </w:style>
  <w:style w:type="paragraph" w:customStyle="1" w:styleId="Report">
    <w:name w:val="Report"/>
    <w:rsid w:val="00CC343E"/>
    <w:pPr>
      <w:numPr>
        <w:numId w:val="45"/>
      </w:numPr>
      <w:spacing w:after="240" w:line="240" w:lineRule="auto"/>
      <w:jc w:val="both"/>
    </w:pPr>
    <w:rPr>
      <w:rFonts w:ascii="Times New Roman" w:eastAsia="Times New Roman" w:hAnsi="Times New Roman" w:cs="Times New Roman"/>
      <w:snapToGrid w:val="0"/>
      <w:sz w:val="20"/>
      <w:szCs w:val="20"/>
      <w:lang w:val="en-GB"/>
    </w:rPr>
  </w:style>
  <w:style w:type="paragraph" w:customStyle="1" w:styleId="Columnheader">
    <w:name w:val="Column header"/>
    <w:aliases w:val="left 0.01 + Line spacing:  Multiple 0.94 li + left,left:  0......."/>
    <w:basedOn w:val="a0"/>
    <w:rsid w:val="00CC343E"/>
    <w:pPr>
      <w:tabs>
        <w:tab w:val="decimal" w:pos="1503"/>
      </w:tabs>
      <w:spacing w:after="0" w:line="228" w:lineRule="auto"/>
      <w:ind w:right="-56"/>
    </w:pPr>
    <w:rPr>
      <w:rFonts w:ascii="Arial" w:eastAsia="Times New Roman" w:hAnsi="Arial" w:cs="Times New Roman"/>
      <w:b/>
      <w:sz w:val="18"/>
      <w:szCs w:val="20"/>
    </w:rPr>
  </w:style>
  <w:style w:type="paragraph" w:customStyle="1" w:styleId="RRthousands">
    <w:name w:val="RR thousands"/>
    <w:basedOn w:val="a0"/>
    <w:link w:val="RRthousands0"/>
    <w:rsid w:val="00CC343E"/>
    <w:pPr>
      <w:spacing w:after="0" w:line="240" w:lineRule="auto"/>
      <w:ind w:left="86" w:hanging="86"/>
    </w:pPr>
    <w:rPr>
      <w:rFonts w:ascii="Arial" w:eastAsia="Times New Roman" w:hAnsi="Arial" w:cs="Arial"/>
      <w:i/>
      <w:sz w:val="16"/>
      <w:szCs w:val="20"/>
    </w:rPr>
  </w:style>
  <w:style w:type="numbering" w:customStyle="1" w:styleId="Style2">
    <w:name w:val="Style2"/>
    <w:uiPriority w:val="99"/>
    <w:rsid w:val="00CC343E"/>
    <w:pPr>
      <w:numPr>
        <w:numId w:val="43"/>
      </w:numPr>
    </w:pPr>
  </w:style>
  <w:style w:type="numbering" w:customStyle="1" w:styleId="Style3">
    <w:name w:val="Style3"/>
    <w:uiPriority w:val="99"/>
    <w:rsid w:val="00CC343E"/>
    <w:pPr>
      <w:numPr>
        <w:numId w:val="44"/>
      </w:numPr>
    </w:pPr>
  </w:style>
  <w:style w:type="numbering" w:customStyle="1" w:styleId="Style7">
    <w:name w:val="Style7"/>
    <w:uiPriority w:val="99"/>
    <w:rsid w:val="00CC343E"/>
    <w:pPr>
      <w:numPr>
        <w:numId w:val="45"/>
      </w:numPr>
    </w:pPr>
  </w:style>
  <w:style w:type="paragraph" w:customStyle="1" w:styleId="SigningEntity">
    <w:name w:val="SigningEntity"/>
    <w:basedOn w:val="a1"/>
    <w:next w:val="a1"/>
    <w:rsid w:val="00CC343E"/>
    <w:pPr>
      <w:keepNext/>
      <w:spacing w:before="130" w:after="0" w:line="240" w:lineRule="auto"/>
      <w:jc w:val="both"/>
    </w:pPr>
    <w:rPr>
      <w:rFonts w:ascii="Arial" w:eastAsia="Times New Roman" w:hAnsi="Arial"/>
      <w:szCs w:val="20"/>
    </w:rPr>
  </w:style>
  <w:style w:type="paragraph" w:customStyle="1" w:styleId="zKISOffAddress">
    <w:name w:val="zKISOffAddress"/>
    <w:basedOn w:val="a0"/>
    <w:uiPriority w:val="99"/>
    <w:rsid w:val="00CC343E"/>
    <w:pPr>
      <w:framePr w:hSpace="215" w:wrap="around" w:vAnchor="page" w:hAnchor="page" w:x="4282" w:y="1294"/>
      <w:spacing w:after="0" w:line="190" w:lineRule="exact"/>
    </w:pPr>
    <w:rPr>
      <w:rFonts w:ascii="Univers 45 Light" w:eastAsia="Times New Roman" w:hAnsi="Univers 45 Light" w:cs="Times New Roman"/>
      <w:sz w:val="15"/>
      <w:szCs w:val="20"/>
    </w:rPr>
  </w:style>
  <w:style w:type="paragraph" w:customStyle="1" w:styleId="KPMGSpecificName">
    <w:name w:val="KPMG Specific Name"/>
    <w:aliases w:val="kn"/>
    <w:basedOn w:val="a0"/>
    <w:link w:val="KPMGSpecificNameChar"/>
    <w:uiPriority w:val="99"/>
    <w:rsid w:val="00CC343E"/>
    <w:pPr>
      <w:spacing w:after="0" w:line="240" w:lineRule="exact"/>
    </w:pPr>
    <w:rPr>
      <w:rFonts w:ascii="Univers 55" w:eastAsia="Times New Roman" w:hAnsi="Univers 55" w:cs="Times New Roman"/>
      <w:sz w:val="18"/>
      <w:szCs w:val="20"/>
    </w:rPr>
  </w:style>
  <w:style w:type="character" w:customStyle="1" w:styleId="KPMGSpecificNameChar">
    <w:name w:val="KPMG Specific Name Char"/>
    <w:aliases w:val="kn Char"/>
    <w:basedOn w:val="a2"/>
    <w:link w:val="KPMGSpecificName"/>
    <w:uiPriority w:val="99"/>
    <w:rsid w:val="00CC343E"/>
    <w:rPr>
      <w:rFonts w:ascii="Univers 55" w:eastAsia="Times New Roman" w:hAnsi="Univers 55" w:cs="Times New Roman"/>
      <w:sz w:val="18"/>
      <w:szCs w:val="20"/>
    </w:rPr>
  </w:style>
  <w:style w:type="paragraph" w:styleId="aff6">
    <w:name w:val="Revision"/>
    <w:hidden/>
    <w:uiPriority w:val="99"/>
    <w:semiHidden/>
    <w:rsid w:val="00CC343E"/>
    <w:pPr>
      <w:spacing w:after="0" w:line="240" w:lineRule="auto"/>
    </w:pPr>
    <w:rPr>
      <w:rFonts w:ascii="Times New Roman" w:eastAsia="Times New Roman" w:hAnsi="Times New Roman" w:cs="Times New Roman"/>
      <w:sz w:val="24"/>
      <w:szCs w:val="24"/>
      <w:lang w:val="en-US"/>
    </w:rPr>
  </w:style>
  <w:style w:type="paragraph" w:customStyle="1" w:styleId="BODY0">
    <w:name w:val="BODY"/>
    <w:basedOn w:val="a0"/>
    <w:uiPriority w:val="99"/>
    <w:rsid w:val="00CC343E"/>
    <w:pPr>
      <w:autoSpaceDE w:val="0"/>
      <w:autoSpaceDN w:val="0"/>
      <w:adjustRightInd w:val="0"/>
      <w:spacing w:after="0" w:line="280" w:lineRule="atLeast"/>
      <w:ind w:firstLine="283"/>
      <w:jc w:val="both"/>
      <w:textAlignment w:val="center"/>
    </w:pPr>
    <w:rPr>
      <w:rFonts w:ascii="Arial" w:eastAsia="Times New Roman" w:hAnsi="Arial" w:cs="Times New Roman"/>
      <w:color w:val="000000"/>
      <w:sz w:val="18"/>
      <w:szCs w:val="24"/>
    </w:rPr>
  </w:style>
  <w:style w:type="paragraph" w:customStyle="1" w:styleId="Rowheader">
    <w:name w:val="Row header"/>
    <w:basedOn w:val="a0"/>
    <w:rsid w:val="00CC343E"/>
    <w:pPr>
      <w:spacing w:after="0" w:line="240" w:lineRule="auto"/>
      <w:ind w:left="85" w:hanging="85"/>
    </w:pPr>
    <w:rPr>
      <w:rFonts w:ascii="Arial" w:eastAsia="Times New Roman" w:hAnsi="Arial" w:cs="Times New Roman"/>
      <w:b/>
      <w:sz w:val="18"/>
      <w:szCs w:val="20"/>
    </w:rPr>
  </w:style>
  <w:style w:type="character" w:customStyle="1" w:styleId="aff7">
    <w:name w:val="Заголовок сообщения (текст)"/>
    <w:rsid w:val="00CC343E"/>
    <w:rPr>
      <w:b/>
      <w:sz w:val="18"/>
    </w:rPr>
  </w:style>
  <w:style w:type="paragraph" w:customStyle="1" w:styleId="Tablenumbers1">
    <w:name w:val="Table numbers1"/>
    <w:rsid w:val="00CC343E"/>
    <w:pPr>
      <w:tabs>
        <w:tab w:val="decimal" w:pos="1503"/>
      </w:tabs>
      <w:spacing w:after="0" w:line="240" w:lineRule="auto"/>
      <w:ind w:right="-56"/>
    </w:pPr>
    <w:rPr>
      <w:rFonts w:ascii="Arial" w:eastAsia="Times New Roman" w:hAnsi="Arial" w:cs="Times New Roman"/>
      <w:sz w:val="18"/>
      <w:szCs w:val="20"/>
      <w:lang w:val="en-GB"/>
    </w:rPr>
  </w:style>
  <w:style w:type="paragraph" w:customStyle="1" w:styleId="Normal9pt">
    <w:name w:val="Normal + 9 pt"/>
    <w:aliases w:val="Right,Left:  -0.04&quot;,Right:  -0.08&quot;,Arial,Black"/>
    <w:basedOn w:val="25"/>
    <w:rsid w:val="00CC343E"/>
    <w:pPr>
      <w:spacing w:after="0" w:line="240" w:lineRule="auto"/>
      <w:ind w:left="-108" w:right="-108"/>
      <w:jc w:val="right"/>
    </w:pPr>
    <w:rPr>
      <w:szCs w:val="18"/>
    </w:rPr>
  </w:style>
  <w:style w:type="paragraph" w:styleId="aff8">
    <w:name w:val="Date"/>
    <w:basedOn w:val="a0"/>
    <w:link w:val="aff9"/>
    <w:rsid w:val="00CC343E"/>
    <w:pPr>
      <w:spacing w:after="0" w:line="240" w:lineRule="auto"/>
    </w:pPr>
    <w:rPr>
      <w:rFonts w:ascii="Arial" w:eastAsia="Times New Roman" w:hAnsi="Arial" w:cs="Times New Roman"/>
      <w:sz w:val="18"/>
      <w:szCs w:val="20"/>
    </w:rPr>
  </w:style>
  <w:style w:type="character" w:customStyle="1" w:styleId="aff9">
    <w:name w:val="Дата Знак"/>
    <w:basedOn w:val="a2"/>
    <w:link w:val="aff8"/>
    <w:rsid w:val="00CC343E"/>
    <w:rPr>
      <w:rFonts w:ascii="Arial" w:eastAsia="Times New Roman" w:hAnsi="Arial" w:cs="Times New Roman"/>
      <w:sz w:val="18"/>
      <w:szCs w:val="20"/>
    </w:rPr>
  </w:style>
  <w:style w:type="character" w:customStyle="1" w:styleId="ABC-paragrahinNotesChar">
    <w:name w:val="ABC - paragrah in Notes Char"/>
    <w:basedOn w:val="a2"/>
    <w:rsid w:val="00CC343E"/>
    <w:rPr>
      <w:rFonts w:ascii="Arial" w:eastAsia="Times New Roman" w:hAnsi="Arial" w:cs="Times New Roman"/>
      <w:sz w:val="18"/>
      <w:lang w:val="ru-RU" w:eastAsia="ru-RU" w:bidi="ru-RU"/>
    </w:rPr>
  </w:style>
  <w:style w:type="paragraph" w:customStyle="1" w:styleId="StyleHeader16ptBoldLeftBottomNoborder">
    <w:name w:val="Style Header + 16 pt Bold Left Bottom: (No border)"/>
    <w:basedOn w:val="aa"/>
    <w:rsid w:val="00CC343E"/>
    <w:pPr>
      <w:tabs>
        <w:tab w:val="clear" w:pos="4677"/>
        <w:tab w:val="clear" w:pos="9355"/>
        <w:tab w:val="center" w:pos="4153"/>
        <w:tab w:val="right" w:pos="8306"/>
      </w:tabs>
    </w:pPr>
    <w:rPr>
      <w:rFonts w:ascii="Arial" w:eastAsia="Times New Roman" w:hAnsi="Arial"/>
      <w:b/>
      <w:bCs/>
      <w:sz w:val="32"/>
      <w:szCs w:val="20"/>
    </w:rPr>
  </w:style>
  <w:style w:type="character" w:customStyle="1" w:styleId="RRthousands0">
    <w:name w:val="RR thousands Знак"/>
    <w:basedOn w:val="a2"/>
    <w:link w:val="RRthousands"/>
    <w:rsid w:val="00CC343E"/>
    <w:rPr>
      <w:rFonts w:ascii="Arial" w:eastAsia="Times New Roman" w:hAnsi="Arial" w:cs="Arial"/>
      <w:i/>
      <w:sz w:val="16"/>
      <w:szCs w:val="20"/>
    </w:rPr>
  </w:style>
  <w:style w:type="paragraph" w:customStyle="1" w:styleId="Continued">
    <w:name w:val="Continued"/>
    <w:basedOn w:val="1"/>
    <w:qFormat/>
    <w:rsid w:val="00CC343E"/>
    <w:pPr>
      <w:pageBreakBefore/>
      <w:ind w:left="360"/>
      <w:outlineLvl w:val="9"/>
    </w:pPr>
    <w:rPr>
      <w:szCs w:val="22"/>
      <w:lang w:eastAsia="en-US"/>
    </w:rPr>
  </w:style>
  <w:style w:type="paragraph" w:customStyle="1" w:styleId="BulletedList">
    <w:name w:val="Bulleted List"/>
    <w:basedOn w:val="a0"/>
    <w:qFormat/>
    <w:rsid w:val="00CC343E"/>
    <w:pPr>
      <w:keepLines/>
      <w:numPr>
        <w:numId w:val="44"/>
      </w:numPr>
      <w:tabs>
        <w:tab w:val="num" w:pos="360"/>
      </w:tabs>
      <w:spacing w:after="240" w:line="240" w:lineRule="atLeast"/>
      <w:jc w:val="both"/>
    </w:pPr>
    <w:rPr>
      <w:rFonts w:ascii="Arial" w:eastAsia="Times New Roman" w:hAnsi="Arial" w:cs="Times New Roman"/>
      <w:sz w:val="18"/>
      <w:szCs w:val="20"/>
    </w:rPr>
  </w:style>
  <w:style w:type="character" w:customStyle="1" w:styleId="BodytextChar">
    <w:name w:val="Body text Char"/>
    <w:basedOn w:val="a2"/>
    <w:link w:val="BodyText1"/>
    <w:rsid w:val="00CC343E"/>
    <w:rPr>
      <w:rFonts w:ascii="Arial" w:eastAsia="Times New Roman" w:hAnsi="Arial" w:cs="Univers 45 Light"/>
      <w:color w:val="000000"/>
      <w:sz w:val="18"/>
      <w:szCs w:val="20"/>
    </w:rPr>
  </w:style>
  <w:style w:type="character" w:customStyle="1" w:styleId="BodyText18ptChar">
    <w:name w:val="Body Text 18pt Char"/>
    <w:basedOn w:val="BodytextChar"/>
    <w:rsid w:val="00CC343E"/>
    <w:rPr>
      <w:rFonts w:ascii="Arial" w:eastAsia="Times New Roman" w:hAnsi="Arial" w:cs="Univers 45 Light"/>
      <w:color w:val="000000"/>
      <w:sz w:val="18"/>
      <w:szCs w:val="20"/>
    </w:rPr>
  </w:style>
  <w:style w:type="paragraph" w:customStyle="1" w:styleId="ABC-Aftertable">
    <w:name w:val="ABC - After table"/>
    <w:next w:val="ABC-paragrahinNotes"/>
    <w:link w:val="ABC-AftertableChar"/>
    <w:rsid w:val="00CC343E"/>
    <w:pPr>
      <w:spacing w:before="240" w:after="240" w:line="240" w:lineRule="auto"/>
      <w:jc w:val="both"/>
    </w:pPr>
    <w:rPr>
      <w:rFonts w:ascii="Arial" w:eastAsia="Times New Roman" w:hAnsi="Arial" w:cs="Times New Roman"/>
      <w:noProof/>
      <w:sz w:val="18"/>
      <w:szCs w:val="20"/>
      <w:lang w:val="en-GB"/>
    </w:rPr>
  </w:style>
  <w:style w:type="character" w:customStyle="1" w:styleId="ABC-AftertableChar">
    <w:name w:val="ABC - After table Char"/>
    <w:basedOn w:val="a2"/>
    <w:link w:val="ABC-Aftertable"/>
    <w:rsid w:val="00CC343E"/>
    <w:rPr>
      <w:rFonts w:ascii="Arial" w:eastAsia="Times New Roman" w:hAnsi="Arial" w:cs="Times New Roman"/>
      <w:noProof/>
      <w:sz w:val="18"/>
      <w:szCs w:val="20"/>
      <w:lang w:val="en-GB"/>
    </w:rPr>
  </w:style>
  <w:style w:type="paragraph" w:styleId="affa">
    <w:name w:val="TOC Heading"/>
    <w:basedOn w:val="1"/>
    <w:next w:val="a0"/>
    <w:uiPriority w:val="39"/>
    <w:unhideWhenUsed/>
    <w:qFormat/>
    <w:rsid w:val="00CC343E"/>
    <w:pPr>
      <w:keepLines/>
      <w:spacing w:before="480" w:after="0" w:line="276" w:lineRule="auto"/>
      <w:ind w:left="0" w:firstLine="0"/>
      <w:outlineLvl w:val="9"/>
    </w:pPr>
    <w:rPr>
      <w:rFonts w:asciiTheme="majorHAnsi" w:eastAsiaTheme="majorEastAsia" w:hAnsiTheme="majorHAnsi" w:cstheme="majorBidi"/>
      <w:bCs/>
      <w:color w:val="4F81BD" w:themeColor="accent1"/>
      <w:sz w:val="28"/>
      <w:szCs w:val="28"/>
      <w:lang w:val="en-US" w:eastAsia="en-US"/>
    </w:rPr>
  </w:style>
  <w:style w:type="paragraph" w:customStyle="1" w:styleId="Bullet">
    <w:name w:val="Bullet"/>
    <w:basedOn w:val="a0"/>
    <w:rsid w:val="00CC343E"/>
    <w:pPr>
      <w:numPr>
        <w:numId w:val="49"/>
      </w:numPr>
      <w:spacing w:after="0" w:line="240" w:lineRule="auto"/>
    </w:pPr>
    <w:rPr>
      <w:rFonts w:ascii="Arial" w:eastAsia="Times New Roman" w:hAnsi="Arial" w:cs="Times New Roman"/>
      <w:sz w:val="18"/>
      <w:szCs w:val="20"/>
    </w:rPr>
  </w:style>
  <w:style w:type="character" w:customStyle="1" w:styleId="RRthousandsChar">
    <w:name w:val="RR thousands Char"/>
    <w:locked/>
    <w:rsid w:val="00CC343E"/>
    <w:rPr>
      <w:rFonts w:ascii="Arial" w:hAnsi="Arial"/>
      <w:i/>
      <w:sz w:val="16"/>
      <w:lang w:val="ru-RU" w:eastAsia="en-US"/>
    </w:rPr>
  </w:style>
  <w:style w:type="character" w:customStyle="1" w:styleId="CharChar1">
    <w:name w:val="Знак Char Char1"/>
    <w:basedOn w:val="a2"/>
    <w:uiPriority w:val="99"/>
    <w:rsid w:val="00CC343E"/>
    <w:rPr>
      <w:rFonts w:cs="Times New Roman"/>
      <w:sz w:val="22"/>
      <w:lang w:val="en-US" w:eastAsia="en-US" w:bidi="ar-SA"/>
    </w:rPr>
  </w:style>
  <w:style w:type="paragraph" w:styleId="affb">
    <w:name w:val="Body Text Indent"/>
    <w:basedOn w:val="a0"/>
    <w:link w:val="affc"/>
    <w:uiPriority w:val="99"/>
    <w:semiHidden/>
    <w:unhideWhenUsed/>
    <w:rsid w:val="00035D1A"/>
    <w:pPr>
      <w:spacing w:after="120"/>
      <w:ind w:left="283"/>
    </w:pPr>
  </w:style>
  <w:style w:type="character" w:customStyle="1" w:styleId="affc">
    <w:name w:val="Основной текст с отступом Знак"/>
    <w:basedOn w:val="a2"/>
    <w:link w:val="affb"/>
    <w:uiPriority w:val="99"/>
    <w:semiHidden/>
    <w:rsid w:val="00035D1A"/>
  </w:style>
  <w:style w:type="paragraph" w:customStyle="1" w:styleId="msobodytextindent3cxspmiddle">
    <w:name w:val="msobodytextindent3cxspmiddle"/>
    <w:basedOn w:val="a0"/>
    <w:rsid w:val="008376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3cxsplast">
    <w:name w:val="msobodytextindent3cxsplast"/>
    <w:basedOn w:val="a0"/>
    <w:rsid w:val="008376E1"/>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0"/>
    <w:link w:val="HTML0"/>
    <w:unhideWhenUsed/>
    <w:rsid w:val="00B02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4"/>
      <w:szCs w:val="24"/>
    </w:rPr>
  </w:style>
  <w:style w:type="character" w:customStyle="1" w:styleId="HTML0">
    <w:name w:val="Стандартный HTML Знак"/>
    <w:basedOn w:val="a2"/>
    <w:link w:val="HTML"/>
    <w:rsid w:val="00B028D4"/>
    <w:rPr>
      <w:rFonts w:ascii="Courier New" w:eastAsia="Times New Roman" w:hAnsi="Courier New"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2504">
      <w:bodyDiv w:val="1"/>
      <w:marLeft w:val="0"/>
      <w:marRight w:val="0"/>
      <w:marTop w:val="0"/>
      <w:marBottom w:val="0"/>
      <w:divBdr>
        <w:top w:val="none" w:sz="0" w:space="0" w:color="auto"/>
        <w:left w:val="none" w:sz="0" w:space="0" w:color="auto"/>
        <w:bottom w:val="none" w:sz="0" w:space="0" w:color="auto"/>
        <w:right w:val="none" w:sz="0" w:space="0" w:color="auto"/>
      </w:divBdr>
    </w:div>
    <w:div w:id="468402802">
      <w:bodyDiv w:val="1"/>
      <w:marLeft w:val="0"/>
      <w:marRight w:val="0"/>
      <w:marTop w:val="0"/>
      <w:marBottom w:val="0"/>
      <w:divBdr>
        <w:top w:val="none" w:sz="0" w:space="0" w:color="auto"/>
        <w:left w:val="none" w:sz="0" w:space="0" w:color="auto"/>
        <w:bottom w:val="none" w:sz="0" w:space="0" w:color="auto"/>
        <w:right w:val="none" w:sz="0" w:space="0" w:color="auto"/>
      </w:divBdr>
    </w:div>
    <w:div w:id="489909828">
      <w:bodyDiv w:val="1"/>
      <w:marLeft w:val="0"/>
      <w:marRight w:val="0"/>
      <w:marTop w:val="0"/>
      <w:marBottom w:val="0"/>
      <w:divBdr>
        <w:top w:val="none" w:sz="0" w:space="0" w:color="auto"/>
        <w:left w:val="none" w:sz="0" w:space="0" w:color="auto"/>
        <w:bottom w:val="none" w:sz="0" w:space="0" w:color="auto"/>
        <w:right w:val="none" w:sz="0" w:space="0" w:color="auto"/>
      </w:divBdr>
    </w:div>
    <w:div w:id="622271376">
      <w:bodyDiv w:val="1"/>
      <w:marLeft w:val="0"/>
      <w:marRight w:val="0"/>
      <w:marTop w:val="0"/>
      <w:marBottom w:val="0"/>
      <w:divBdr>
        <w:top w:val="none" w:sz="0" w:space="0" w:color="auto"/>
        <w:left w:val="none" w:sz="0" w:space="0" w:color="auto"/>
        <w:bottom w:val="none" w:sz="0" w:space="0" w:color="auto"/>
        <w:right w:val="none" w:sz="0" w:space="0" w:color="auto"/>
      </w:divBdr>
    </w:div>
    <w:div w:id="629673028">
      <w:bodyDiv w:val="1"/>
      <w:marLeft w:val="0"/>
      <w:marRight w:val="0"/>
      <w:marTop w:val="0"/>
      <w:marBottom w:val="0"/>
      <w:divBdr>
        <w:top w:val="none" w:sz="0" w:space="0" w:color="auto"/>
        <w:left w:val="none" w:sz="0" w:space="0" w:color="auto"/>
        <w:bottom w:val="none" w:sz="0" w:space="0" w:color="auto"/>
        <w:right w:val="none" w:sz="0" w:space="0" w:color="auto"/>
      </w:divBdr>
      <w:divsChild>
        <w:div w:id="633872714">
          <w:marLeft w:val="547"/>
          <w:marRight w:val="0"/>
          <w:marTop w:val="0"/>
          <w:marBottom w:val="0"/>
          <w:divBdr>
            <w:top w:val="none" w:sz="0" w:space="0" w:color="auto"/>
            <w:left w:val="none" w:sz="0" w:space="0" w:color="auto"/>
            <w:bottom w:val="none" w:sz="0" w:space="0" w:color="auto"/>
            <w:right w:val="none" w:sz="0" w:space="0" w:color="auto"/>
          </w:divBdr>
        </w:div>
      </w:divsChild>
    </w:div>
    <w:div w:id="669599540">
      <w:bodyDiv w:val="1"/>
      <w:marLeft w:val="0"/>
      <w:marRight w:val="0"/>
      <w:marTop w:val="0"/>
      <w:marBottom w:val="0"/>
      <w:divBdr>
        <w:top w:val="none" w:sz="0" w:space="0" w:color="auto"/>
        <w:left w:val="none" w:sz="0" w:space="0" w:color="auto"/>
        <w:bottom w:val="none" w:sz="0" w:space="0" w:color="auto"/>
        <w:right w:val="none" w:sz="0" w:space="0" w:color="auto"/>
      </w:divBdr>
    </w:div>
    <w:div w:id="669917262">
      <w:bodyDiv w:val="1"/>
      <w:marLeft w:val="0"/>
      <w:marRight w:val="0"/>
      <w:marTop w:val="0"/>
      <w:marBottom w:val="0"/>
      <w:divBdr>
        <w:top w:val="none" w:sz="0" w:space="0" w:color="auto"/>
        <w:left w:val="none" w:sz="0" w:space="0" w:color="auto"/>
        <w:bottom w:val="none" w:sz="0" w:space="0" w:color="auto"/>
        <w:right w:val="none" w:sz="0" w:space="0" w:color="auto"/>
      </w:divBdr>
    </w:div>
    <w:div w:id="716514760">
      <w:bodyDiv w:val="1"/>
      <w:marLeft w:val="0"/>
      <w:marRight w:val="0"/>
      <w:marTop w:val="0"/>
      <w:marBottom w:val="0"/>
      <w:divBdr>
        <w:top w:val="none" w:sz="0" w:space="0" w:color="auto"/>
        <w:left w:val="none" w:sz="0" w:space="0" w:color="auto"/>
        <w:bottom w:val="none" w:sz="0" w:space="0" w:color="auto"/>
        <w:right w:val="none" w:sz="0" w:space="0" w:color="auto"/>
      </w:divBdr>
    </w:div>
    <w:div w:id="730692127">
      <w:bodyDiv w:val="1"/>
      <w:marLeft w:val="0"/>
      <w:marRight w:val="0"/>
      <w:marTop w:val="0"/>
      <w:marBottom w:val="0"/>
      <w:divBdr>
        <w:top w:val="none" w:sz="0" w:space="0" w:color="auto"/>
        <w:left w:val="none" w:sz="0" w:space="0" w:color="auto"/>
        <w:bottom w:val="none" w:sz="0" w:space="0" w:color="auto"/>
        <w:right w:val="none" w:sz="0" w:space="0" w:color="auto"/>
      </w:divBdr>
    </w:div>
    <w:div w:id="755176078">
      <w:bodyDiv w:val="1"/>
      <w:marLeft w:val="0"/>
      <w:marRight w:val="0"/>
      <w:marTop w:val="0"/>
      <w:marBottom w:val="0"/>
      <w:divBdr>
        <w:top w:val="none" w:sz="0" w:space="0" w:color="auto"/>
        <w:left w:val="none" w:sz="0" w:space="0" w:color="auto"/>
        <w:bottom w:val="none" w:sz="0" w:space="0" w:color="auto"/>
        <w:right w:val="none" w:sz="0" w:space="0" w:color="auto"/>
      </w:divBdr>
      <w:divsChild>
        <w:div w:id="1273436313">
          <w:marLeft w:val="547"/>
          <w:marRight w:val="0"/>
          <w:marTop w:val="0"/>
          <w:marBottom w:val="0"/>
          <w:divBdr>
            <w:top w:val="none" w:sz="0" w:space="0" w:color="auto"/>
            <w:left w:val="none" w:sz="0" w:space="0" w:color="auto"/>
            <w:bottom w:val="none" w:sz="0" w:space="0" w:color="auto"/>
            <w:right w:val="none" w:sz="0" w:space="0" w:color="auto"/>
          </w:divBdr>
        </w:div>
      </w:divsChild>
    </w:div>
    <w:div w:id="784614106">
      <w:bodyDiv w:val="1"/>
      <w:marLeft w:val="0"/>
      <w:marRight w:val="0"/>
      <w:marTop w:val="0"/>
      <w:marBottom w:val="0"/>
      <w:divBdr>
        <w:top w:val="none" w:sz="0" w:space="0" w:color="auto"/>
        <w:left w:val="none" w:sz="0" w:space="0" w:color="auto"/>
        <w:bottom w:val="none" w:sz="0" w:space="0" w:color="auto"/>
        <w:right w:val="none" w:sz="0" w:space="0" w:color="auto"/>
      </w:divBdr>
    </w:div>
    <w:div w:id="846864589">
      <w:bodyDiv w:val="1"/>
      <w:marLeft w:val="0"/>
      <w:marRight w:val="0"/>
      <w:marTop w:val="0"/>
      <w:marBottom w:val="0"/>
      <w:divBdr>
        <w:top w:val="none" w:sz="0" w:space="0" w:color="auto"/>
        <w:left w:val="none" w:sz="0" w:space="0" w:color="auto"/>
        <w:bottom w:val="none" w:sz="0" w:space="0" w:color="auto"/>
        <w:right w:val="none" w:sz="0" w:space="0" w:color="auto"/>
      </w:divBdr>
    </w:div>
    <w:div w:id="896014255">
      <w:bodyDiv w:val="1"/>
      <w:marLeft w:val="0"/>
      <w:marRight w:val="0"/>
      <w:marTop w:val="0"/>
      <w:marBottom w:val="0"/>
      <w:divBdr>
        <w:top w:val="none" w:sz="0" w:space="0" w:color="auto"/>
        <w:left w:val="none" w:sz="0" w:space="0" w:color="auto"/>
        <w:bottom w:val="none" w:sz="0" w:space="0" w:color="auto"/>
        <w:right w:val="none" w:sz="0" w:space="0" w:color="auto"/>
      </w:divBdr>
    </w:div>
    <w:div w:id="913047842">
      <w:bodyDiv w:val="1"/>
      <w:marLeft w:val="0"/>
      <w:marRight w:val="0"/>
      <w:marTop w:val="0"/>
      <w:marBottom w:val="0"/>
      <w:divBdr>
        <w:top w:val="none" w:sz="0" w:space="0" w:color="auto"/>
        <w:left w:val="none" w:sz="0" w:space="0" w:color="auto"/>
        <w:bottom w:val="none" w:sz="0" w:space="0" w:color="auto"/>
        <w:right w:val="none" w:sz="0" w:space="0" w:color="auto"/>
      </w:divBdr>
    </w:div>
    <w:div w:id="940142858">
      <w:bodyDiv w:val="1"/>
      <w:marLeft w:val="0"/>
      <w:marRight w:val="0"/>
      <w:marTop w:val="0"/>
      <w:marBottom w:val="0"/>
      <w:divBdr>
        <w:top w:val="none" w:sz="0" w:space="0" w:color="auto"/>
        <w:left w:val="none" w:sz="0" w:space="0" w:color="auto"/>
        <w:bottom w:val="none" w:sz="0" w:space="0" w:color="auto"/>
        <w:right w:val="none" w:sz="0" w:space="0" w:color="auto"/>
      </w:divBdr>
    </w:div>
    <w:div w:id="962813318">
      <w:bodyDiv w:val="1"/>
      <w:marLeft w:val="0"/>
      <w:marRight w:val="0"/>
      <w:marTop w:val="0"/>
      <w:marBottom w:val="0"/>
      <w:divBdr>
        <w:top w:val="none" w:sz="0" w:space="0" w:color="auto"/>
        <w:left w:val="none" w:sz="0" w:space="0" w:color="auto"/>
        <w:bottom w:val="none" w:sz="0" w:space="0" w:color="auto"/>
        <w:right w:val="none" w:sz="0" w:space="0" w:color="auto"/>
      </w:divBdr>
    </w:div>
    <w:div w:id="966468636">
      <w:bodyDiv w:val="1"/>
      <w:marLeft w:val="0"/>
      <w:marRight w:val="0"/>
      <w:marTop w:val="0"/>
      <w:marBottom w:val="0"/>
      <w:divBdr>
        <w:top w:val="none" w:sz="0" w:space="0" w:color="auto"/>
        <w:left w:val="none" w:sz="0" w:space="0" w:color="auto"/>
        <w:bottom w:val="none" w:sz="0" w:space="0" w:color="auto"/>
        <w:right w:val="none" w:sz="0" w:space="0" w:color="auto"/>
      </w:divBdr>
    </w:div>
    <w:div w:id="968361677">
      <w:bodyDiv w:val="1"/>
      <w:marLeft w:val="0"/>
      <w:marRight w:val="0"/>
      <w:marTop w:val="0"/>
      <w:marBottom w:val="0"/>
      <w:divBdr>
        <w:top w:val="none" w:sz="0" w:space="0" w:color="auto"/>
        <w:left w:val="none" w:sz="0" w:space="0" w:color="auto"/>
        <w:bottom w:val="none" w:sz="0" w:space="0" w:color="auto"/>
        <w:right w:val="none" w:sz="0" w:space="0" w:color="auto"/>
      </w:divBdr>
    </w:div>
    <w:div w:id="995838329">
      <w:bodyDiv w:val="1"/>
      <w:marLeft w:val="0"/>
      <w:marRight w:val="0"/>
      <w:marTop w:val="0"/>
      <w:marBottom w:val="0"/>
      <w:divBdr>
        <w:top w:val="none" w:sz="0" w:space="0" w:color="auto"/>
        <w:left w:val="none" w:sz="0" w:space="0" w:color="auto"/>
        <w:bottom w:val="none" w:sz="0" w:space="0" w:color="auto"/>
        <w:right w:val="none" w:sz="0" w:space="0" w:color="auto"/>
      </w:divBdr>
    </w:div>
    <w:div w:id="1030299868">
      <w:bodyDiv w:val="1"/>
      <w:marLeft w:val="0"/>
      <w:marRight w:val="0"/>
      <w:marTop w:val="0"/>
      <w:marBottom w:val="0"/>
      <w:divBdr>
        <w:top w:val="none" w:sz="0" w:space="0" w:color="auto"/>
        <w:left w:val="none" w:sz="0" w:space="0" w:color="auto"/>
        <w:bottom w:val="none" w:sz="0" w:space="0" w:color="auto"/>
        <w:right w:val="none" w:sz="0" w:space="0" w:color="auto"/>
      </w:divBdr>
      <w:divsChild>
        <w:div w:id="2090954521">
          <w:marLeft w:val="547"/>
          <w:marRight w:val="0"/>
          <w:marTop w:val="0"/>
          <w:marBottom w:val="0"/>
          <w:divBdr>
            <w:top w:val="none" w:sz="0" w:space="0" w:color="auto"/>
            <w:left w:val="none" w:sz="0" w:space="0" w:color="auto"/>
            <w:bottom w:val="none" w:sz="0" w:space="0" w:color="auto"/>
            <w:right w:val="none" w:sz="0" w:space="0" w:color="auto"/>
          </w:divBdr>
        </w:div>
      </w:divsChild>
    </w:div>
    <w:div w:id="1042634082">
      <w:bodyDiv w:val="1"/>
      <w:marLeft w:val="0"/>
      <w:marRight w:val="0"/>
      <w:marTop w:val="0"/>
      <w:marBottom w:val="0"/>
      <w:divBdr>
        <w:top w:val="none" w:sz="0" w:space="0" w:color="auto"/>
        <w:left w:val="none" w:sz="0" w:space="0" w:color="auto"/>
        <w:bottom w:val="none" w:sz="0" w:space="0" w:color="auto"/>
        <w:right w:val="none" w:sz="0" w:space="0" w:color="auto"/>
      </w:divBdr>
    </w:div>
    <w:div w:id="1119028935">
      <w:bodyDiv w:val="1"/>
      <w:marLeft w:val="0"/>
      <w:marRight w:val="0"/>
      <w:marTop w:val="0"/>
      <w:marBottom w:val="0"/>
      <w:divBdr>
        <w:top w:val="none" w:sz="0" w:space="0" w:color="auto"/>
        <w:left w:val="none" w:sz="0" w:space="0" w:color="auto"/>
        <w:bottom w:val="none" w:sz="0" w:space="0" w:color="auto"/>
        <w:right w:val="none" w:sz="0" w:space="0" w:color="auto"/>
      </w:divBdr>
    </w:div>
    <w:div w:id="1128471796">
      <w:bodyDiv w:val="1"/>
      <w:marLeft w:val="0"/>
      <w:marRight w:val="0"/>
      <w:marTop w:val="0"/>
      <w:marBottom w:val="0"/>
      <w:divBdr>
        <w:top w:val="none" w:sz="0" w:space="0" w:color="auto"/>
        <w:left w:val="none" w:sz="0" w:space="0" w:color="auto"/>
        <w:bottom w:val="none" w:sz="0" w:space="0" w:color="auto"/>
        <w:right w:val="none" w:sz="0" w:space="0" w:color="auto"/>
      </w:divBdr>
    </w:div>
    <w:div w:id="1179662144">
      <w:bodyDiv w:val="1"/>
      <w:marLeft w:val="0"/>
      <w:marRight w:val="0"/>
      <w:marTop w:val="0"/>
      <w:marBottom w:val="0"/>
      <w:divBdr>
        <w:top w:val="none" w:sz="0" w:space="0" w:color="auto"/>
        <w:left w:val="none" w:sz="0" w:space="0" w:color="auto"/>
        <w:bottom w:val="none" w:sz="0" w:space="0" w:color="auto"/>
        <w:right w:val="none" w:sz="0" w:space="0" w:color="auto"/>
      </w:divBdr>
    </w:div>
    <w:div w:id="1198204152">
      <w:bodyDiv w:val="1"/>
      <w:marLeft w:val="0"/>
      <w:marRight w:val="0"/>
      <w:marTop w:val="0"/>
      <w:marBottom w:val="0"/>
      <w:divBdr>
        <w:top w:val="none" w:sz="0" w:space="0" w:color="auto"/>
        <w:left w:val="none" w:sz="0" w:space="0" w:color="auto"/>
        <w:bottom w:val="none" w:sz="0" w:space="0" w:color="auto"/>
        <w:right w:val="none" w:sz="0" w:space="0" w:color="auto"/>
      </w:divBdr>
    </w:div>
    <w:div w:id="1220894395">
      <w:bodyDiv w:val="1"/>
      <w:marLeft w:val="0"/>
      <w:marRight w:val="0"/>
      <w:marTop w:val="0"/>
      <w:marBottom w:val="0"/>
      <w:divBdr>
        <w:top w:val="none" w:sz="0" w:space="0" w:color="auto"/>
        <w:left w:val="none" w:sz="0" w:space="0" w:color="auto"/>
        <w:bottom w:val="none" w:sz="0" w:space="0" w:color="auto"/>
        <w:right w:val="none" w:sz="0" w:space="0" w:color="auto"/>
      </w:divBdr>
    </w:div>
    <w:div w:id="1273438127">
      <w:bodyDiv w:val="1"/>
      <w:marLeft w:val="0"/>
      <w:marRight w:val="0"/>
      <w:marTop w:val="0"/>
      <w:marBottom w:val="0"/>
      <w:divBdr>
        <w:top w:val="none" w:sz="0" w:space="0" w:color="auto"/>
        <w:left w:val="none" w:sz="0" w:space="0" w:color="auto"/>
        <w:bottom w:val="none" w:sz="0" w:space="0" w:color="auto"/>
        <w:right w:val="none" w:sz="0" w:space="0" w:color="auto"/>
      </w:divBdr>
    </w:div>
    <w:div w:id="1308366049">
      <w:bodyDiv w:val="1"/>
      <w:marLeft w:val="0"/>
      <w:marRight w:val="0"/>
      <w:marTop w:val="0"/>
      <w:marBottom w:val="0"/>
      <w:divBdr>
        <w:top w:val="none" w:sz="0" w:space="0" w:color="auto"/>
        <w:left w:val="none" w:sz="0" w:space="0" w:color="auto"/>
        <w:bottom w:val="none" w:sz="0" w:space="0" w:color="auto"/>
        <w:right w:val="none" w:sz="0" w:space="0" w:color="auto"/>
      </w:divBdr>
    </w:div>
    <w:div w:id="1380472984">
      <w:bodyDiv w:val="1"/>
      <w:marLeft w:val="0"/>
      <w:marRight w:val="0"/>
      <w:marTop w:val="0"/>
      <w:marBottom w:val="0"/>
      <w:divBdr>
        <w:top w:val="none" w:sz="0" w:space="0" w:color="auto"/>
        <w:left w:val="none" w:sz="0" w:space="0" w:color="auto"/>
        <w:bottom w:val="none" w:sz="0" w:space="0" w:color="auto"/>
        <w:right w:val="none" w:sz="0" w:space="0" w:color="auto"/>
      </w:divBdr>
    </w:div>
    <w:div w:id="1553152375">
      <w:bodyDiv w:val="1"/>
      <w:marLeft w:val="0"/>
      <w:marRight w:val="0"/>
      <w:marTop w:val="0"/>
      <w:marBottom w:val="0"/>
      <w:divBdr>
        <w:top w:val="none" w:sz="0" w:space="0" w:color="auto"/>
        <w:left w:val="none" w:sz="0" w:space="0" w:color="auto"/>
        <w:bottom w:val="none" w:sz="0" w:space="0" w:color="auto"/>
        <w:right w:val="none" w:sz="0" w:space="0" w:color="auto"/>
      </w:divBdr>
    </w:div>
    <w:div w:id="1576356518">
      <w:bodyDiv w:val="1"/>
      <w:marLeft w:val="0"/>
      <w:marRight w:val="0"/>
      <w:marTop w:val="0"/>
      <w:marBottom w:val="0"/>
      <w:divBdr>
        <w:top w:val="none" w:sz="0" w:space="0" w:color="auto"/>
        <w:left w:val="none" w:sz="0" w:space="0" w:color="auto"/>
        <w:bottom w:val="none" w:sz="0" w:space="0" w:color="auto"/>
        <w:right w:val="none" w:sz="0" w:space="0" w:color="auto"/>
      </w:divBdr>
    </w:div>
    <w:div w:id="1579094752">
      <w:bodyDiv w:val="1"/>
      <w:marLeft w:val="0"/>
      <w:marRight w:val="0"/>
      <w:marTop w:val="0"/>
      <w:marBottom w:val="0"/>
      <w:divBdr>
        <w:top w:val="none" w:sz="0" w:space="0" w:color="auto"/>
        <w:left w:val="none" w:sz="0" w:space="0" w:color="auto"/>
        <w:bottom w:val="none" w:sz="0" w:space="0" w:color="auto"/>
        <w:right w:val="none" w:sz="0" w:space="0" w:color="auto"/>
      </w:divBdr>
    </w:div>
    <w:div w:id="1731878337">
      <w:bodyDiv w:val="1"/>
      <w:marLeft w:val="0"/>
      <w:marRight w:val="0"/>
      <w:marTop w:val="0"/>
      <w:marBottom w:val="0"/>
      <w:divBdr>
        <w:top w:val="none" w:sz="0" w:space="0" w:color="auto"/>
        <w:left w:val="none" w:sz="0" w:space="0" w:color="auto"/>
        <w:bottom w:val="none" w:sz="0" w:space="0" w:color="auto"/>
        <w:right w:val="none" w:sz="0" w:space="0" w:color="auto"/>
      </w:divBdr>
    </w:div>
    <w:div w:id="1772815859">
      <w:bodyDiv w:val="1"/>
      <w:marLeft w:val="0"/>
      <w:marRight w:val="0"/>
      <w:marTop w:val="0"/>
      <w:marBottom w:val="0"/>
      <w:divBdr>
        <w:top w:val="none" w:sz="0" w:space="0" w:color="auto"/>
        <w:left w:val="none" w:sz="0" w:space="0" w:color="auto"/>
        <w:bottom w:val="none" w:sz="0" w:space="0" w:color="auto"/>
        <w:right w:val="none" w:sz="0" w:space="0" w:color="auto"/>
      </w:divBdr>
    </w:div>
    <w:div w:id="1773277039">
      <w:bodyDiv w:val="1"/>
      <w:marLeft w:val="0"/>
      <w:marRight w:val="0"/>
      <w:marTop w:val="0"/>
      <w:marBottom w:val="0"/>
      <w:divBdr>
        <w:top w:val="none" w:sz="0" w:space="0" w:color="auto"/>
        <w:left w:val="none" w:sz="0" w:space="0" w:color="auto"/>
        <w:bottom w:val="none" w:sz="0" w:space="0" w:color="auto"/>
        <w:right w:val="none" w:sz="0" w:space="0" w:color="auto"/>
      </w:divBdr>
    </w:div>
    <w:div w:id="1787582749">
      <w:bodyDiv w:val="1"/>
      <w:marLeft w:val="0"/>
      <w:marRight w:val="0"/>
      <w:marTop w:val="0"/>
      <w:marBottom w:val="0"/>
      <w:divBdr>
        <w:top w:val="none" w:sz="0" w:space="0" w:color="auto"/>
        <w:left w:val="none" w:sz="0" w:space="0" w:color="auto"/>
        <w:bottom w:val="none" w:sz="0" w:space="0" w:color="auto"/>
        <w:right w:val="none" w:sz="0" w:space="0" w:color="auto"/>
      </w:divBdr>
    </w:div>
    <w:div w:id="1863662886">
      <w:bodyDiv w:val="1"/>
      <w:marLeft w:val="0"/>
      <w:marRight w:val="0"/>
      <w:marTop w:val="0"/>
      <w:marBottom w:val="0"/>
      <w:divBdr>
        <w:top w:val="none" w:sz="0" w:space="0" w:color="auto"/>
        <w:left w:val="none" w:sz="0" w:space="0" w:color="auto"/>
        <w:bottom w:val="none" w:sz="0" w:space="0" w:color="auto"/>
        <w:right w:val="none" w:sz="0" w:space="0" w:color="auto"/>
      </w:divBdr>
    </w:div>
    <w:div w:id="1905943124">
      <w:bodyDiv w:val="1"/>
      <w:marLeft w:val="0"/>
      <w:marRight w:val="0"/>
      <w:marTop w:val="0"/>
      <w:marBottom w:val="0"/>
      <w:divBdr>
        <w:top w:val="none" w:sz="0" w:space="0" w:color="auto"/>
        <w:left w:val="none" w:sz="0" w:space="0" w:color="auto"/>
        <w:bottom w:val="none" w:sz="0" w:space="0" w:color="auto"/>
        <w:right w:val="none" w:sz="0" w:space="0" w:color="auto"/>
      </w:divBdr>
    </w:div>
    <w:div w:id="1950818560">
      <w:bodyDiv w:val="1"/>
      <w:marLeft w:val="0"/>
      <w:marRight w:val="0"/>
      <w:marTop w:val="0"/>
      <w:marBottom w:val="0"/>
      <w:divBdr>
        <w:top w:val="none" w:sz="0" w:space="0" w:color="auto"/>
        <w:left w:val="none" w:sz="0" w:space="0" w:color="auto"/>
        <w:bottom w:val="none" w:sz="0" w:space="0" w:color="auto"/>
        <w:right w:val="none" w:sz="0" w:space="0" w:color="auto"/>
      </w:divBdr>
    </w:div>
    <w:div w:id="206583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header" Target="header2.xml"/><Relationship Id="rId39" Type="http://schemas.openxmlformats.org/officeDocument/2006/relationships/image" Target="media/image16.jpeg"/><Relationship Id="rId21" Type="http://schemas.openxmlformats.org/officeDocument/2006/relationships/chart" Target="charts/chart8.xml"/><Relationship Id="rId34" Type="http://schemas.openxmlformats.org/officeDocument/2006/relationships/image" Target="media/image11.jpeg"/><Relationship Id="rId42" Type="http://schemas.openxmlformats.org/officeDocument/2006/relationships/header" Target="header5.xml"/><Relationship Id="rId47" Type="http://schemas.openxmlformats.org/officeDocument/2006/relationships/image" Target="media/image21.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6.png"/><Relationship Id="rId11" Type="http://schemas.openxmlformats.org/officeDocument/2006/relationships/hyperlink" Target="http://www.azhk.kz" TargetMode="External"/><Relationship Id="rId24" Type="http://schemas.openxmlformats.org/officeDocument/2006/relationships/chart" Target="charts/chart10.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header" Target="header3.xml"/><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image" Target="media/image8.jpeg"/><Relationship Id="rId44"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header" Target="header1.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0.emf"/><Relationship Id="rId20" Type="http://schemas.openxmlformats.org/officeDocument/2006/relationships/chart" Target="charts/chart7.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bduali\AppData\Local\Microsoft\Windows\Temporary%20Internet%20Files\Content.Outlook\NNAW4V0N\&#1088;&#1072;&#1089;&#1095;&#1077;&#1090;&#1099;%20&#1076;&#1083;&#1103;%20&#1075;&#1086;&#1076;&#1086;&#1074;&#1086;&#1075;&#1086;%20&#1086;&#1090;&#1095;&#1077;&#1090;&#1072;%202015&#1075;.%20(&#1085;&#1077;&#1072;&#1091;&#1076;&#1080;&#1088;&#1086;&#1074;&#1072;&#1085;&#1085;&#1099;&#1077;%20&#1076;&#1072;&#1085;&#1085;&#1099;&#107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rakymbayeva\Desktop\&#1044;&#1080;&#1072;&#1075;&#1088;&#1072;&#1084;&#1084;&#1072;%20&#1076;&#1083;&#1103;%20&#1064;&#1086;&#1083;&#1087;&#1072;&#108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mabduali\AppData\Local\Microsoft\Windows\Temporary%20Internet%20Files\Content.Outlook\NNAW4V0N\&#1088;&#1072;&#1089;&#1095;&#1077;&#1090;&#1099;%20&#1076;&#1083;&#1103;%20&#1075;&#1086;&#1076;&#1086;&#1074;&#1086;&#1075;&#1086;%20&#1086;&#1090;&#1095;&#1077;&#1090;&#1072;%202015&#1075;.%20(&#1085;&#1077;&#1072;&#1091;&#1076;&#1080;&#1088;&#1086;&#1074;&#1072;&#1085;&#1085;&#1099;&#1077;%20&#1076;&#1072;&#1085;&#1085;&#1099;&#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bduali\Desktop\&#1047;&#1072;&#1087;&#1088;&#1086;&#1089;%20&#1054;&#1057;&#1048;&#1050;&#1088;\2015\&#1088;&#1072;&#1089;&#1095;&#1077;&#1090;&#1099;%20&#1076;&#1083;&#1103;%20&#1075;&#1086;&#1076;&#1086;&#1074;&#1086;&#1075;&#1086;%20&#1086;&#1090;&#1095;&#1077;&#1090;&#1072;%202015&#1075;.%20(&#1085;&#1077;&#1072;&#1091;&#1076;&#1080;&#1088;&#1086;&#1074;&#1072;&#1085;&#1085;&#1099;&#1077;%20&#1076;&#1072;&#1085;&#1085;&#1099;&#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bduali\Desktop\&#1047;&#1072;&#1087;&#1088;&#1086;&#1089;%20&#1054;&#1057;&#1048;&#1050;&#1088;\2015\&#1088;&#1072;&#1089;&#1095;&#1077;&#1090;&#1099;%20&#1076;&#1083;&#1103;%20&#1075;&#1086;&#1076;&#1086;&#1074;&#1086;&#1075;&#1086;%20&#1086;&#1090;&#1095;&#1077;&#1090;&#1072;%202015&#1075;.%20(&#1085;&#1077;&#1072;&#1091;&#1076;&#1080;&#1088;&#1086;&#1074;&#1072;&#1085;&#1085;&#1099;&#1077;%20&#1076;&#1072;&#1085;&#1085;&#1099;&#10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hnurkaeva\Desktop\&#1054;&#1058;&#1063;&#1045;&#1058;&#1067;\&#1080;&#1085;&#1090;&#1077;&#1075;&#1088;&#1080;&#1088;.%202015&#1075;.%20&#1048;&#1057;&#1054;\&#1088;&#1072;&#1089;&#1095;&#1077;&#1090;&#1099;%20&#1076;&#1083;&#1103;%20&#1075;&#1086;&#1076;&#1086;&#1074;&#1086;&#1075;&#1086;%20&#1086;&#1090;&#1095;&#1077;&#1090;&#1072;%202015&#1075;.%20(&#1072;&#1091;&#1076;&#1080;&#1088;&#1086;&#1074;&#1072;&#1085;&#1085;&#1099;&#1077;%20&#1076;&#1072;&#1085;&#1085;&#1099;&#107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zhnurkaeva\Desktop\&#1054;&#1058;&#1063;&#1045;&#1058;&#1067;\&#1080;&#1085;&#1090;&#1077;&#1075;&#1088;&#1080;&#1088;.%202015&#1075;.%20&#1048;&#1057;&#1054;\&#1088;&#1072;&#1089;&#1095;&#1077;&#1090;&#1099;%20&#1076;&#1083;&#1103;%20&#1075;&#1086;&#1076;&#1086;&#1074;&#1086;&#1075;&#1086;%20&#1086;&#1090;&#1095;&#1077;&#1090;&#1072;%202015&#1075;.%20(&#1072;&#1091;&#1076;&#1080;&#1088;&#1086;&#1074;&#1072;&#1085;&#1085;&#1099;&#1077;%20&#1076;&#1072;&#1085;&#1085;&#1099;&#107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rakymbayeva\Desktop\&#1044;&#1080;&#1072;&#1075;&#1088;&#1072;&#1084;&#1084;&#1072;%20&#1076;&#1083;&#1103;%20&#1064;&#1086;&#1083;&#1087;&#1072;&#10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3.8709677419354917E-2"/>
          <c:w val="0.64418045059803908"/>
          <c:h val="0.90537634408602052"/>
        </c:manualLayout>
      </c:layout>
      <c:pie3DChart>
        <c:varyColors val="1"/>
        <c:ser>
          <c:idx val="0"/>
          <c:order val="0"/>
          <c:explosion val="25"/>
          <c:dLbls>
            <c:dLbl>
              <c:idx val="0"/>
              <c:tx>
                <c:rich>
                  <a:bodyPr/>
                  <a:lstStyle/>
                  <a:p>
                    <a:r>
                      <a:rPr lang="ru-RU"/>
                      <a:t>ТОО "АЭСбыт - 93,6%</a:t>
                    </a:r>
                    <a:endParaRPr lang="en-US"/>
                  </a:p>
                </c:rich>
              </c:tx>
              <c:dLblPos val="ctr"/>
              <c:showLegendKey val="0"/>
              <c:showVal val="1"/>
              <c:showCatName val="0"/>
              <c:showSerName val="0"/>
              <c:showPercent val="0"/>
              <c:showBubbleSize val="0"/>
            </c:dLbl>
            <c:dLbl>
              <c:idx val="1"/>
              <c:delete val="1"/>
            </c:dLbl>
            <c:dLbl>
              <c:idx val="2"/>
              <c:delete val="1"/>
            </c:dLbl>
            <c:dLbl>
              <c:idx val="3"/>
              <c:delete val="1"/>
            </c:dLbl>
            <c:dLbl>
              <c:idx val="4"/>
              <c:delete val="1"/>
            </c:dLbl>
            <c:dLbl>
              <c:idx val="5"/>
              <c:layout>
                <c:manualLayout>
                  <c:x val="0.1166572615923009"/>
                  <c:y val="1.8538932633420824E-2"/>
                </c:manualLayout>
              </c:layout>
              <c:tx>
                <c:rich>
                  <a:bodyPr/>
                  <a:lstStyle/>
                  <a:p>
                    <a:r>
                      <a:rPr lang="ru-RU"/>
                      <a:t>др. потребители услуг</a:t>
                    </a:r>
                    <a:r>
                      <a:rPr lang="ru-RU" baseline="0"/>
                      <a:t> -6</a:t>
                    </a:r>
                    <a:r>
                      <a:rPr lang="ru-RU"/>
                      <a:t>,4%</a:t>
                    </a:r>
                    <a:endParaRPr lang="en-US"/>
                  </a:p>
                </c:rich>
              </c:tx>
              <c:dLblPos val="bestFit"/>
              <c:showLegendKey val="0"/>
              <c:showVal val="1"/>
              <c:showCatName val="0"/>
              <c:showSerName val="0"/>
              <c:showPercent val="0"/>
              <c:showBubbleSize val="0"/>
            </c:dLbl>
            <c:dLbl>
              <c:idx val="6"/>
              <c:delete val="1"/>
            </c:dLbl>
            <c:dLbl>
              <c:idx val="7"/>
              <c:delete val="1"/>
            </c:dLbl>
            <c:dLbl>
              <c:idx val="8"/>
              <c:delete val="1"/>
            </c:dLbl>
            <c:dLbl>
              <c:idx val="9"/>
              <c:delete val="1"/>
            </c:dLbl>
            <c:dLbl>
              <c:idx val="10"/>
              <c:delete val="1"/>
            </c:dLbl>
            <c:dLblPos val="ctr"/>
            <c:showLegendKey val="0"/>
            <c:showVal val="1"/>
            <c:showCatName val="0"/>
            <c:showSerName val="0"/>
            <c:showPercent val="0"/>
            <c:showBubbleSize val="0"/>
            <c:showLeaderLines val="1"/>
          </c:dLbls>
          <c:cat>
            <c:strRef>
              <c:f>'[расчеты для годового отчета 2015г. (неаудированные данные).xlsx]объемы п.8'!$B$22:$B$32</c:f>
              <c:strCache>
                <c:ptCount val="11"/>
                <c:pt idx="0">
                  <c:v>ТОО "АЭСбыт"</c:v>
                </c:pt>
                <c:pt idx="1">
                  <c:v>ГКП на ПХВ "Су желici"</c:v>
                </c:pt>
                <c:pt idx="2">
                  <c:v>ГКП на ПХВ "Бастау"</c:v>
                </c:pt>
                <c:pt idx="3">
                  <c:v>ГКП на ПХВ "Тоспа Су"</c:v>
                </c:pt>
                <c:pt idx="4">
                  <c:v>АО "АлЭС"</c:v>
                </c:pt>
                <c:pt idx="5">
                  <c:v>АО "МаА"</c:v>
                </c:pt>
                <c:pt idx="6">
                  <c:v>АО "КазФерроСталь"</c:v>
                </c:pt>
                <c:pt idx="7">
                  <c:v>АМЭС АО "KEGOC"</c:v>
                </c:pt>
                <c:pt idx="8">
                  <c:v>АО "МГЭС"</c:v>
                </c:pt>
                <c:pt idx="9">
                  <c:v>АО "НК  КТЖ" </c:v>
                </c:pt>
                <c:pt idx="10">
                  <c:v>ТОО "KazElectro"</c:v>
                </c:pt>
              </c:strCache>
            </c:strRef>
          </c:cat>
          <c:val>
            <c:numRef>
              <c:f>'[расчеты для годового отчета 2015г. (неаудированные данные).xlsx]объемы п.8'!$I$22:$I$32</c:f>
              <c:numCache>
                <c:formatCode>#,##0</c:formatCode>
                <c:ptCount val="11"/>
                <c:pt idx="0">
                  <c:v>5771754.8720000004</c:v>
                </c:pt>
                <c:pt idx="1">
                  <c:v>9953.7810000000009</c:v>
                </c:pt>
                <c:pt idx="2">
                  <c:v>101066.38800000002</c:v>
                </c:pt>
                <c:pt idx="3">
                  <c:v>26837.291000000001</c:v>
                </c:pt>
                <c:pt idx="4">
                  <c:v>68590</c:v>
                </c:pt>
                <c:pt idx="5">
                  <c:v>41563.769999999997</c:v>
                </c:pt>
                <c:pt idx="6">
                  <c:v>560.64199999999948</c:v>
                </c:pt>
                <c:pt idx="7">
                  <c:v>1506.261</c:v>
                </c:pt>
                <c:pt idx="8">
                  <c:v>3597.63</c:v>
                </c:pt>
                <c:pt idx="9">
                  <c:v>3464.5110000000022</c:v>
                </c:pt>
                <c:pt idx="10">
                  <c:v>135879.41699999999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2597274333996842"/>
          <c:y val="3.2071797476928611E-4"/>
          <c:w val="0.27229978802985244"/>
          <c:h val="0.81629612335564106"/>
        </c:manualLayout>
      </c:layout>
      <c:overlay val="0"/>
      <c:txPr>
        <a:bodyPr/>
        <a:lstStyle/>
        <a:p>
          <a:pPr>
            <a:defRPr sz="800"/>
          </a:pPr>
          <a:endParaRPr lang="ru-RU"/>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Лист1!$C$4</c:f>
              <c:strCache>
                <c:ptCount val="1"/>
                <c:pt idx="0">
                  <c:v>2013г</c:v>
                </c:pt>
              </c:strCache>
            </c:strRef>
          </c:tx>
          <c:invertIfNegative val="1"/>
          <c:cat>
            <c:strRef>
              <c:f>Лист1!$B$5:$B$9</c:f>
              <c:strCache>
                <c:ptCount val="5"/>
                <c:pt idx="0">
                  <c:v>Поощрение на День энергетика</c:v>
                </c:pt>
                <c:pt idx="1">
                  <c:v>Поощрение женщинам на 8 Марта</c:v>
                </c:pt>
                <c:pt idx="2">
                  <c:v>Поощрение участникам ВОВ на 9 Мая</c:v>
                </c:pt>
                <c:pt idx="3">
                  <c:v>Материальная помощь на погребение</c:v>
                </c:pt>
                <c:pt idx="4">
                  <c:v>Материальная помощь на лечение</c:v>
                </c:pt>
              </c:strCache>
            </c:strRef>
          </c:cat>
          <c:val>
            <c:numRef>
              <c:f>Лист1!$C$5:$C$9</c:f>
              <c:numCache>
                <c:formatCode>General</c:formatCode>
                <c:ptCount val="5"/>
                <c:pt idx="0">
                  <c:v>3642</c:v>
                </c:pt>
                <c:pt idx="1">
                  <c:v>1490</c:v>
                </c:pt>
                <c:pt idx="2">
                  <c:v>350</c:v>
                </c:pt>
                <c:pt idx="3">
                  <c:v>160</c:v>
                </c:pt>
                <c:pt idx="4">
                  <c:v>135</c:v>
                </c:pt>
              </c:numCache>
            </c:numRef>
          </c:val>
        </c:ser>
        <c:ser>
          <c:idx val="1"/>
          <c:order val="1"/>
          <c:tx>
            <c:strRef>
              <c:f>Лист1!$D$4</c:f>
              <c:strCache>
                <c:ptCount val="1"/>
                <c:pt idx="0">
                  <c:v>2014г</c:v>
                </c:pt>
              </c:strCache>
            </c:strRef>
          </c:tx>
          <c:invertIfNegative val="1"/>
          <c:cat>
            <c:strRef>
              <c:f>Лист1!$B$5:$B$9</c:f>
              <c:strCache>
                <c:ptCount val="5"/>
                <c:pt idx="0">
                  <c:v>Поощрение на День энергетика</c:v>
                </c:pt>
                <c:pt idx="1">
                  <c:v>Поощрение женщинам на 8 Марта</c:v>
                </c:pt>
                <c:pt idx="2">
                  <c:v>Поощрение участникам ВОВ на 9 Мая</c:v>
                </c:pt>
                <c:pt idx="3">
                  <c:v>Материальная помощь на погребение</c:v>
                </c:pt>
                <c:pt idx="4">
                  <c:v>Материальная помощь на лечение</c:v>
                </c:pt>
              </c:strCache>
            </c:strRef>
          </c:cat>
          <c:val>
            <c:numRef>
              <c:f>Лист1!$D$5:$D$9</c:f>
              <c:numCache>
                <c:formatCode>General</c:formatCode>
                <c:ptCount val="5"/>
                <c:pt idx="0">
                  <c:v>3995</c:v>
                </c:pt>
                <c:pt idx="1">
                  <c:v>1560</c:v>
                </c:pt>
                <c:pt idx="2">
                  <c:v>720</c:v>
                </c:pt>
                <c:pt idx="3">
                  <c:v>280</c:v>
                </c:pt>
                <c:pt idx="4">
                  <c:v>30</c:v>
                </c:pt>
              </c:numCache>
            </c:numRef>
          </c:val>
        </c:ser>
        <c:ser>
          <c:idx val="2"/>
          <c:order val="2"/>
          <c:tx>
            <c:strRef>
              <c:f>Лист1!$E$4</c:f>
              <c:strCache>
                <c:ptCount val="1"/>
                <c:pt idx="0">
                  <c:v>2015г</c:v>
                </c:pt>
              </c:strCache>
            </c:strRef>
          </c:tx>
          <c:invertIfNegative val="1"/>
          <c:cat>
            <c:strRef>
              <c:f>Лист1!$B$5:$B$9</c:f>
              <c:strCache>
                <c:ptCount val="5"/>
                <c:pt idx="0">
                  <c:v>Поощрение на День энергетика</c:v>
                </c:pt>
                <c:pt idx="1">
                  <c:v>Поощрение женщинам на 8 Марта</c:v>
                </c:pt>
                <c:pt idx="2">
                  <c:v>Поощрение участникам ВОВ на 9 Мая</c:v>
                </c:pt>
                <c:pt idx="3">
                  <c:v>Материальная помощь на погребение</c:v>
                </c:pt>
                <c:pt idx="4">
                  <c:v>Материальная помощь на лечение</c:v>
                </c:pt>
              </c:strCache>
            </c:strRef>
          </c:cat>
          <c:val>
            <c:numRef>
              <c:f>Лист1!$E$5:$E$9</c:f>
              <c:numCache>
                <c:formatCode>#,##0</c:formatCode>
                <c:ptCount val="5"/>
                <c:pt idx="0">
                  <c:v>3800</c:v>
                </c:pt>
                <c:pt idx="1">
                  <c:v>1801</c:v>
                </c:pt>
                <c:pt idx="2">
                  <c:v>3300</c:v>
                </c:pt>
                <c:pt idx="3">
                  <c:v>380</c:v>
                </c:pt>
                <c:pt idx="4">
                  <c:v>90</c:v>
                </c:pt>
              </c:numCache>
            </c:numRef>
          </c:val>
        </c:ser>
        <c:dLbls>
          <c:showLegendKey val="0"/>
          <c:showVal val="0"/>
          <c:showCatName val="0"/>
          <c:showSerName val="0"/>
          <c:showPercent val="0"/>
          <c:showBubbleSize val="0"/>
        </c:dLbls>
        <c:gapWidth val="150"/>
        <c:shape val="cylinder"/>
        <c:axId val="137841152"/>
        <c:axId val="200575232"/>
        <c:axId val="0"/>
      </c:bar3DChart>
      <c:catAx>
        <c:axId val="137841152"/>
        <c:scaling>
          <c:orientation val="minMax"/>
        </c:scaling>
        <c:delete val="1"/>
        <c:axPos val="b"/>
        <c:majorTickMark val="cross"/>
        <c:minorTickMark val="cross"/>
        <c:tickLblPos val="none"/>
        <c:crossAx val="200575232"/>
        <c:crosses val="autoZero"/>
        <c:auto val="1"/>
        <c:lblAlgn val="ctr"/>
        <c:lblOffset val="100"/>
        <c:noMultiLvlLbl val="1"/>
      </c:catAx>
      <c:valAx>
        <c:axId val="200575232"/>
        <c:scaling>
          <c:orientation val="minMax"/>
        </c:scaling>
        <c:delete val="1"/>
        <c:axPos val="l"/>
        <c:majorGridlines/>
        <c:numFmt formatCode="General" sourceLinked="1"/>
        <c:majorTickMark val="cross"/>
        <c:minorTickMark val="cross"/>
        <c:tickLblPos val="none"/>
        <c:crossAx val="137841152"/>
        <c:crosses val="autoZero"/>
        <c:crossBetween val="between"/>
      </c:valAx>
    </c:plotArea>
    <c:legend>
      <c:legendPos val="r"/>
      <c:overlay val="1"/>
    </c:legend>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400"/>
          </a:pPr>
          <a:endParaRPr lang="ru-RU"/>
        </a:p>
      </c:txPr>
    </c:title>
    <c:autoTitleDeleted val="0"/>
    <c:view3D>
      <c:rotX val="30"/>
      <c:rotY val="30"/>
      <c:rAngAx val="0"/>
      <c:perspective val="20"/>
    </c:view3D>
    <c:floor>
      <c:thickness val="0"/>
    </c:floor>
    <c:sideWall>
      <c:thickness val="0"/>
    </c:sideWall>
    <c:backWall>
      <c:thickness val="0"/>
    </c:backWall>
    <c:plotArea>
      <c:layout>
        <c:manualLayout>
          <c:layoutTarget val="inner"/>
          <c:xMode val="edge"/>
          <c:yMode val="edge"/>
          <c:x val="3.9320822162645222E-2"/>
          <c:y val="0.28969429545944497"/>
          <c:w val="0.5590903013798888"/>
          <c:h val="0.65877591388033163"/>
        </c:manualLayout>
      </c:layout>
      <c:pie3DChart>
        <c:varyColors val="1"/>
        <c:ser>
          <c:idx val="0"/>
          <c:order val="0"/>
          <c:tx>
            <c:strRef>
              <c:f>фин.доходы!$D$5</c:f>
              <c:strCache>
                <c:ptCount val="1"/>
                <c:pt idx="0">
                  <c:v>2013 г.</c:v>
                </c:pt>
              </c:strCache>
            </c:strRef>
          </c:tx>
          <c:explosion val="28"/>
          <c:dLbls>
            <c:dLbl>
              <c:idx val="0"/>
              <c:layout>
                <c:manualLayout>
                  <c:x val="-2.2307881756067356E-2"/>
                  <c:y val="0.10401917151660406"/>
                </c:manualLayout>
              </c:layout>
              <c:dLblPos val="bestFit"/>
              <c:showLegendKey val="0"/>
              <c:showVal val="1"/>
              <c:showCatName val="0"/>
              <c:showSerName val="0"/>
              <c:showPercent val="0"/>
              <c:showBubbleSize val="0"/>
            </c:dLbl>
            <c:dLbl>
              <c:idx val="2"/>
              <c:layout>
                <c:manualLayout>
                  <c:x val="-0.12785600191396987"/>
                  <c:y val="3.2487605715952231E-2"/>
                </c:manualLayout>
              </c:layout>
              <c:dLblPos val="bestFit"/>
              <c:showLegendKey val="0"/>
              <c:showVal val="1"/>
              <c:showCatName val="0"/>
              <c:showSerName val="0"/>
              <c:showPercent val="0"/>
              <c:showBubbleSize val="0"/>
            </c:dLbl>
            <c:dLblPos val="ctr"/>
            <c:showLegendKey val="0"/>
            <c:showVal val="1"/>
            <c:showCatName val="0"/>
            <c:showSerName val="0"/>
            <c:showPercent val="0"/>
            <c:showBubbleSize val="0"/>
            <c:showLeaderLines val="1"/>
          </c:dLbls>
          <c:cat>
            <c:strRef>
              <c:f>фин.доходы!$B$6:$B$8</c:f>
              <c:strCache>
                <c:ptCount val="3"/>
                <c:pt idx="0">
                  <c:v>Проценты на остатки денег на счетах </c:v>
                </c:pt>
                <c:pt idx="1">
                  <c:v>Доход на депозит </c:v>
                </c:pt>
                <c:pt idx="2">
                  <c:v>Доход по вознаграждениям по ценным бумагам</c:v>
                </c:pt>
              </c:strCache>
            </c:strRef>
          </c:cat>
          <c:val>
            <c:numRef>
              <c:f>фин.доходы!$D$6:$D$8</c:f>
              <c:numCache>
                <c:formatCode>#,##0</c:formatCode>
                <c:ptCount val="3"/>
                <c:pt idx="0">
                  <c:v>27443.447520000005</c:v>
                </c:pt>
                <c:pt idx="1">
                  <c:v>620855.97926999896</c:v>
                </c:pt>
                <c:pt idx="2" formatCode="_-* #,##0_р_._-;\-* #,##0_р_._-;_-* &quot;-&quot;??_р_._-;_-@_-">
                  <c:v>2443.4507899999999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900"/>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400"/>
          </a:pPr>
          <a:endParaRPr lang="ru-RU"/>
        </a:p>
      </c:txPr>
    </c:title>
    <c:autoTitleDeleted val="0"/>
    <c:view3D>
      <c:rotX val="30"/>
      <c:rotY val="20"/>
      <c:rAngAx val="0"/>
      <c:perspective val="30"/>
    </c:view3D>
    <c:floor>
      <c:thickness val="0"/>
    </c:floor>
    <c:sideWall>
      <c:thickness val="0"/>
    </c:sideWall>
    <c:backWall>
      <c:thickness val="0"/>
    </c:backWall>
    <c:plotArea>
      <c:layout/>
      <c:pie3DChart>
        <c:varyColors val="1"/>
        <c:ser>
          <c:idx val="0"/>
          <c:order val="0"/>
          <c:tx>
            <c:strRef>
              <c:f>фин.доходы!$E$5</c:f>
              <c:strCache>
                <c:ptCount val="1"/>
                <c:pt idx="0">
                  <c:v>2014г.</c:v>
                </c:pt>
              </c:strCache>
            </c:strRef>
          </c:tx>
          <c:explosion val="25"/>
          <c:dLbls>
            <c:dLbl>
              <c:idx val="0"/>
              <c:layout>
                <c:manualLayout>
                  <c:x val="-2.1662862772800204E-2"/>
                  <c:y val="0.11328890529507281"/>
                </c:manualLayout>
              </c:layout>
              <c:dLblPos val="bestFit"/>
              <c:showLegendKey val="0"/>
              <c:showVal val="1"/>
              <c:showCatName val="0"/>
              <c:showSerName val="0"/>
              <c:showPercent val="0"/>
              <c:showBubbleSize val="0"/>
            </c:dLbl>
            <c:dLbl>
              <c:idx val="2"/>
              <c:layout>
                <c:manualLayout>
                  <c:x val="-0.11023540491502412"/>
                  <c:y val="6.4621642752118916E-2"/>
                </c:manualLayout>
              </c:layout>
              <c:dLblPos val="bestFit"/>
              <c:showLegendKey val="0"/>
              <c:showVal val="1"/>
              <c:showCatName val="0"/>
              <c:showSerName val="0"/>
              <c:showPercent val="0"/>
              <c:showBubbleSize val="0"/>
            </c:dLbl>
            <c:dLblPos val="ctr"/>
            <c:showLegendKey val="0"/>
            <c:showVal val="1"/>
            <c:showCatName val="0"/>
            <c:showSerName val="0"/>
            <c:showPercent val="0"/>
            <c:showBubbleSize val="0"/>
            <c:showLeaderLines val="1"/>
          </c:dLbls>
          <c:cat>
            <c:strRef>
              <c:f>фин.доходы!$B$6:$B$8</c:f>
              <c:strCache>
                <c:ptCount val="3"/>
                <c:pt idx="0">
                  <c:v>Проценты на остатки денег на счетах </c:v>
                </c:pt>
                <c:pt idx="1">
                  <c:v>Доход на депозит </c:v>
                </c:pt>
                <c:pt idx="2">
                  <c:v>Доход по вознаграждениям по ценным бумагам</c:v>
                </c:pt>
              </c:strCache>
            </c:strRef>
          </c:cat>
          <c:val>
            <c:numRef>
              <c:f>фин.доходы!$E$6:$E$8</c:f>
              <c:numCache>
                <c:formatCode>#,##0</c:formatCode>
                <c:ptCount val="3"/>
                <c:pt idx="0">
                  <c:v>18213.286010000025</c:v>
                </c:pt>
                <c:pt idx="1">
                  <c:v>404884.49122000008</c:v>
                </c:pt>
                <c:pt idx="2">
                  <c:v>4291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900"/>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ru-RU"/>
              <a:t>2015г. </a:t>
            </a:r>
          </a:p>
        </c:rich>
      </c:tx>
      <c:overlay val="0"/>
    </c:title>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1.4336921608929984E-2"/>
          <c:y val="0.23762969122962738"/>
          <c:w val="0.58312352415079849"/>
          <c:h val="0.68335794260923299"/>
        </c:manualLayout>
      </c:layout>
      <c:pie3DChart>
        <c:varyColors val="1"/>
        <c:ser>
          <c:idx val="0"/>
          <c:order val="0"/>
          <c:tx>
            <c:strRef>
              <c:f>'[расчеты для годового отчета 2015г. (неаудированные данные).xlsx]фин.доходы'!$E$5</c:f>
              <c:strCache>
                <c:ptCount val="1"/>
                <c:pt idx="0">
                  <c:v>2015г. факт (неауд. данные)</c:v>
                </c:pt>
              </c:strCache>
            </c:strRef>
          </c:tx>
          <c:explosion val="25"/>
          <c:dLbls>
            <c:dLbl>
              <c:idx val="0"/>
              <c:layout>
                <c:manualLayout>
                  <c:x val="7.0109804450598232E-3"/>
                  <c:y val="7.3782722214503133E-2"/>
                </c:manualLayout>
              </c:layout>
              <c:dLblPos val="bestFit"/>
              <c:showLegendKey val="0"/>
              <c:showVal val="1"/>
              <c:showCatName val="0"/>
              <c:showSerName val="0"/>
              <c:showPercent val="0"/>
              <c:showBubbleSize val="0"/>
            </c:dLbl>
            <c:dLbl>
              <c:idx val="2"/>
              <c:layout>
                <c:manualLayout>
                  <c:x val="-1.2375472688023223E-3"/>
                  <c:y val="6.4621642752118916E-2"/>
                </c:manualLayout>
              </c:layout>
              <c:dLblPos val="bestFit"/>
              <c:showLegendKey val="0"/>
              <c:showVal val="1"/>
              <c:showCatName val="0"/>
              <c:showSerName val="0"/>
              <c:showPercent val="0"/>
              <c:showBubbleSize val="0"/>
            </c:dLbl>
            <c:dLbl>
              <c:idx val="3"/>
              <c:layout>
                <c:manualLayout>
                  <c:x val="7.4323956290451423E-2"/>
                  <c:y val="1.2837954139646578E-2"/>
                </c:manualLayout>
              </c:layout>
              <c:dLblPos val="bestFit"/>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'[расчеты для годового отчета 2015г. (неаудированные данные).xlsx]фин.доходы'!$B$6:$B$9</c:f>
              <c:strCache>
                <c:ptCount val="4"/>
                <c:pt idx="0">
                  <c:v>Проценты на остатки денег на счетах </c:v>
                </c:pt>
                <c:pt idx="1">
                  <c:v>Доход на депозит </c:v>
                </c:pt>
                <c:pt idx="2">
                  <c:v>Доход по вознаграждениям по ценным бумагам</c:v>
                </c:pt>
                <c:pt idx="3">
                  <c:v>Дисконтирование долгосрочных обязательств</c:v>
                </c:pt>
              </c:strCache>
            </c:strRef>
          </c:cat>
          <c:val>
            <c:numRef>
              <c:f>'[расчеты для годового отчета 2015г. (неаудированные данные).xlsx]фин.доходы'!$E$6:$E$9</c:f>
              <c:numCache>
                <c:formatCode>#,##0</c:formatCode>
                <c:ptCount val="4"/>
                <c:pt idx="0">
                  <c:v>9743.537309999987</c:v>
                </c:pt>
                <c:pt idx="1">
                  <c:v>304845.59493000002</c:v>
                </c:pt>
                <c:pt idx="2">
                  <c:v>7318.6966200000115</c:v>
                </c:pt>
                <c:pt idx="3">
                  <c:v>70693.912309999796</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56842817950164526"/>
          <c:y val="0.17435084393917086"/>
          <c:w val="0.41006643808496041"/>
          <c:h val="0.757240726416054"/>
        </c:manualLayout>
      </c:layout>
      <c:overlay val="0"/>
      <c:txPr>
        <a:bodyPr/>
        <a:lstStyle/>
        <a:p>
          <a:pPr>
            <a:defRPr sz="800" kern="100" baseline="0"/>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title>
      <c:overlay val="0"/>
      <c:txPr>
        <a:bodyPr/>
        <a:lstStyle/>
        <a:p>
          <a:pPr>
            <a:defRPr sz="1400"/>
          </a:pPr>
          <a:endParaRPr lang="ru-RU"/>
        </a:p>
      </c:txPr>
    </c:title>
    <c:autoTitleDeleted val="0"/>
    <c:plotArea>
      <c:layout/>
      <c:barChart>
        <c:barDir val="col"/>
        <c:grouping val="clustered"/>
        <c:varyColors val="0"/>
        <c:ser>
          <c:idx val="0"/>
          <c:order val="0"/>
          <c:tx>
            <c:strRef>
              <c:f>коэфф.!$B$8:$C$8</c:f>
              <c:strCache>
                <c:ptCount val="1"/>
                <c:pt idx="0">
                  <c:v>EBITDA margin %</c:v>
                </c:pt>
              </c:strCache>
            </c:strRef>
          </c:tx>
          <c:invertIfNegative val="0"/>
          <c:dLbls>
            <c:dLblPos val="ctr"/>
            <c:showLegendKey val="0"/>
            <c:showVal val="1"/>
            <c:showCatName val="0"/>
            <c:showSerName val="0"/>
            <c:showPercent val="0"/>
            <c:showBubbleSize val="0"/>
            <c:showLeaderLines val="0"/>
          </c:dLbls>
          <c:cat>
            <c:strRef>
              <c:f>коэфф.!$D$6:$F$6</c:f>
              <c:strCache>
                <c:ptCount val="3"/>
                <c:pt idx="0">
                  <c:v>2013г.</c:v>
                </c:pt>
                <c:pt idx="1">
                  <c:v>2014г.</c:v>
                </c:pt>
                <c:pt idx="2">
                  <c:v>2015г.</c:v>
                </c:pt>
              </c:strCache>
            </c:strRef>
          </c:cat>
          <c:val>
            <c:numRef>
              <c:f>коэфф.!$D$8:$F$8</c:f>
              <c:numCache>
                <c:formatCode>0%</c:formatCode>
                <c:ptCount val="3"/>
                <c:pt idx="0">
                  <c:v>0.34633176616704564</c:v>
                </c:pt>
                <c:pt idx="1">
                  <c:v>0.33000000000000057</c:v>
                </c:pt>
                <c:pt idx="2">
                  <c:v>0.22385611744940526</c:v>
                </c:pt>
              </c:numCache>
            </c:numRef>
          </c:val>
        </c:ser>
        <c:dLbls>
          <c:showLegendKey val="0"/>
          <c:showVal val="0"/>
          <c:showCatName val="0"/>
          <c:showSerName val="0"/>
          <c:showPercent val="0"/>
          <c:showBubbleSize val="0"/>
        </c:dLbls>
        <c:gapWidth val="150"/>
        <c:axId val="137839616"/>
        <c:axId val="199672960"/>
      </c:barChart>
      <c:catAx>
        <c:axId val="137839616"/>
        <c:scaling>
          <c:orientation val="minMax"/>
        </c:scaling>
        <c:delete val="0"/>
        <c:axPos val="b"/>
        <c:majorTickMark val="out"/>
        <c:minorTickMark val="none"/>
        <c:tickLblPos val="nextTo"/>
        <c:crossAx val="199672960"/>
        <c:crosses val="autoZero"/>
        <c:auto val="1"/>
        <c:lblAlgn val="ctr"/>
        <c:lblOffset val="100"/>
        <c:noMultiLvlLbl val="0"/>
      </c:catAx>
      <c:valAx>
        <c:axId val="199672960"/>
        <c:scaling>
          <c:orientation val="minMax"/>
        </c:scaling>
        <c:delete val="0"/>
        <c:axPos val="l"/>
        <c:majorGridlines/>
        <c:numFmt formatCode="0%" sourceLinked="1"/>
        <c:majorTickMark val="out"/>
        <c:minorTickMark val="none"/>
        <c:tickLblPos val="nextTo"/>
        <c:txPr>
          <a:bodyPr/>
          <a:lstStyle/>
          <a:p>
            <a:pPr>
              <a:defRPr sz="800"/>
            </a:pPr>
            <a:endParaRPr lang="ru-RU"/>
          </a:p>
        </c:txPr>
        <c:crossAx val="1378396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layout>
        <c:manualLayout>
          <c:xMode val="edge"/>
          <c:yMode val="edge"/>
          <c:x val="0.27239404080394447"/>
          <c:y val="1.7316017316017323E-2"/>
        </c:manualLayout>
      </c:layout>
      <c:overlay val="0"/>
      <c:txPr>
        <a:bodyPr/>
        <a:lstStyle/>
        <a:p>
          <a:pPr>
            <a:defRPr sz="1400"/>
          </a:pPr>
          <a:endParaRPr lang="ru-RU"/>
        </a:p>
      </c:txPr>
    </c:title>
    <c:autoTitleDeleted val="0"/>
    <c:plotArea>
      <c:layout/>
      <c:barChart>
        <c:barDir val="col"/>
        <c:grouping val="clustered"/>
        <c:varyColors val="0"/>
        <c:ser>
          <c:idx val="0"/>
          <c:order val="0"/>
          <c:tx>
            <c:strRef>
              <c:f>коэфф.!$B$7:$C$7</c:f>
              <c:strCache>
                <c:ptCount val="1"/>
                <c:pt idx="0">
                  <c:v>EBITDA  тыс.тенге</c:v>
                </c:pt>
              </c:strCache>
            </c:strRef>
          </c:tx>
          <c:invertIfNegative val="0"/>
          <c:dLbls>
            <c:dLbl>
              <c:idx val="1"/>
              <c:layout>
                <c:manualLayout>
                  <c:x val="0"/>
                  <c:y val="0.38095238095238176"/>
                </c:manualLayout>
              </c:layout>
              <c:tx>
                <c:rich>
                  <a:bodyPr/>
                  <a:lstStyle/>
                  <a:p>
                    <a:r>
                      <a:rPr lang="ru-RU"/>
                      <a:t>10</a:t>
                    </a:r>
                    <a:r>
                      <a:rPr lang="ru-RU" baseline="0"/>
                      <a:t> 486 132</a:t>
                    </a:r>
                    <a:endParaRPr lang="en-US"/>
                  </a:p>
                </c:rich>
              </c:tx>
              <c:dLblPos val="outEnd"/>
              <c:showLegendKey val="0"/>
              <c:showVal val="1"/>
              <c:showCatName val="0"/>
              <c:showSerName val="0"/>
              <c:showPercent val="0"/>
              <c:showBubbleSize val="0"/>
            </c:dLbl>
            <c:txPr>
              <a:bodyPr rot="-5400000" vert="horz"/>
              <a:lstStyle/>
              <a:p>
                <a:pPr>
                  <a:defRPr/>
                </a:pPr>
                <a:endParaRPr lang="ru-RU"/>
              </a:p>
            </c:txPr>
            <c:dLblPos val="ctr"/>
            <c:showLegendKey val="0"/>
            <c:showVal val="1"/>
            <c:showCatName val="0"/>
            <c:showSerName val="0"/>
            <c:showPercent val="0"/>
            <c:showBubbleSize val="0"/>
            <c:showLeaderLines val="0"/>
          </c:dLbls>
          <c:cat>
            <c:strRef>
              <c:f>коэфф.!$D$6:$F$6</c:f>
              <c:strCache>
                <c:ptCount val="3"/>
                <c:pt idx="0">
                  <c:v>2013г.</c:v>
                </c:pt>
                <c:pt idx="1">
                  <c:v>2014г.</c:v>
                </c:pt>
                <c:pt idx="2">
                  <c:v>2015г.</c:v>
                </c:pt>
              </c:strCache>
            </c:strRef>
          </c:cat>
          <c:val>
            <c:numRef>
              <c:f>коэфф.!$D$7:$F$7</c:f>
              <c:numCache>
                <c:formatCode>_-* #,##0_р_._-;\-* #,##0_р_._-;_-* "-"??_р_._-;_-@_-</c:formatCode>
                <c:ptCount val="3"/>
                <c:pt idx="0">
                  <c:v>9868178.5507299993</c:v>
                </c:pt>
                <c:pt idx="1">
                  <c:v>10486132.022369985</c:v>
                </c:pt>
                <c:pt idx="2">
                  <c:v>7311532.9697699966</c:v>
                </c:pt>
              </c:numCache>
            </c:numRef>
          </c:val>
        </c:ser>
        <c:dLbls>
          <c:showLegendKey val="0"/>
          <c:showVal val="0"/>
          <c:showCatName val="0"/>
          <c:showSerName val="0"/>
          <c:showPercent val="0"/>
          <c:showBubbleSize val="0"/>
        </c:dLbls>
        <c:gapWidth val="150"/>
        <c:axId val="137840128"/>
        <c:axId val="199674688"/>
      </c:barChart>
      <c:catAx>
        <c:axId val="137840128"/>
        <c:scaling>
          <c:orientation val="minMax"/>
        </c:scaling>
        <c:delete val="0"/>
        <c:axPos val="b"/>
        <c:majorTickMark val="out"/>
        <c:minorTickMark val="none"/>
        <c:tickLblPos val="nextTo"/>
        <c:crossAx val="199674688"/>
        <c:crosses val="autoZero"/>
        <c:auto val="1"/>
        <c:lblAlgn val="ctr"/>
        <c:lblOffset val="100"/>
        <c:noMultiLvlLbl val="0"/>
      </c:catAx>
      <c:valAx>
        <c:axId val="199674688"/>
        <c:scaling>
          <c:orientation val="minMax"/>
        </c:scaling>
        <c:delete val="0"/>
        <c:axPos val="l"/>
        <c:majorGridlines/>
        <c:numFmt formatCode="_-* #,##0_р_._-;\-* #,##0_р_._-;_-* &quot;-&quot;??_р_._-;_-@_-" sourceLinked="1"/>
        <c:majorTickMark val="out"/>
        <c:minorTickMark val="none"/>
        <c:tickLblPos val="nextTo"/>
        <c:txPr>
          <a:bodyPr/>
          <a:lstStyle/>
          <a:p>
            <a:pPr>
              <a:defRPr sz="800"/>
            </a:pPr>
            <a:endParaRPr lang="ru-RU"/>
          </a:p>
        </c:txPr>
        <c:crossAx val="13784012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overlay val="0"/>
      <c:txPr>
        <a:bodyPr/>
        <a:lstStyle/>
        <a:p>
          <a:pPr>
            <a:defRPr sz="1200"/>
          </a:pPr>
          <a:endParaRPr lang="ru-RU"/>
        </a:p>
      </c:txPr>
    </c:title>
    <c:autoTitleDeleted val="0"/>
    <c:plotArea>
      <c:layout/>
      <c:barChart>
        <c:barDir val="col"/>
        <c:grouping val="clustered"/>
        <c:varyColors val="0"/>
        <c:ser>
          <c:idx val="0"/>
          <c:order val="0"/>
          <c:tx>
            <c:strRef>
              <c:f>'[расчеты для годового отчета 2015г. (аудированные данные).xlsx]коэфф.'!$B$9:$C$9</c:f>
              <c:strCache>
                <c:ptCount val="1"/>
                <c:pt idx="0">
                  <c:v>Рентабельность деятельности %</c:v>
                </c:pt>
              </c:strCache>
            </c:strRef>
          </c:tx>
          <c:invertIfNegative val="0"/>
          <c:dLbls>
            <c:dLblPos val="ctr"/>
            <c:showLegendKey val="0"/>
            <c:showVal val="1"/>
            <c:showCatName val="0"/>
            <c:showSerName val="0"/>
            <c:showPercent val="0"/>
            <c:showBubbleSize val="0"/>
            <c:showLeaderLines val="0"/>
          </c:dLbls>
          <c:cat>
            <c:strRef>
              <c:f>'[расчеты для годового отчета 2015г. (аудированные данные).xlsx]коэфф.'!$D$6:$F$6</c:f>
              <c:strCache>
                <c:ptCount val="3"/>
                <c:pt idx="0">
                  <c:v>2013г.</c:v>
                </c:pt>
                <c:pt idx="1">
                  <c:v>2014г.</c:v>
                </c:pt>
                <c:pt idx="2">
                  <c:v>2015г.</c:v>
                </c:pt>
              </c:strCache>
            </c:strRef>
          </c:cat>
          <c:val>
            <c:numRef>
              <c:f>'[расчеты для годового отчета 2015г. (аудированные данные).xlsx]коэфф.'!$D$9:$F$9</c:f>
              <c:numCache>
                <c:formatCode>0%</c:formatCode>
                <c:ptCount val="3"/>
                <c:pt idx="0">
                  <c:v>0.17342640781912894</c:v>
                </c:pt>
                <c:pt idx="1">
                  <c:v>0.13090478032473871</c:v>
                </c:pt>
                <c:pt idx="2">
                  <c:v>2.0000000000000011E-2</c:v>
                </c:pt>
              </c:numCache>
            </c:numRef>
          </c:val>
        </c:ser>
        <c:dLbls>
          <c:showLegendKey val="0"/>
          <c:showVal val="0"/>
          <c:showCatName val="0"/>
          <c:showSerName val="0"/>
          <c:showPercent val="0"/>
          <c:showBubbleSize val="0"/>
        </c:dLbls>
        <c:gapWidth val="150"/>
        <c:axId val="200896512"/>
        <c:axId val="199676416"/>
      </c:barChart>
      <c:catAx>
        <c:axId val="200896512"/>
        <c:scaling>
          <c:orientation val="minMax"/>
        </c:scaling>
        <c:delete val="0"/>
        <c:axPos val="b"/>
        <c:majorTickMark val="out"/>
        <c:minorTickMark val="none"/>
        <c:tickLblPos val="nextTo"/>
        <c:crossAx val="199676416"/>
        <c:crosses val="autoZero"/>
        <c:auto val="1"/>
        <c:lblAlgn val="ctr"/>
        <c:lblOffset val="100"/>
        <c:noMultiLvlLbl val="0"/>
      </c:catAx>
      <c:valAx>
        <c:axId val="199676416"/>
        <c:scaling>
          <c:orientation val="minMax"/>
        </c:scaling>
        <c:delete val="0"/>
        <c:axPos val="l"/>
        <c:majorGridlines/>
        <c:numFmt formatCode="0%" sourceLinked="1"/>
        <c:majorTickMark val="out"/>
        <c:minorTickMark val="none"/>
        <c:tickLblPos val="nextTo"/>
        <c:crossAx val="20089651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overlay val="0"/>
      <c:txPr>
        <a:bodyPr/>
        <a:lstStyle/>
        <a:p>
          <a:pPr>
            <a:defRPr sz="1200"/>
          </a:pPr>
          <a:endParaRPr lang="ru-RU"/>
        </a:p>
      </c:txPr>
    </c:title>
    <c:autoTitleDeleted val="0"/>
    <c:plotArea>
      <c:layout/>
      <c:barChart>
        <c:barDir val="col"/>
        <c:grouping val="clustered"/>
        <c:varyColors val="0"/>
        <c:ser>
          <c:idx val="0"/>
          <c:order val="0"/>
          <c:tx>
            <c:strRef>
              <c:f>'[расчеты для годового отчета 2015г. (аудированные данные).xlsx]коэфф.'!$B$9:$C$9</c:f>
              <c:strCache>
                <c:ptCount val="1"/>
                <c:pt idx="0">
                  <c:v>Рентабельность деятельности %</c:v>
                </c:pt>
              </c:strCache>
            </c:strRef>
          </c:tx>
          <c:invertIfNegative val="0"/>
          <c:dLbls>
            <c:dLblPos val="ctr"/>
            <c:showLegendKey val="0"/>
            <c:showVal val="1"/>
            <c:showCatName val="0"/>
            <c:showSerName val="0"/>
            <c:showPercent val="0"/>
            <c:showBubbleSize val="0"/>
            <c:showLeaderLines val="0"/>
          </c:dLbls>
          <c:cat>
            <c:strRef>
              <c:f>'[расчеты для годового отчета 2015г. (аудированные данные).xlsx]коэфф.'!$D$6:$F$6</c:f>
              <c:strCache>
                <c:ptCount val="3"/>
                <c:pt idx="0">
                  <c:v>2013г.</c:v>
                </c:pt>
                <c:pt idx="1">
                  <c:v>2014г.</c:v>
                </c:pt>
                <c:pt idx="2">
                  <c:v>2015г.</c:v>
                </c:pt>
              </c:strCache>
            </c:strRef>
          </c:cat>
          <c:val>
            <c:numRef>
              <c:f>'[расчеты для годового отчета 2015г. (аудированные данные).xlsx]коэфф.'!$D$9:$F$9</c:f>
              <c:numCache>
                <c:formatCode>0%</c:formatCode>
                <c:ptCount val="3"/>
                <c:pt idx="0">
                  <c:v>0.17342640781912894</c:v>
                </c:pt>
                <c:pt idx="1">
                  <c:v>0.13090478032473871</c:v>
                </c:pt>
                <c:pt idx="2">
                  <c:v>0.12000000000000002</c:v>
                </c:pt>
              </c:numCache>
            </c:numRef>
          </c:val>
        </c:ser>
        <c:dLbls>
          <c:showLegendKey val="0"/>
          <c:showVal val="0"/>
          <c:showCatName val="0"/>
          <c:showSerName val="0"/>
          <c:showPercent val="0"/>
          <c:showBubbleSize val="0"/>
        </c:dLbls>
        <c:gapWidth val="150"/>
        <c:axId val="200898048"/>
        <c:axId val="199678720"/>
      </c:barChart>
      <c:catAx>
        <c:axId val="200898048"/>
        <c:scaling>
          <c:orientation val="minMax"/>
        </c:scaling>
        <c:delete val="0"/>
        <c:axPos val="b"/>
        <c:majorTickMark val="out"/>
        <c:minorTickMark val="none"/>
        <c:tickLblPos val="nextTo"/>
        <c:crossAx val="199678720"/>
        <c:crosses val="autoZero"/>
        <c:auto val="1"/>
        <c:lblAlgn val="ctr"/>
        <c:lblOffset val="100"/>
        <c:noMultiLvlLbl val="0"/>
      </c:catAx>
      <c:valAx>
        <c:axId val="199678720"/>
        <c:scaling>
          <c:orientation val="minMax"/>
        </c:scaling>
        <c:delete val="0"/>
        <c:axPos val="l"/>
        <c:majorGridlines/>
        <c:numFmt formatCode="0%" sourceLinked="1"/>
        <c:majorTickMark val="out"/>
        <c:minorTickMark val="none"/>
        <c:tickLblPos val="nextTo"/>
        <c:crossAx val="20089804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Лист2!$C$5</c:f>
              <c:strCache>
                <c:ptCount val="1"/>
                <c:pt idx="0">
                  <c:v>2013г. (тыс. тенге)</c:v>
                </c:pt>
              </c:strCache>
            </c:strRef>
          </c:tx>
          <c:invertIfNegative val="1"/>
          <c:cat>
            <c:strRef>
              <c:f>Лист2!$B$6:$B$10</c:f>
              <c:strCache>
                <c:ptCount val="5"/>
                <c:pt idx="0">
                  <c:v>Погребение</c:v>
                </c:pt>
                <c:pt idx="1">
                  <c:v>Рождение</c:v>
                </c:pt>
                <c:pt idx="2">
                  <c:v>Юбилей</c:v>
                </c:pt>
                <c:pt idx="3">
                  <c:v>Лечение</c:v>
                </c:pt>
                <c:pt idx="4">
                  <c:v>Бракосочетание</c:v>
                </c:pt>
              </c:strCache>
            </c:strRef>
          </c:cat>
          <c:val>
            <c:numRef>
              <c:f>Лист2!$C$6:$C$10</c:f>
              <c:numCache>
                <c:formatCode>#,##0</c:formatCode>
                <c:ptCount val="5"/>
                <c:pt idx="0">
                  <c:v>7150</c:v>
                </c:pt>
                <c:pt idx="1">
                  <c:v>5100</c:v>
                </c:pt>
                <c:pt idx="2">
                  <c:v>2225</c:v>
                </c:pt>
                <c:pt idx="3">
                  <c:v>1572</c:v>
                </c:pt>
                <c:pt idx="4">
                  <c:v>965</c:v>
                </c:pt>
              </c:numCache>
            </c:numRef>
          </c:val>
        </c:ser>
        <c:ser>
          <c:idx val="1"/>
          <c:order val="1"/>
          <c:tx>
            <c:strRef>
              <c:f>Лист2!$D$5</c:f>
              <c:strCache>
                <c:ptCount val="1"/>
                <c:pt idx="0">
                  <c:v>2014г. (тыс. тенге)</c:v>
                </c:pt>
              </c:strCache>
            </c:strRef>
          </c:tx>
          <c:invertIfNegative val="1"/>
          <c:cat>
            <c:strRef>
              <c:f>Лист2!$B$6:$B$10</c:f>
              <c:strCache>
                <c:ptCount val="5"/>
                <c:pt idx="0">
                  <c:v>Погребение</c:v>
                </c:pt>
                <c:pt idx="1">
                  <c:v>Рождение</c:v>
                </c:pt>
                <c:pt idx="2">
                  <c:v>Юбилей</c:v>
                </c:pt>
                <c:pt idx="3">
                  <c:v>Лечение</c:v>
                </c:pt>
                <c:pt idx="4">
                  <c:v>Бракосочетание</c:v>
                </c:pt>
              </c:strCache>
            </c:strRef>
          </c:cat>
          <c:val>
            <c:numRef>
              <c:f>Лист2!$D$6:$D$10</c:f>
              <c:numCache>
                <c:formatCode>#,##0</c:formatCode>
                <c:ptCount val="5"/>
                <c:pt idx="0">
                  <c:v>8187</c:v>
                </c:pt>
                <c:pt idx="1">
                  <c:v>7528</c:v>
                </c:pt>
                <c:pt idx="2">
                  <c:v>3115</c:v>
                </c:pt>
                <c:pt idx="3">
                  <c:v>1537</c:v>
                </c:pt>
                <c:pt idx="4">
                  <c:v>1528</c:v>
                </c:pt>
              </c:numCache>
            </c:numRef>
          </c:val>
        </c:ser>
        <c:ser>
          <c:idx val="2"/>
          <c:order val="2"/>
          <c:tx>
            <c:strRef>
              <c:f>Лист2!$E$5</c:f>
              <c:strCache>
                <c:ptCount val="1"/>
                <c:pt idx="0">
                  <c:v>2015г. (тыс. тенге)</c:v>
                </c:pt>
              </c:strCache>
            </c:strRef>
          </c:tx>
          <c:invertIfNegative val="1"/>
          <c:cat>
            <c:strRef>
              <c:f>Лист2!$B$6:$B$10</c:f>
              <c:strCache>
                <c:ptCount val="5"/>
                <c:pt idx="0">
                  <c:v>Погребение</c:v>
                </c:pt>
                <c:pt idx="1">
                  <c:v>Рождение</c:v>
                </c:pt>
                <c:pt idx="2">
                  <c:v>Юбилей</c:v>
                </c:pt>
                <c:pt idx="3">
                  <c:v>Лечение</c:v>
                </c:pt>
                <c:pt idx="4">
                  <c:v>Бракосочетание</c:v>
                </c:pt>
              </c:strCache>
            </c:strRef>
          </c:cat>
          <c:val>
            <c:numRef>
              <c:f>Лист2!$E$6:$E$10</c:f>
              <c:numCache>
                <c:formatCode>#,##0</c:formatCode>
                <c:ptCount val="5"/>
                <c:pt idx="0">
                  <c:v>8546</c:v>
                </c:pt>
                <c:pt idx="1">
                  <c:v>10461</c:v>
                </c:pt>
                <c:pt idx="2">
                  <c:v>3012</c:v>
                </c:pt>
                <c:pt idx="3">
                  <c:v>2115</c:v>
                </c:pt>
                <c:pt idx="4">
                  <c:v>1342</c:v>
                </c:pt>
              </c:numCache>
            </c:numRef>
          </c:val>
        </c:ser>
        <c:dLbls>
          <c:showLegendKey val="0"/>
          <c:showVal val="0"/>
          <c:showCatName val="0"/>
          <c:showSerName val="0"/>
          <c:showPercent val="0"/>
          <c:showBubbleSize val="0"/>
        </c:dLbls>
        <c:gapWidth val="150"/>
        <c:shape val="cylinder"/>
        <c:axId val="137840640"/>
        <c:axId val="200573504"/>
        <c:axId val="0"/>
      </c:bar3DChart>
      <c:catAx>
        <c:axId val="137840640"/>
        <c:scaling>
          <c:orientation val="minMax"/>
        </c:scaling>
        <c:delete val="1"/>
        <c:axPos val="b"/>
        <c:majorTickMark val="cross"/>
        <c:minorTickMark val="cross"/>
        <c:tickLblPos val="none"/>
        <c:crossAx val="200573504"/>
        <c:crosses val="autoZero"/>
        <c:auto val="1"/>
        <c:lblAlgn val="ctr"/>
        <c:lblOffset val="100"/>
        <c:noMultiLvlLbl val="1"/>
      </c:catAx>
      <c:valAx>
        <c:axId val="200573504"/>
        <c:scaling>
          <c:orientation val="minMax"/>
        </c:scaling>
        <c:delete val="1"/>
        <c:axPos val="l"/>
        <c:majorGridlines/>
        <c:numFmt formatCode="#,##0" sourceLinked="1"/>
        <c:majorTickMark val="cross"/>
        <c:minorTickMark val="cross"/>
        <c:tickLblPos val="none"/>
        <c:crossAx val="137840640"/>
        <c:crosses val="autoZero"/>
        <c:crossBetween val="between"/>
      </c:valAx>
    </c:plotArea>
    <c:legend>
      <c:legendPos val="r"/>
      <c:overlay val="1"/>
    </c:legend>
    <c:plotVisOnly val="1"/>
    <c:dispBlanksAs val="gap"/>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ED17A-F7CE-4889-948C-AC468A1F1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1</Pages>
  <Words>38456</Words>
  <Characters>219203</Characters>
  <Application>Microsoft Office Word</Application>
  <DocSecurity>0</DocSecurity>
  <Lines>1826</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muteshov</dc:creator>
  <cp:lastModifiedBy>Ботабеков О.М</cp:lastModifiedBy>
  <cp:revision>8</cp:revision>
  <cp:lastPrinted>2016-02-26T10:25:00Z</cp:lastPrinted>
  <dcterms:created xsi:type="dcterms:W3CDTF">2016-03-10T07:38:00Z</dcterms:created>
  <dcterms:modified xsi:type="dcterms:W3CDTF">2016-03-25T06:00:00Z</dcterms:modified>
</cp:coreProperties>
</file>